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D4" w:rsidRPr="00D673D4" w:rsidRDefault="00D673D4" w:rsidP="00F93C55">
      <w:pPr>
        <w:ind w:firstLine="709"/>
        <w:rPr>
          <w:rFonts w:ascii="Times New Roman" w:hAnsi="Times New Roman" w:cs="Times New Roman"/>
          <w:b/>
          <w:sz w:val="28"/>
          <w:szCs w:val="28"/>
        </w:rPr>
      </w:pPr>
    </w:p>
    <w:p w:rsidR="00D673D4" w:rsidRDefault="00D673D4" w:rsidP="00F93C55">
      <w:pPr>
        <w:ind w:firstLine="709"/>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14:anchorId="2D58729D" wp14:editId="3531B585">
            <wp:extent cx="1146175" cy="1353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353185"/>
                    </a:xfrm>
                    <a:prstGeom prst="rect">
                      <a:avLst/>
                    </a:prstGeom>
                    <a:noFill/>
                  </pic:spPr>
                </pic:pic>
              </a:graphicData>
            </a:graphic>
          </wp:inline>
        </w:drawing>
      </w:r>
    </w:p>
    <w:p w:rsidR="00D673D4" w:rsidRDefault="00D673D4" w:rsidP="00F93C55">
      <w:pPr>
        <w:ind w:firstLine="709"/>
        <w:jc w:val="center"/>
        <w:rPr>
          <w:rFonts w:ascii="Times New Roman" w:hAnsi="Times New Roman" w:cs="Times New Roman"/>
          <w:b/>
          <w:sz w:val="28"/>
          <w:szCs w:val="28"/>
          <w:lang w:val="en-US"/>
        </w:rPr>
      </w:pPr>
    </w:p>
    <w:p w:rsidR="00D673D4" w:rsidRDefault="00D673D4" w:rsidP="00F93C55">
      <w:pPr>
        <w:pBdr>
          <w:bottom w:val="single" w:sz="12" w:space="1" w:color="auto"/>
        </w:pBdr>
        <w:ind w:firstLine="709"/>
        <w:jc w:val="center"/>
        <w:rPr>
          <w:rFonts w:ascii="Times New Roman" w:hAnsi="Times New Roman" w:cs="Times New Roman"/>
          <w:b/>
          <w:sz w:val="28"/>
          <w:szCs w:val="28"/>
          <w:lang w:val="en-US"/>
        </w:rPr>
      </w:pPr>
    </w:p>
    <w:p w:rsidR="00D673D4" w:rsidRPr="007351B9" w:rsidRDefault="00D673D4" w:rsidP="00F93C55">
      <w:pPr>
        <w:ind w:firstLine="709"/>
        <w:rPr>
          <w:rFonts w:ascii="Times New Roman" w:hAnsi="Times New Roman" w:cs="Times New Roman"/>
          <w:b/>
          <w:color w:val="FF0000"/>
          <w:sz w:val="28"/>
          <w:szCs w:val="28"/>
        </w:rPr>
      </w:pPr>
    </w:p>
    <w:p w:rsidR="00D673D4" w:rsidRPr="00745633" w:rsidRDefault="00D673D4" w:rsidP="00F93C55">
      <w:pPr>
        <w:ind w:firstLine="709"/>
        <w:rPr>
          <w:rFonts w:ascii="Times New Roman" w:hAnsi="Times New Roman" w:cs="Times New Roman"/>
          <w:b/>
          <w:sz w:val="28"/>
          <w:szCs w:val="28"/>
        </w:rPr>
      </w:pPr>
    </w:p>
    <w:p w:rsidR="00D673D4" w:rsidRPr="00745633" w:rsidRDefault="00D673D4" w:rsidP="00F93C55">
      <w:pPr>
        <w:spacing w:line="480" w:lineRule="auto"/>
        <w:ind w:firstLine="709"/>
        <w:jc w:val="center"/>
        <w:rPr>
          <w:rFonts w:ascii="Times New Roman" w:hAnsi="Times New Roman" w:cs="Times New Roman"/>
          <w:b/>
          <w:sz w:val="36"/>
          <w:szCs w:val="36"/>
        </w:rPr>
      </w:pPr>
      <w:r w:rsidRPr="00745633">
        <w:rPr>
          <w:rFonts w:ascii="Times New Roman" w:hAnsi="Times New Roman" w:cs="Times New Roman"/>
          <w:b/>
          <w:sz w:val="36"/>
          <w:szCs w:val="36"/>
        </w:rPr>
        <w:t xml:space="preserve">ДОКЛАД </w:t>
      </w:r>
    </w:p>
    <w:p w:rsidR="00D673D4" w:rsidRPr="00745633" w:rsidRDefault="00D673D4" w:rsidP="00F93C55">
      <w:pPr>
        <w:spacing w:line="480" w:lineRule="auto"/>
        <w:ind w:firstLine="709"/>
        <w:jc w:val="center"/>
        <w:rPr>
          <w:rFonts w:ascii="Times New Roman" w:hAnsi="Times New Roman" w:cs="Times New Roman"/>
          <w:b/>
          <w:sz w:val="36"/>
          <w:szCs w:val="36"/>
        </w:rPr>
      </w:pPr>
      <w:r w:rsidRPr="00745633">
        <w:rPr>
          <w:rFonts w:ascii="Times New Roman" w:hAnsi="Times New Roman" w:cs="Times New Roman"/>
          <w:b/>
          <w:sz w:val="36"/>
          <w:szCs w:val="36"/>
        </w:rPr>
        <w:t xml:space="preserve">УПОЛНОМОЧЕННОГО ПО ПРАВАМ РЕБЕНКА </w:t>
      </w:r>
    </w:p>
    <w:p w:rsidR="00D673D4" w:rsidRPr="00745633" w:rsidRDefault="00D673D4" w:rsidP="00F93C55">
      <w:pPr>
        <w:spacing w:line="480" w:lineRule="auto"/>
        <w:ind w:firstLine="709"/>
        <w:jc w:val="center"/>
        <w:rPr>
          <w:rFonts w:ascii="Times New Roman" w:hAnsi="Times New Roman" w:cs="Times New Roman"/>
          <w:b/>
          <w:sz w:val="36"/>
          <w:szCs w:val="36"/>
        </w:rPr>
      </w:pPr>
      <w:r w:rsidRPr="00745633">
        <w:rPr>
          <w:rFonts w:ascii="Times New Roman" w:hAnsi="Times New Roman" w:cs="Times New Roman"/>
          <w:b/>
          <w:sz w:val="36"/>
          <w:szCs w:val="36"/>
        </w:rPr>
        <w:t xml:space="preserve">В КАМЧАТСКОМ КРАЕ ПО СОБЛЮДЕНИЮ </w:t>
      </w:r>
    </w:p>
    <w:p w:rsidR="00D673D4" w:rsidRPr="00745633" w:rsidRDefault="00D673D4" w:rsidP="00F93C55">
      <w:pPr>
        <w:spacing w:line="480" w:lineRule="auto"/>
        <w:ind w:firstLine="709"/>
        <w:jc w:val="center"/>
        <w:rPr>
          <w:rFonts w:ascii="Times New Roman" w:hAnsi="Times New Roman" w:cs="Times New Roman"/>
          <w:b/>
          <w:sz w:val="36"/>
          <w:szCs w:val="36"/>
        </w:rPr>
      </w:pPr>
      <w:r w:rsidRPr="00745633">
        <w:rPr>
          <w:rFonts w:ascii="Times New Roman" w:hAnsi="Times New Roman" w:cs="Times New Roman"/>
          <w:b/>
          <w:sz w:val="36"/>
          <w:szCs w:val="36"/>
        </w:rPr>
        <w:t xml:space="preserve">И ЗАЩИТЕ ПРАВ, СВОБОД И ЗАКОННЫХ </w:t>
      </w:r>
    </w:p>
    <w:p w:rsidR="00D673D4" w:rsidRPr="00745633" w:rsidRDefault="00D673D4" w:rsidP="00F93C55">
      <w:pPr>
        <w:spacing w:line="480" w:lineRule="auto"/>
        <w:ind w:firstLine="709"/>
        <w:jc w:val="center"/>
        <w:rPr>
          <w:rFonts w:ascii="Times New Roman" w:hAnsi="Times New Roman" w:cs="Times New Roman"/>
          <w:b/>
          <w:sz w:val="36"/>
          <w:szCs w:val="36"/>
        </w:rPr>
      </w:pPr>
      <w:r w:rsidRPr="00745633">
        <w:rPr>
          <w:rFonts w:ascii="Times New Roman" w:hAnsi="Times New Roman" w:cs="Times New Roman"/>
          <w:b/>
          <w:sz w:val="36"/>
          <w:szCs w:val="36"/>
        </w:rPr>
        <w:t>ИНТЕРЕСОВ ДЕТЕЙ В КАМЧАТСКОМ КРАЕ</w:t>
      </w:r>
    </w:p>
    <w:p w:rsidR="00D673D4" w:rsidRPr="00745633" w:rsidRDefault="00C02C41" w:rsidP="00F93C55">
      <w:pPr>
        <w:spacing w:line="480" w:lineRule="auto"/>
        <w:ind w:firstLine="709"/>
        <w:jc w:val="center"/>
        <w:rPr>
          <w:rFonts w:ascii="Times New Roman" w:hAnsi="Times New Roman" w:cs="Times New Roman"/>
          <w:b/>
          <w:sz w:val="36"/>
          <w:szCs w:val="36"/>
        </w:rPr>
      </w:pPr>
      <w:r w:rsidRPr="00745633">
        <w:rPr>
          <w:rFonts w:ascii="Times New Roman" w:hAnsi="Times New Roman" w:cs="Times New Roman"/>
          <w:b/>
          <w:sz w:val="36"/>
          <w:szCs w:val="36"/>
        </w:rPr>
        <w:t>В 2016</w:t>
      </w:r>
      <w:r w:rsidR="00D673D4" w:rsidRPr="00745633">
        <w:rPr>
          <w:rFonts w:ascii="Times New Roman" w:hAnsi="Times New Roman" w:cs="Times New Roman"/>
          <w:b/>
          <w:sz w:val="36"/>
          <w:szCs w:val="36"/>
        </w:rPr>
        <w:t xml:space="preserve"> ГОДУ</w:t>
      </w:r>
    </w:p>
    <w:p w:rsidR="00661283" w:rsidRPr="00745633" w:rsidRDefault="00661283" w:rsidP="00F93C55">
      <w:pPr>
        <w:ind w:firstLine="709"/>
        <w:jc w:val="center"/>
        <w:rPr>
          <w:rFonts w:ascii="Times New Roman" w:hAnsi="Times New Roman" w:cs="Times New Roman"/>
          <w:b/>
          <w:sz w:val="28"/>
          <w:szCs w:val="28"/>
        </w:rPr>
      </w:pPr>
    </w:p>
    <w:p w:rsidR="00661283" w:rsidRPr="00745633" w:rsidRDefault="00661283" w:rsidP="00F93C55">
      <w:pPr>
        <w:ind w:firstLine="709"/>
        <w:jc w:val="center"/>
        <w:rPr>
          <w:rFonts w:ascii="Times New Roman" w:hAnsi="Times New Roman" w:cs="Times New Roman"/>
          <w:b/>
          <w:sz w:val="28"/>
          <w:szCs w:val="28"/>
        </w:rPr>
      </w:pPr>
    </w:p>
    <w:p w:rsidR="00D673D4" w:rsidRPr="00745633" w:rsidRDefault="00D673D4" w:rsidP="00F93C55">
      <w:pPr>
        <w:ind w:firstLine="709"/>
        <w:jc w:val="center"/>
        <w:rPr>
          <w:rFonts w:ascii="Times New Roman" w:hAnsi="Times New Roman" w:cs="Times New Roman"/>
          <w:b/>
          <w:sz w:val="28"/>
          <w:szCs w:val="28"/>
        </w:rPr>
      </w:pPr>
    </w:p>
    <w:p w:rsidR="00D673D4" w:rsidRPr="00745633" w:rsidRDefault="00D673D4" w:rsidP="00F93C55">
      <w:pPr>
        <w:ind w:firstLine="709"/>
        <w:jc w:val="center"/>
        <w:rPr>
          <w:rFonts w:ascii="Times New Roman" w:hAnsi="Times New Roman" w:cs="Times New Roman"/>
          <w:b/>
          <w:sz w:val="28"/>
          <w:szCs w:val="28"/>
        </w:rPr>
      </w:pPr>
    </w:p>
    <w:p w:rsidR="00D673D4" w:rsidRPr="00745633" w:rsidRDefault="00D673D4" w:rsidP="00F93C55">
      <w:pPr>
        <w:ind w:firstLine="709"/>
        <w:rPr>
          <w:rFonts w:ascii="Times New Roman" w:hAnsi="Times New Roman" w:cs="Times New Roman"/>
          <w:sz w:val="28"/>
          <w:szCs w:val="28"/>
        </w:rPr>
      </w:pPr>
    </w:p>
    <w:p w:rsidR="00D673D4" w:rsidRPr="00745633" w:rsidRDefault="00D673D4" w:rsidP="00F93C55">
      <w:pPr>
        <w:ind w:firstLine="709"/>
        <w:rPr>
          <w:rFonts w:ascii="Times New Roman" w:hAnsi="Times New Roman" w:cs="Times New Roman"/>
          <w:sz w:val="28"/>
          <w:szCs w:val="28"/>
        </w:rPr>
      </w:pPr>
    </w:p>
    <w:p w:rsidR="00D673D4" w:rsidRPr="00745633" w:rsidRDefault="00D673D4" w:rsidP="00F93C55">
      <w:pPr>
        <w:ind w:firstLine="709"/>
        <w:jc w:val="center"/>
        <w:rPr>
          <w:rFonts w:ascii="Times New Roman" w:hAnsi="Times New Roman" w:cs="Times New Roman"/>
          <w:sz w:val="28"/>
          <w:szCs w:val="28"/>
        </w:rPr>
      </w:pPr>
      <w:r w:rsidRPr="00745633">
        <w:rPr>
          <w:rFonts w:ascii="Times New Roman" w:hAnsi="Times New Roman" w:cs="Times New Roman"/>
          <w:sz w:val="28"/>
          <w:szCs w:val="28"/>
        </w:rPr>
        <w:t>г. Петропавловск-Камчатский</w:t>
      </w:r>
    </w:p>
    <w:p w:rsidR="00057195" w:rsidRDefault="00E212FF" w:rsidP="00661283">
      <w:pPr>
        <w:ind w:firstLine="709"/>
        <w:jc w:val="center"/>
        <w:rPr>
          <w:rFonts w:ascii="Times New Roman" w:hAnsi="Times New Roman" w:cs="Times New Roman"/>
          <w:sz w:val="28"/>
          <w:szCs w:val="28"/>
        </w:rPr>
      </w:pPr>
      <w:r w:rsidRPr="00745633">
        <w:rPr>
          <w:rFonts w:ascii="Times New Roman" w:hAnsi="Times New Roman" w:cs="Times New Roman"/>
          <w:sz w:val="28"/>
          <w:szCs w:val="28"/>
        </w:rPr>
        <w:t>март</w:t>
      </w:r>
      <w:r w:rsidR="00C02C41" w:rsidRPr="00745633">
        <w:rPr>
          <w:rFonts w:ascii="Times New Roman" w:hAnsi="Times New Roman" w:cs="Times New Roman"/>
          <w:sz w:val="28"/>
          <w:szCs w:val="28"/>
        </w:rPr>
        <w:t xml:space="preserve"> 2017</w:t>
      </w:r>
      <w:r w:rsidR="00D673D4" w:rsidRPr="00745633">
        <w:rPr>
          <w:rFonts w:ascii="Times New Roman" w:hAnsi="Times New Roman" w:cs="Times New Roman"/>
          <w:sz w:val="28"/>
          <w:szCs w:val="28"/>
        </w:rPr>
        <w:t xml:space="preserve"> года</w:t>
      </w:r>
    </w:p>
    <w:p w:rsidR="00F93C55" w:rsidRPr="00745633" w:rsidRDefault="00F93C55" w:rsidP="00057195">
      <w:pPr>
        <w:rPr>
          <w:rFonts w:ascii="Times New Roman" w:hAnsi="Times New Roman" w:cs="Times New Roman"/>
          <w:sz w:val="28"/>
          <w:szCs w:val="28"/>
        </w:rPr>
      </w:pPr>
    </w:p>
    <w:p w:rsidR="00661283" w:rsidRPr="00432986" w:rsidRDefault="00661283" w:rsidP="00F93C55">
      <w:pPr>
        <w:ind w:firstLine="709"/>
        <w:jc w:val="center"/>
        <w:rPr>
          <w:rFonts w:ascii="Times New Roman" w:hAnsi="Times New Roman" w:cs="Times New Roman"/>
          <w:b/>
          <w:color w:val="FF0000"/>
          <w:sz w:val="28"/>
          <w:szCs w:val="28"/>
        </w:rPr>
      </w:pPr>
    </w:p>
    <w:p w:rsidR="00D639CD" w:rsidRPr="00120F6E" w:rsidRDefault="00D639CD" w:rsidP="00EB07E5">
      <w:pPr>
        <w:ind w:firstLine="709"/>
        <w:jc w:val="center"/>
        <w:rPr>
          <w:rFonts w:ascii="Times New Roman" w:hAnsi="Times New Roman" w:cs="Times New Roman"/>
          <w:b/>
          <w:sz w:val="28"/>
          <w:szCs w:val="28"/>
        </w:rPr>
      </w:pPr>
      <w:r w:rsidRPr="00120F6E">
        <w:rPr>
          <w:rFonts w:ascii="Times New Roman" w:hAnsi="Times New Roman" w:cs="Times New Roman"/>
          <w:b/>
          <w:sz w:val="28"/>
          <w:szCs w:val="28"/>
        </w:rPr>
        <w:t>Содержание</w:t>
      </w:r>
    </w:p>
    <w:p w:rsidR="00044452" w:rsidRPr="00120F6E" w:rsidRDefault="00044452" w:rsidP="00EB07E5">
      <w:pP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814"/>
      </w:tblGrid>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sz w:val="24"/>
                <w:szCs w:val="24"/>
              </w:rPr>
            </w:pPr>
            <w:proofErr w:type="spellStart"/>
            <w:r w:rsidRPr="00120F6E">
              <w:rPr>
                <w:rFonts w:ascii="Times New Roman" w:hAnsi="Times New Roman" w:cs="Times New Roman"/>
                <w:b/>
                <w:sz w:val="24"/>
                <w:szCs w:val="24"/>
                <w:lang w:val="en-US"/>
              </w:rPr>
              <w:t>Введени</w:t>
            </w:r>
            <w:proofErr w:type="spellEnd"/>
            <w:r w:rsidR="00AC5882" w:rsidRPr="00120F6E">
              <w:rPr>
                <w:rFonts w:ascii="Times New Roman" w:hAnsi="Times New Roman" w:cs="Times New Roman"/>
                <w:b/>
                <w:sz w:val="24"/>
                <w:szCs w:val="24"/>
              </w:rPr>
              <w:t>е</w:t>
            </w:r>
            <w:proofErr w:type="gramStart"/>
            <w:r w:rsidR="00AC5882" w:rsidRPr="00120F6E">
              <w:rPr>
                <w:rFonts w:ascii="Times New Roman" w:hAnsi="Times New Roman" w:cs="Times New Roman"/>
                <w:sz w:val="24"/>
                <w:szCs w:val="24"/>
              </w:rPr>
              <w:t>………………………………………………………………………………..……</w:t>
            </w:r>
            <w:proofErr w:type="gramEnd"/>
          </w:p>
        </w:tc>
        <w:tc>
          <w:tcPr>
            <w:tcW w:w="814" w:type="dxa"/>
          </w:tcPr>
          <w:p w:rsidR="00044452" w:rsidRPr="00120F6E" w:rsidRDefault="00044452" w:rsidP="00EB07E5">
            <w:pPr>
              <w:spacing w:line="360" w:lineRule="auto"/>
              <w:jc w:val="right"/>
              <w:rPr>
                <w:rFonts w:ascii="Times New Roman" w:hAnsi="Times New Roman" w:cs="Times New Roman"/>
                <w:b/>
                <w:sz w:val="28"/>
                <w:szCs w:val="28"/>
                <w:lang w:val="en-US"/>
              </w:rPr>
            </w:pPr>
            <w:r w:rsidRPr="00120F6E">
              <w:rPr>
                <w:rFonts w:ascii="Times New Roman" w:hAnsi="Times New Roman" w:cs="Times New Roman"/>
                <w:b/>
                <w:sz w:val="28"/>
                <w:szCs w:val="28"/>
                <w:lang w:val="en-US"/>
              </w:rPr>
              <w:t>3</w:t>
            </w:r>
          </w:p>
        </w:tc>
      </w:tr>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sz w:val="28"/>
                <w:szCs w:val="28"/>
              </w:rPr>
            </w:pPr>
            <w:r w:rsidRPr="00120F6E">
              <w:rPr>
                <w:rFonts w:ascii="Times New Roman" w:hAnsi="Times New Roman" w:cs="Times New Roman"/>
                <w:b/>
                <w:sz w:val="24"/>
                <w:szCs w:val="24"/>
              </w:rPr>
              <w:t>Глава I. Деятельность по защите прав и законных интересов ребенка</w:t>
            </w:r>
            <w:r w:rsidR="00AC5882" w:rsidRPr="00120F6E">
              <w:rPr>
                <w:rFonts w:ascii="Times New Roman" w:hAnsi="Times New Roman" w:cs="Times New Roman"/>
                <w:sz w:val="24"/>
                <w:szCs w:val="24"/>
              </w:rPr>
              <w:t>………</w:t>
            </w:r>
            <w:r w:rsidR="00745633"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tcPr>
          <w:p w:rsidR="00044452" w:rsidRPr="00120F6E" w:rsidRDefault="00044452" w:rsidP="00EB07E5">
            <w:pPr>
              <w:spacing w:line="360" w:lineRule="auto"/>
              <w:jc w:val="right"/>
              <w:rPr>
                <w:rFonts w:ascii="Times New Roman" w:hAnsi="Times New Roman" w:cs="Times New Roman"/>
                <w:b/>
                <w:sz w:val="28"/>
                <w:szCs w:val="28"/>
                <w:lang w:val="en-US"/>
              </w:rPr>
            </w:pPr>
            <w:r w:rsidRPr="00120F6E">
              <w:rPr>
                <w:rFonts w:ascii="Times New Roman" w:hAnsi="Times New Roman" w:cs="Times New Roman"/>
                <w:b/>
                <w:sz w:val="28"/>
                <w:szCs w:val="28"/>
                <w:lang w:val="en-US"/>
              </w:rPr>
              <w:t>4</w:t>
            </w:r>
          </w:p>
        </w:tc>
      </w:tr>
      <w:tr w:rsidR="00120F6E" w:rsidRPr="00120F6E" w:rsidTr="00EB07E5">
        <w:tc>
          <w:tcPr>
            <w:tcW w:w="9039" w:type="dxa"/>
          </w:tcPr>
          <w:p w:rsidR="00044452" w:rsidRPr="00120F6E" w:rsidRDefault="00745633"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 xml:space="preserve">Анализ обращений, поступивших </w:t>
            </w:r>
            <w:r w:rsidR="00044452" w:rsidRPr="00120F6E">
              <w:rPr>
                <w:rFonts w:ascii="Times New Roman" w:hAnsi="Times New Roman" w:cs="Times New Roman"/>
                <w:sz w:val="24"/>
                <w:szCs w:val="24"/>
              </w:rPr>
              <w:t>к Уполномоченному по правам ре</w:t>
            </w:r>
            <w:r w:rsidRPr="00120F6E">
              <w:rPr>
                <w:rFonts w:ascii="Times New Roman" w:hAnsi="Times New Roman" w:cs="Times New Roman"/>
                <w:sz w:val="24"/>
                <w:szCs w:val="24"/>
              </w:rPr>
              <w:t xml:space="preserve">бенка в Камчатском крае, за </w:t>
            </w:r>
            <w:r w:rsidR="00B56CCC">
              <w:rPr>
                <w:rFonts w:ascii="Times New Roman" w:hAnsi="Times New Roman" w:cs="Times New Roman"/>
                <w:sz w:val="24"/>
                <w:szCs w:val="24"/>
              </w:rPr>
              <w:t xml:space="preserve">2016 </w:t>
            </w:r>
            <w:r w:rsidR="00044452" w:rsidRPr="00120F6E">
              <w:rPr>
                <w:rFonts w:ascii="Times New Roman" w:hAnsi="Times New Roman" w:cs="Times New Roman"/>
                <w:sz w:val="24"/>
                <w:szCs w:val="24"/>
              </w:rPr>
              <w:t>год</w:t>
            </w:r>
            <w:r w:rsidR="00AC5882" w:rsidRPr="00120F6E">
              <w:rPr>
                <w:rFonts w:ascii="Times New Roman" w:hAnsi="Times New Roman" w:cs="Times New Roman"/>
                <w:sz w:val="24"/>
                <w:szCs w:val="24"/>
              </w:rPr>
              <w:t>…</w:t>
            </w:r>
            <w:r w:rsidRPr="00120F6E">
              <w:rPr>
                <w:rFonts w:ascii="Times New Roman" w:hAnsi="Times New Roman" w:cs="Times New Roman"/>
                <w:sz w:val="24"/>
                <w:szCs w:val="24"/>
              </w:rPr>
              <w:t>………………………………………………………………</w:t>
            </w:r>
            <w:r w:rsidR="00FF58AD"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vAlign w:val="bottom"/>
          </w:tcPr>
          <w:p w:rsidR="00044452" w:rsidRPr="00120F6E" w:rsidRDefault="00044452" w:rsidP="00EB07E5">
            <w:pPr>
              <w:spacing w:line="360" w:lineRule="auto"/>
              <w:jc w:val="right"/>
              <w:rPr>
                <w:rFonts w:ascii="Times New Roman" w:hAnsi="Times New Roman" w:cs="Times New Roman"/>
                <w:sz w:val="28"/>
                <w:szCs w:val="28"/>
                <w:lang w:val="en-US"/>
              </w:rPr>
            </w:pPr>
            <w:r w:rsidRPr="00120F6E">
              <w:rPr>
                <w:rFonts w:ascii="Times New Roman" w:hAnsi="Times New Roman" w:cs="Times New Roman"/>
                <w:sz w:val="28"/>
                <w:szCs w:val="28"/>
                <w:lang w:val="en-US"/>
              </w:rPr>
              <w:t>4</w:t>
            </w:r>
          </w:p>
        </w:tc>
      </w:tr>
      <w:tr w:rsidR="00120F6E" w:rsidRPr="00120F6E" w:rsidTr="00EB07E5">
        <w:tc>
          <w:tcPr>
            <w:tcW w:w="9039" w:type="dxa"/>
          </w:tcPr>
          <w:p w:rsidR="00745633" w:rsidRPr="00120F6E" w:rsidRDefault="00745633" w:rsidP="00EB07E5">
            <w:pPr>
              <w:spacing w:line="360" w:lineRule="auto"/>
              <w:jc w:val="both"/>
              <w:rPr>
                <w:rFonts w:ascii="Times New Roman" w:hAnsi="Times New Roman" w:cs="Times New Roman"/>
                <w:sz w:val="24"/>
                <w:szCs w:val="24"/>
              </w:rPr>
            </w:pPr>
            <w:r w:rsidRPr="00120F6E">
              <w:rPr>
                <w:rFonts w:ascii="Times New Roman" w:hAnsi="Times New Roman" w:cs="Times New Roman"/>
                <w:sz w:val="24"/>
                <w:szCs w:val="24"/>
              </w:rPr>
              <w:t>Организация проверок соблюдения прав, свобод и законных интересов детей</w:t>
            </w:r>
            <w:proofErr w:type="gramStart"/>
            <w:r w:rsidRPr="00120F6E">
              <w:rPr>
                <w:rFonts w:ascii="Times New Roman" w:hAnsi="Times New Roman" w:cs="Times New Roman"/>
                <w:sz w:val="24"/>
                <w:szCs w:val="24"/>
              </w:rPr>
              <w:t>…….</w:t>
            </w:r>
            <w:proofErr w:type="gramEnd"/>
            <w:r w:rsidRPr="00120F6E">
              <w:rPr>
                <w:rFonts w:ascii="Times New Roman" w:hAnsi="Times New Roman" w:cs="Times New Roman"/>
                <w:sz w:val="24"/>
                <w:szCs w:val="24"/>
              </w:rPr>
              <w:t>.…..</w:t>
            </w:r>
          </w:p>
        </w:tc>
        <w:tc>
          <w:tcPr>
            <w:tcW w:w="814" w:type="dxa"/>
            <w:vAlign w:val="bottom"/>
          </w:tcPr>
          <w:p w:rsidR="00745633" w:rsidRPr="00120F6E" w:rsidRDefault="00147EB1" w:rsidP="00EB07E5">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Участие Уполномоченного по правам ребенка в совершенствовании законодательства в интересах детей……………</w:t>
            </w:r>
            <w:r w:rsidR="00AC5882" w:rsidRPr="00120F6E">
              <w:rPr>
                <w:rFonts w:ascii="Times New Roman" w:hAnsi="Times New Roman" w:cs="Times New Roman"/>
                <w:sz w:val="24"/>
                <w:szCs w:val="24"/>
              </w:rPr>
              <w:t>………………………………………………</w:t>
            </w:r>
            <w:proofErr w:type="gramStart"/>
            <w:r w:rsidR="00745633"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p>
        </w:tc>
        <w:tc>
          <w:tcPr>
            <w:tcW w:w="814" w:type="dxa"/>
            <w:tcBorders>
              <w:left w:val="nil"/>
            </w:tcBorders>
            <w:vAlign w:val="bottom"/>
          </w:tcPr>
          <w:p w:rsidR="00044452" w:rsidRPr="00120F6E" w:rsidRDefault="00147EB1" w:rsidP="00EB07E5">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18</w:t>
            </w:r>
          </w:p>
        </w:tc>
      </w:tr>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sz w:val="24"/>
                <w:szCs w:val="24"/>
              </w:rPr>
            </w:pPr>
            <w:r w:rsidRPr="00120F6E">
              <w:rPr>
                <w:rFonts w:ascii="Times New Roman" w:hAnsi="Times New Roman" w:cs="Times New Roman"/>
                <w:b/>
                <w:sz w:val="24"/>
                <w:szCs w:val="24"/>
              </w:rPr>
              <w:t>Глава II. Гражданские права и свободы ребенка</w:t>
            </w:r>
            <w:r w:rsidR="00AC5882" w:rsidRPr="00120F6E">
              <w:rPr>
                <w:rFonts w:ascii="Times New Roman" w:hAnsi="Times New Roman" w:cs="Times New Roman"/>
                <w:sz w:val="24"/>
                <w:szCs w:val="24"/>
              </w:rPr>
              <w:t>…………………</w:t>
            </w:r>
            <w:proofErr w:type="gramStart"/>
            <w:r w:rsidR="00AC5882"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p>
        </w:tc>
        <w:tc>
          <w:tcPr>
            <w:tcW w:w="814" w:type="dxa"/>
            <w:tcBorders>
              <w:left w:val="nil"/>
            </w:tcBorders>
            <w:vAlign w:val="bottom"/>
          </w:tcPr>
          <w:p w:rsidR="00044452" w:rsidRPr="00120F6E" w:rsidRDefault="00745633" w:rsidP="00EB07E5">
            <w:pPr>
              <w:spacing w:line="360" w:lineRule="auto"/>
              <w:jc w:val="right"/>
              <w:rPr>
                <w:rFonts w:ascii="Times New Roman" w:hAnsi="Times New Roman" w:cs="Times New Roman"/>
                <w:b/>
                <w:sz w:val="28"/>
                <w:szCs w:val="28"/>
                <w:lang w:val="en-US"/>
              </w:rPr>
            </w:pPr>
            <w:r w:rsidRPr="00120F6E">
              <w:rPr>
                <w:rFonts w:ascii="Times New Roman" w:hAnsi="Times New Roman" w:cs="Times New Roman"/>
                <w:b/>
                <w:sz w:val="28"/>
                <w:szCs w:val="28"/>
                <w:lang w:val="en-US"/>
              </w:rPr>
              <w:t>3</w:t>
            </w:r>
            <w:r w:rsidR="00147EB1">
              <w:rPr>
                <w:rFonts w:ascii="Times New Roman" w:hAnsi="Times New Roman" w:cs="Times New Roman"/>
                <w:b/>
                <w:sz w:val="28"/>
                <w:szCs w:val="28"/>
                <w:lang w:val="en-US"/>
              </w:rPr>
              <w:t>6</w:t>
            </w:r>
          </w:p>
        </w:tc>
      </w:tr>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 xml:space="preserve">Проблемы соблюдения и обеспечения гарантий детей, проживающих в </w:t>
            </w:r>
            <w:proofErr w:type="gramStart"/>
            <w:r w:rsidRPr="00120F6E">
              <w:rPr>
                <w:rFonts w:ascii="Times New Roman" w:hAnsi="Times New Roman" w:cs="Times New Roman"/>
                <w:sz w:val="24"/>
                <w:szCs w:val="24"/>
              </w:rPr>
              <w:t>семьях</w:t>
            </w:r>
            <w:r w:rsidR="00AC5882"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p>
        </w:tc>
        <w:tc>
          <w:tcPr>
            <w:tcW w:w="814" w:type="dxa"/>
            <w:vAlign w:val="bottom"/>
          </w:tcPr>
          <w:p w:rsidR="00044452" w:rsidRPr="00120F6E" w:rsidRDefault="00745633" w:rsidP="00EB07E5">
            <w:pPr>
              <w:spacing w:line="360" w:lineRule="auto"/>
              <w:jc w:val="right"/>
              <w:rPr>
                <w:rFonts w:ascii="Times New Roman" w:hAnsi="Times New Roman" w:cs="Times New Roman"/>
                <w:sz w:val="28"/>
                <w:szCs w:val="28"/>
                <w:lang w:val="en-US"/>
              </w:rPr>
            </w:pPr>
            <w:r w:rsidRPr="00120F6E">
              <w:rPr>
                <w:rFonts w:ascii="Times New Roman" w:hAnsi="Times New Roman" w:cs="Times New Roman"/>
                <w:sz w:val="28"/>
                <w:szCs w:val="28"/>
                <w:lang w:val="en-US"/>
              </w:rPr>
              <w:t>3</w:t>
            </w:r>
            <w:r w:rsidR="00147EB1">
              <w:rPr>
                <w:rFonts w:ascii="Times New Roman" w:hAnsi="Times New Roman" w:cs="Times New Roman"/>
                <w:sz w:val="28"/>
                <w:szCs w:val="28"/>
                <w:lang w:val="en-US"/>
              </w:rPr>
              <w:t>6</w:t>
            </w:r>
          </w:p>
        </w:tc>
      </w:tr>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Обеспечение права детей на жизнь</w:t>
            </w:r>
            <w:r w:rsidR="00AC5882" w:rsidRPr="00120F6E">
              <w:rPr>
                <w:rFonts w:ascii="Times New Roman" w:hAnsi="Times New Roman" w:cs="Times New Roman"/>
                <w:sz w:val="24"/>
                <w:szCs w:val="24"/>
              </w:rPr>
              <w:t>……………………………………………</w:t>
            </w:r>
            <w:proofErr w:type="gramStart"/>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p>
        </w:tc>
        <w:tc>
          <w:tcPr>
            <w:tcW w:w="814" w:type="dxa"/>
            <w:vAlign w:val="bottom"/>
          </w:tcPr>
          <w:p w:rsidR="00044452" w:rsidRPr="00120F6E" w:rsidRDefault="00B93212" w:rsidP="00EB07E5">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59</w:t>
            </w:r>
          </w:p>
        </w:tc>
      </w:tr>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Обеспечение права на защиту от жестокого обращения и насилия</w:t>
            </w:r>
            <w:r w:rsidR="00AC5882" w:rsidRPr="00120F6E">
              <w:rPr>
                <w:rFonts w:ascii="Times New Roman" w:hAnsi="Times New Roman" w:cs="Times New Roman"/>
                <w:sz w:val="24"/>
                <w:szCs w:val="24"/>
              </w:rPr>
              <w:t>…………</w:t>
            </w:r>
            <w:proofErr w:type="gramStart"/>
            <w:r w:rsidR="00AC5882"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vAlign w:val="bottom"/>
          </w:tcPr>
          <w:p w:rsidR="00044452" w:rsidRPr="00120F6E" w:rsidRDefault="00147EB1" w:rsidP="00EB07E5">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65</w:t>
            </w:r>
          </w:p>
        </w:tc>
      </w:tr>
      <w:tr w:rsidR="00120F6E" w:rsidRPr="00120F6E" w:rsidTr="00EB07E5">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Защита прав детей от информации, приносящей вред их здоровью и развитию</w:t>
            </w:r>
            <w:proofErr w:type="gramStart"/>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proofErr w:type="gramEnd"/>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vAlign w:val="bottom"/>
          </w:tcPr>
          <w:p w:rsidR="00044452" w:rsidRPr="00120F6E" w:rsidRDefault="00B93212" w:rsidP="00EB07E5">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76</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Защита прав детей-сирот и детей, оставшихся без попечения родителей</w:t>
            </w:r>
            <w:r w:rsidR="00AC5882" w:rsidRPr="00120F6E">
              <w:rPr>
                <w:rFonts w:ascii="Times New Roman" w:hAnsi="Times New Roman" w:cs="Times New Roman"/>
                <w:sz w:val="24"/>
                <w:szCs w:val="24"/>
              </w:rPr>
              <w:t>…</w:t>
            </w:r>
            <w:proofErr w:type="gramStart"/>
            <w:r w:rsidR="00AC5882"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vAlign w:val="bottom"/>
          </w:tcPr>
          <w:p w:rsidR="00044452" w:rsidRPr="00120F6E" w:rsidRDefault="00147EB1" w:rsidP="00EB07E5">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79</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Обеспечение прав детей с ограниченными возможностями здоровья и детей с инвалидностью</w:t>
            </w:r>
            <w:r w:rsidR="00AC5882" w:rsidRPr="00120F6E">
              <w:rPr>
                <w:rFonts w:ascii="Times New Roman" w:hAnsi="Times New Roman" w:cs="Times New Roman"/>
                <w:sz w:val="24"/>
                <w:szCs w:val="24"/>
              </w:rPr>
              <w:t>…………………………………………………………………………………....</w:t>
            </w:r>
          </w:p>
        </w:tc>
        <w:tc>
          <w:tcPr>
            <w:tcW w:w="814" w:type="dxa"/>
            <w:vAlign w:val="bottom"/>
          </w:tcPr>
          <w:p w:rsidR="00044452" w:rsidRPr="00120F6E" w:rsidRDefault="00147EB1" w:rsidP="00EB07E5">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91</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Обеспечение прав детей на охрану здоровья и медицинскую помощь</w:t>
            </w:r>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vAlign w:val="bottom"/>
          </w:tcPr>
          <w:p w:rsidR="00044452" w:rsidRPr="00120F6E" w:rsidRDefault="00147EB1" w:rsidP="00EB07E5">
            <w:pPr>
              <w:spacing w:line="360" w:lineRule="auto"/>
              <w:jc w:val="right"/>
              <w:rPr>
                <w:rFonts w:ascii="Times New Roman" w:hAnsi="Times New Roman" w:cs="Times New Roman"/>
                <w:sz w:val="28"/>
                <w:szCs w:val="28"/>
              </w:rPr>
            </w:pPr>
            <w:r>
              <w:rPr>
                <w:rFonts w:ascii="Times New Roman" w:hAnsi="Times New Roman" w:cs="Times New Roman"/>
                <w:sz w:val="28"/>
                <w:szCs w:val="28"/>
              </w:rPr>
              <w:t>99</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Обеспечение права детей на образование</w:t>
            </w:r>
            <w:r w:rsidRPr="00120F6E">
              <w:rPr>
                <w:rFonts w:ascii="Times New Roman" w:hAnsi="Times New Roman" w:cs="Times New Roman"/>
                <w:sz w:val="24"/>
                <w:szCs w:val="24"/>
              </w:rPr>
              <w:tab/>
            </w:r>
            <w:r w:rsidR="00AC5882" w:rsidRPr="00120F6E">
              <w:rPr>
                <w:rFonts w:ascii="Times New Roman" w:hAnsi="Times New Roman" w:cs="Times New Roman"/>
                <w:sz w:val="24"/>
                <w:szCs w:val="24"/>
              </w:rPr>
              <w:t>…………………………………………………</w:t>
            </w:r>
          </w:p>
        </w:tc>
        <w:tc>
          <w:tcPr>
            <w:tcW w:w="814" w:type="dxa"/>
            <w:vAlign w:val="bottom"/>
          </w:tcPr>
          <w:p w:rsidR="00044452" w:rsidRPr="00120F6E" w:rsidRDefault="00147EB1" w:rsidP="00EB07E5">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108</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sz w:val="24"/>
                <w:szCs w:val="24"/>
              </w:rPr>
              <w:t>Обеспечение права детей на отдых и оздоровление</w:t>
            </w:r>
            <w:r w:rsidR="00AC5882" w:rsidRPr="00120F6E">
              <w:rPr>
                <w:rFonts w:ascii="Times New Roman" w:hAnsi="Times New Roman" w:cs="Times New Roman"/>
                <w:sz w:val="24"/>
                <w:szCs w:val="24"/>
              </w:rPr>
              <w:t>…………………………………</w:t>
            </w:r>
            <w:proofErr w:type="gramStart"/>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p>
        </w:tc>
        <w:tc>
          <w:tcPr>
            <w:tcW w:w="814" w:type="dxa"/>
            <w:vAlign w:val="bottom"/>
          </w:tcPr>
          <w:p w:rsidR="00044452" w:rsidRPr="00120F6E" w:rsidRDefault="00120F6E" w:rsidP="00EB07E5">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1</w:t>
            </w:r>
            <w:r w:rsidR="00147EB1">
              <w:rPr>
                <w:rFonts w:ascii="Times New Roman" w:hAnsi="Times New Roman" w:cs="Times New Roman"/>
                <w:sz w:val="28"/>
                <w:szCs w:val="28"/>
              </w:rPr>
              <w:t>24</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8"/>
                <w:szCs w:val="28"/>
              </w:rPr>
            </w:pPr>
            <w:r w:rsidRPr="00120F6E">
              <w:rPr>
                <w:rFonts w:ascii="Times New Roman" w:hAnsi="Times New Roman" w:cs="Times New Roman"/>
                <w:b/>
                <w:sz w:val="24"/>
                <w:szCs w:val="24"/>
              </w:rPr>
              <w:t>Глава III. Специальные меры защиты</w:t>
            </w:r>
            <w:r w:rsidR="00AC5882" w:rsidRPr="00120F6E">
              <w:rPr>
                <w:rFonts w:ascii="Times New Roman" w:hAnsi="Times New Roman" w:cs="Times New Roman"/>
                <w:sz w:val="24"/>
                <w:szCs w:val="24"/>
              </w:rPr>
              <w:t>…………………………………</w:t>
            </w:r>
            <w:proofErr w:type="gramStart"/>
            <w:r w:rsidR="00AC5882" w:rsidRPr="00120F6E">
              <w:rPr>
                <w:rFonts w:ascii="Times New Roman" w:hAnsi="Times New Roman" w:cs="Times New Roman"/>
                <w:sz w:val="24"/>
                <w:szCs w:val="24"/>
              </w:rPr>
              <w:t>…….</w:t>
            </w:r>
            <w:proofErr w:type="gramEnd"/>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vAlign w:val="bottom"/>
          </w:tcPr>
          <w:p w:rsidR="00044452" w:rsidRPr="00120F6E" w:rsidRDefault="00147EB1" w:rsidP="00EB07E5">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130</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4"/>
                <w:szCs w:val="24"/>
              </w:rPr>
            </w:pPr>
            <w:r w:rsidRPr="00120F6E">
              <w:rPr>
                <w:rFonts w:ascii="Times New Roman" w:hAnsi="Times New Roman" w:cs="Times New Roman"/>
                <w:sz w:val="24"/>
                <w:szCs w:val="24"/>
              </w:rPr>
              <w:t>Право на правовую защиту государства от преступных посягательств в отношении несовершеннолетних и формирование законопослушного поведения</w:t>
            </w:r>
            <w:r w:rsidR="00AC5882" w:rsidRPr="00120F6E">
              <w:rPr>
                <w:rFonts w:ascii="Times New Roman" w:hAnsi="Times New Roman" w:cs="Times New Roman"/>
                <w:sz w:val="24"/>
                <w:szCs w:val="24"/>
              </w:rPr>
              <w:t>………</w:t>
            </w:r>
            <w:proofErr w:type="gramStart"/>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p>
        </w:tc>
        <w:tc>
          <w:tcPr>
            <w:tcW w:w="814" w:type="dxa"/>
            <w:vAlign w:val="bottom"/>
          </w:tcPr>
          <w:p w:rsidR="00044452" w:rsidRPr="00120F6E" w:rsidRDefault="00147EB1" w:rsidP="00EB07E5">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130</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4"/>
                <w:szCs w:val="24"/>
              </w:rPr>
            </w:pPr>
            <w:r w:rsidRPr="00120F6E">
              <w:rPr>
                <w:rFonts w:ascii="Times New Roman" w:hAnsi="Times New Roman" w:cs="Times New Roman"/>
                <w:sz w:val="24"/>
                <w:szCs w:val="24"/>
              </w:rPr>
              <w:t>Обеспечение прав детей на участие в общественной жизни и в защите своих прав</w:t>
            </w:r>
            <w:proofErr w:type="gramStart"/>
            <w:r w:rsidR="00AC5882"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roofErr w:type="gramEnd"/>
            <w:r w:rsidR="00AC5882" w:rsidRPr="00120F6E">
              <w:rPr>
                <w:rFonts w:ascii="Times New Roman" w:hAnsi="Times New Roman" w:cs="Times New Roman"/>
                <w:sz w:val="24"/>
                <w:szCs w:val="24"/>
              </w:rPr>
              <w:t>.</w:t>
            </w:r>
          </w:p>
        </w:tc>
        <w:tc>
          <w:tcPr>
            <w:tcW w:w="814" w:type="dxa"/>
            <w:vAlign w:val="bottom"/>
          </w:tcPr>
          <w:p w:rsidR="00044452" w:rsidRPr="00120F6E" w:rsidRDefault="006178DA" w:rsidP="00EB07E5">
            <w:pPr>
              <w:spacing w:line="360" w:lineRule="auto"/>
              <w:jc w:val="center"/>
              <w:rPr>
                <w:rFonts w:ascii="Times New Roman" w:hAnsi="Times New Roman" w:cs="Times New Roman"/>
                <w:sz w:val="28"/>
                <w:szCs w:val="28"/>
              </w:rPr>
            </w:pPr>
            <w:r w:rsidRPr="00120F6E">
              <w:rPr>
                <w:rFonts w:ascii="Times New Roman" w:hAnsi="Times New Roman" w:cs="Times New Roman"/>
                <w:sz w:val="28"/>
                <w:szCs w:val="28"/>
              </w:rPr>
              <w:t xml:space="preserve">  </w:t>
            </w:r>
            <w:r w:rsidR="00120F6E">
              <w:rPr>
                <w:rFonts w:ascii="Times New Roman" w:hAnsi="Times New Roman" w:cs="Times New Roman"/>
                <w:sz w:val="28"/>
                <w:szCs w:val="28"/>
                <w:lang w:val="en-US"/>
              </w:rPr>
              <w:t>13</w:t>
            </w:r>
            <w:r w:rsidR="00147EB1">
              <w:rPr>
                <w:rFonts w:ascii="Times New Roman" w:hAnsi="Times New Roman" w:cs="Times New Roman"/>
                <w:sz w:val="28"/>
                <w:szCs w:val="28"/>
              </w:rPr>
              <w:t>7</w:t>
            </w:r>
          </w:p>
        </w:tc>
      </w:tr>
      <w:tr w:rsidR="00044452" w:rsidRPr="00120F6E" w:rsidTr="006178DA">
        <w:tc>
          <w:tcPr>
            <w:tcW w:w="9039" w:type="dxa"/>
          </w:tcPr>
          <w:p w:rsidR="00044452" w:rsidRPr="00120F6E" w:rsidRDefault="00044452" w:rsidP="00EB07E5">
            <w:pPr>
              <w:spacing w:line="360" w:lineRule="auto"/>
              <w:jc w:val="both"/>
              <w:rPr>
                <w:rFonts w:ascii="Times New Roman" w:hAnsi="Times New Roman" w:cs="Times New Roman"/>
                <w:b/>
                <w:sz w:val="24"/>
                <w:szCs w:val="24"/>
              </w:rPr>
            </w:pPr>
            <w:r w:rsidRPr="00120F6E">
              <w:rPr>
                <w:rFonts w:ascii="Times New Roman" w:hAnsi="Times New Roman" w:cs="Times New Roman"/>
                <w:b/>
                <w:sz w:val="24"/>
                <w:szCs w:val="24"/>
              </w:rPr>
              <w:t>Глава IV. Деятельность Уполномоченного по правам ребенка по правовому просвещению и пропаганде Конвенции ООН по правам ребенка</w:t>
            </w:r>
            <w:r w:rsidR="00AC5882" w:rsidRPr="00120F6E">
              <w:rPr>
                <w:rFonts w:ascii="Times New Roman" w:hAnsi="Times New Roman" w:cs="Times New Roman"/>
                <w:sz w:val="24"/>
                <w:szCs w:val="24"/>
              </w:rPr>
              <w:t>………………....</w:t>
            </w:r>
            <w:r w:rsidR="00FF58AD" w:rsidRPr="00120F6E">
              <w:rPr>
                <w:rFonts w:ascii="Times New Roman" w:hAnsi="Times New Roman" w:cs="Times New Roman"/>
                <w:sz w:val="24"/>
                <w:szCs w:val="24"/>
              </w:rPr>
              <w:t>....</w:t>
            </w:r>
            <w:r w:rsidR="00EB07E5" w:rsidRPr="00120F6E">
              <w:rPr>
                <w:rFonts w:ascii="Times New Roman" w:hAnsi="Times New Roman" w:cs="Times New Roman"/>
                <w:sz w:val="24"/>
                <w:szCs w:val="24"/>
              </w:rPr>
              <w:t>....</w:t>
            </w:r>
            <w:r w:rsidR="00AC5882" w:rsidRPr="00120F6E">
              <w:rPr>
                <w:rFonts w:ascii="Times New Roman" w:hAnsi="Times New Roman" w:cs="Times New Roman"/>
                <w:sz w:val="24"/>
                <w:szCs w:val="24"/>
              </w:rPr>
              <w:t>..</w:t>
            </w:r>
          </w:p>
        </w:tc>
        <w:tc>
          <w:tcPr>
            <w:tcW w:w="814" w:type="dxa"/>
            <w:vAlign w:val="bottom"/>
          </w:tcPr>
          <w:p w:rsidR="00044452" w:rsidRPr="00120F6E" w:rsidRDefault="006178DA" w:rsidP="00EB07E5">
            <w:pPr>
              <w:spacing w:line="360" w:lineRule="auto"/>
              <w:jc w:val="center"/>
              <w:rPr>
                <w:rFonts w:ascii="Times New Roman" w:hAnsi="Times New Roman" w:cs="Times New Roman"/>
                <w:b/>
                <w:sz w:val="28"/>
                <w:szCs w:val="28"/>
              </w:rPr>
            </w:pPr>
            <w:r w:rsidRPr="00120F6E">
              <w:rPr>
                <w:rFonts w:ascii="Times New Roman" w:hAnsi="Times New Roman" w:cs="Times New Roman"/>
                <w:b/>
                <w:sz w:val="28"/>
                <w:szCs w:val="28"/>
              </w:rPr>
              <w:t xml:space="preserve">  </w:t>
            </w:r>
            <w:r w:rsidR="00EB07E5" w:rsidRPr="00120F6E">
              <w:rPr>
                <w:rFonts w:ascii="Times New Roman" w:hAnsi="Times New Roman" w:cs="Times New Roman"/>
                <w:b/>
                <w:sz w:val="28"/>
                <w:szCs w:val="28"/>
                <w:lang w:val="en-US"/>
              </w:rPr>
              <w:t>1</w:t>
            </w:r>
            <w:r w:rsidR="00147EB1">
              <w:rPr>
                <w:rFonts w:ascii="Times New Roman" w:hAnsi="Times New Roman" w:cs="Times New Roman"/>
                <w:b/>
                <w:sz w:val="28"/>
                <w:szCs w:val="28"/>
                <w:lang w:val="en-US"/>
              </w:rPr>
              <w:t>41</w:t>
            </w:r>
          </w:p>
        </w:tc>
      </w:tr>
    </w:tbl>
    <w:p w:rsidR="00057195" w:rsidRDefault="00057195" w:rsidP="00EB07E5">
      <w:pPr>
        <w:ind w:firstLine="709"/>
        <w:jc w:val="center"/>
        <w:rPr>
          <w:rFonts w:ascii="Times New Roman" w:hAnsi="Times New Roman" w:cs="Times New Roman"/>
          <w:b/>
          <w:sz w:val="28"/>
          <w:szCs w:val="28"/>
        </w:rPr>
      </w:pPr>
    </w:p>
    <w:p w:rsidR="00057195" w:rsidRDefault="00057195">
      <w:pPr>
        <w:rPr>
          <w:rFonts w:ascii="Times New Roman" w:hAnsi="Times New Roman" w:cs="Times New Roman"/>
          <w:b/>
          <w:sz w:val="28"/>
          <w:szCs w:val="28"/>
        </w:rPr>
      </w:pPr>
    </w:p>
    <w:p w:rsidR="00F46B05" w:rsidRDefault="00F46B05">
      <w:pPr>
        <w:rPr>
          <w:rFonts w:ascii="Times New Roman" w:hAnsi="Times New Roman" w:cs="Times New Roman"/>
          <w:b/>
          <w:sz w:val="28"/>
          <w:szCs w:val="28"/>
        </w:rPr>
      </w:pPr>
      <w:r>
        <w:rPr>
          <w:rFonts w:ascii="Times New Roman" w:hAnsi="Times New Roman" w:cs="Times New Roman"/>
          <w:b/>
          <w:sz w:val="28"/>
          <w:szCs w:val="28"/>
        </w:rPr>
        <w:br w:type="page"/>
      </w:r>
    </w:p>
    <w:p w:rsidR="00AC5882" w:rsidRPr="00AC5882" w:rsidRDefault="00AC5882" w:rsidP="00F46B05">
      <w:pPr>
        <w:rPr>
          <w:rFonts w:ascii="Times New Roman" w:hAnsi="Times New Roman" w:cs="Times New Roman"/>
          <w:b/>
          <w:sz w:val="28"/>
          <w:szCs w:val="28"/>
        </w:rPr>
      </w:pPr>
    </w:p>
    <w:p w:rsidR="008C1812" w:rsidRPr="00432986" w:rsidRDefault="008C1812" w:rsidP="00F93C55">
      <w:pPr>
        <w:spacing w:after="0" w:line="360" w:lineRule="auto"/>
        <w:ind w:firstLine="709"/>
        <w:jc w:val="center"/>
        <w:rPr>
          <w:rFonts w:ascii="Times New Roman" w:hAnsi="Times New Roman" w:cs="Times New Roman"/>
          <w:b/>
          <w:sz w:val="28"/>
          <w:szCs w:val="28"/>
        </w:rPr>
      </w:pPr>
      <w:r w:rsidRPr="00432986">
        <w:rPr>
          <w:rFonts w:ascii="Times New Roman" w:hAnsi="Times New Roman" w:cs="Times New Roman"/>
          <w:b/>
          <w:sz w:val="28"/>
          <w:szCs w:val="28"/>
        </w:rPr>
        <w:t>Введение</w:t>
      </w:r>
    </w:p>
    <w:p w:rsidR="00D673D4" w:rsidRPr="00432986" w:rsidRDefault="00D673D4" w:rsidP="00F93C55">
      <w:pPr>
        <w:spacing w:after="0" w:line="360" w:lineRule="auto"/>
        <w:ind w:firstLine="709"/>
        <w:jc w:val="center"/>
        <w:rPr>
          <w:rFonts w:ascii="Times New Roman" w:hAnsi="Times New Roman" w:cs="Times New Roman"/>
          <w:b/>
          <w:sz w:val="28"/>
          <w:szCs w:val="28"/>
        </w:rPr>
      </w:pPr>
    </w:p>
    <w:p w:rsidR="00185F18" w:rsidRPr="00432986" w:rsidRDefault="00185F18" w:rsidP="00544183">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Решение задач государственной политики в сфере защиты прав и законных интересов детей в Камчатском крае в 2016 году осуществлялось в соответствии с Национальной стратегией действий в интересах детей на 2012 – 2017 годы, утвержденной Указом Президент</w:t>
      </w:r>
      <w:r w:rsidR="009C1321" w:rsidRPr="00432986">
        <w:rPr>
          <w:rFonts w:ascii="Times New Roman" w:hAnsi="Times New Roman" w:cs="Times New Roman"/>
          <w:sz w:val="28"/>
          <w:szCs w:val="28"/>
        </w:rPr>
        <w:t xml:space="preserve">а Российской Федерации от </w:t>
      </w:r>
      <w:r w:rsidR="004A10ED" w:rsidRPr="00432986">
        <w:rPr>
          <w:rFonts w:ascii="Times New Roman" w:hAnsi="Times New Roman" w:cs="Times New Roman"/>
          <w:sz w:val="28"/>
          <w:szCs w:val="28"/>
        </w:rPr>
        <w:t>0</w:t>
      </w:r>
      <w:r w:rsidR="00CA58B3" w:rsidRPr="00432986">
        <w:rPr>
          <w:rFonts w:ascii="Times New Roman" w:hAnsi="Times New Roman" w:cs="Times New Roman"/>
          <w:sz w:val="28"/>
          <w:szCs w:val="28"/>
        </w:rPr>
        <w:t xml:space="preserve">1 июня </w:t>
      </w:r>
      <w:r w:rsidRPr="00432986">
        <w:rPr>
          <w:rFonts w:ascii="Times New Roman" w:hAnsi="Times New Roman" w:cs="Times New Roman"/>
          <w:sz w:val="28"/>
          <w:szCs w:val="28"/>
        </w:rPr>
        <w:t>2012</w:t>
      </w:r>
      <w:r w:rsidR="004A10ED" w:rsidRPr="00432986">
        <w:rPr>
          <w:rFonts w:ascii="Times New Roman" w:hAnsi="Times New Roman" w:cs="Times New Roman"/>
          <w:sz w:val="28"/>
          <w:szCs w:val="28"/>
        </w:rPr>
        <w:t xml:space="preserve"> </w:t>
      </w:r>
      <w:r w:rsidR="00CA58B3" w:rsidRPr="00432986">
        <w:rPr>
          <w:rFonts w:ascii="Times New Roman" w:hAnsi="Times New Roman" w:cs="Times New Roman"/>
          <w:sz w:val="28"/>
          <w:szCs w:val="28"/>
        </w:rPr>
        <w:t>года</w:t>
      </w:r>
      <w:r w:rsidR="004A10ED" w:rsidRPr="00432986">
        <w:rPr>
          <w:rFonts w:ascii="Times New Roman" w:hAnsi="Times New Roman" w:cs="Times New Roman"/>
          <w:sz w:val="28"/>
          <w:szCs w:val="28"/>
        </w:rPr>
        <w:t xml:space="preserve"> № 761 </w:t>
      </w:r>
      <w:r w:rsidRPr="00432986">
        <w:rPr>
          <w:rFonts w:ascii="Times New Roman" w:hAnsi="Times New Roman" w:cs="Times New Roman"/>
          <w:sz w:val="28"/>
          <w:szCs w:val="28"/>
        </w:rPr>
        <w:t>и Стратегией действий в интересах детей в Камчатском крае на период до 2017 года.</w:t>
      </w:r>
    </w:p>
    <w:p w:rsidR="00185F18" w:rsidRPr="00432986" w:rsidRDefault="00185F18" w:rsidP="00544183">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Органами государственной власти Камчатского края, территориальными органами федеральных органов государственной власти по Камчатскому краю, органами местного самоуправления, организациями и общественностью, действующими в сфере обеспечения прав детей и семей с детьми, проводилась работа по решению проблем детства. При этом значительное внимание уделялось вопросам демографической политики, улучшению и сохранению здоровья детского населения, совершенствованию сферы социального обслуживания семей и детей, нуждающихся в государственной поддержке.</w:t>
      </w:r>
    </w:p>
    <w:p w:rsidR="00185F18" w:rsidRPr="00432986" w:rsidRDefault="00185F18" w:rsidP="00544183">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Вопросы защиты прав и законных интересов ребенка Уполномоченным по правам ребенка в Камчатском крае (далее – Уполномоченный) поднимались на заседаниях коллегиальных органов, предлагались к рассмотрению на различных межведомственных совещаниях с участием представителей органов государственной власти, органов местного самоуправления, общественных организаций.</w:t>
      </w:r>
    </w:p>
    <w:p w:rsidR="00185F18" w:rsidRPr="00432986" w:rsidRDefault="00185F18" w:rsidP="00544183">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 xml:space="preserve">Настоящий доклад </w:t>
      </w:r>
      <w:r w:rsidR="00CA58B3" w:rsidRPr="00432986">
        <w:rPr>
          <w:rFonts w:ascii="Times New Roman" w:hAnsi="Times New Roman" w:cs="Times New Roman"/>
          <w:sz w:val="28"/>
          <w:szCs w:val="28"/>
        </w:rPr>
        <w:t xml:space="preserve">подготовлен в соответствии с пунктом 1 статьи </w:t>
      </w:r>
      <w:r w:rsidRPr="00432986">
        <w:rPr>
          <w:rFonts w:ascii="Times New Roman" w:hAnsi="Times New Roman" w:cs="Times New Roman"/>
          <w:sz w:val="28"/>
          <w:szCs w:val="28"/>
        </w:rPr>
        <w:t>12 З</w:t>
      </w:r>
      <w:r w:rsidR="00CA58B3" w:rsidRPr="00432986">
        <w:rPr>
          <w:rFonts w:ascii="Times New Roman" w:hAnsi="Times New Roman" w:cs="Times New Roman"/>
          <w:sz w:val="28"/>
          <w:szCs w:val="28"/>
        </w:rPr>
        <w:t xml:space="preserve">акона Камчатского края от 19 декабря </w:t>
      </w:r>
      <w:r w:rsidRPr="00432986">
        <w:rPr>
          <w:rFonts w:ascii="Times New Roman" w:hAnsi="Times New Roman" w:cs="Times New Roman"/>
          <w:sz w:val="28"/>
          <w:szCs w:val="28"/>
        </w:rPr>
        <w:t xml:space="preserve">2013 № 366 «Об Уполномоченном по правам ребенка в Камчатском крае» и содержит информацию о реализации прав детей в основных сферах их жизнедеятельности в 2016 году и краевой государственной политики в отношении детства и семей с детьми. </w:t>
      </w:r>
    </w:p>
    <w:p w:rsidR="00185F18" w:rsidRPr="00432986" w:rsidRDefault="00185F18" w:rsidP="00544183">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lastRenderedPageBreak/>
        <w:t xml:space="preserve">Доклад подготовлен в соответствии с Руководящими принципами ООН по подготовке докладов по конкретным договорам, касающимся формы и содержания периодических докладов, представляемых государствами – участниками в соответствии с пунктом </w:t>
      </w:r>
      <w:r w:rsidR="004A10ED" w:rsidRPr="00432986">
        <w:rPr>
          <w:rFonts w:ascii="Times New Roman" w:hAnsi="Times New Roman" w:cs="Times New Roman"/>
          <w:sz w:val="28"/>
          <w:szCs w:val="28"/>
        </w:rPr>
        <w:t>«</w:t>
      </w:r>
      <w:r w:rsidRPr="00432986">
        <w:rPr>
          <w:rFonts w:ascii="Times New Roman" w:hAnsi="Times New Roman" w:cs="Times New Roman"/>
          <w:sz w:val="28"/>
          <w:szCs w:val="28"/>
        </w:rPr>
        <w:t>1b</w:t>
      </w:r>
      <w:r w:rsidR="004A10ED" w:rsidRPr="00432986">
        <w:rPr>
          <w:rFonts w:ascii="Times New Roman" w:hAnsi="Times New Roman" w:cs="Times New Roman"/>
          <w:sz w:val="28"/>
          <w:szCs w:val="28"/>
        </w:rPr>
        <w:t>»</w:t>
      </w:r>
      <w:r w:rsidRPr="00432986">
        <w:rPr>
          <w:rFonts w:ascii="Times New Roman" w:hAnsi="Times New Roman" w:cs="Times New Roman"/>
          <w:sz w:val="28"/>
          <w:szCs w:val="28"/>
        </w:rPr>
        <w:t xml:space="preserve"> статьи 44 Конвенции о правах ребенка. В основу доклада положен анализ и обобщение письменных и устных обращений граждан, статистических данных, информации органов государственного надзора, органов государственной власти и местного самоуправления, средств массовой информации, результатов проверок и посещений различных детских учреждений, проведенных Уполномоченным в 2016 году, а также материалов, полученных Уполномоченным в ходе участия в совещаниях, конференциях, на которых обсуждались вопросы защиты прав и законных интересов детей.</w:t>
      </w:r>
    </w:p>
    <w:p w:rsidR="00185F18" w:rsidRPr="00432986" w:rsidRDefault="00185F18" w:rsidP="00544183">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Доклад состоит из четырех глав: «Деятельность по защите прав и законных интересов ребенка», в которой дан анализ обращений, поступивших в адрес Уполномоченного, и деятельность Уполномоченного в совершенствовании законодательства в интересах детей, «Гражданские права и свободы ребенка», где отражены основные направления работы по обеспечению прав и законных интересов детей в Камчатском крае, «Специальные меры защиты», в которой раскрывается работа по обеспечению права детей на правовую защиту государства от преступных посягательств, «Деятельность Уполномоченного по правовому просвещению и пропаганде Конвенции ООН по правам ребенка</w:t>
      </w:r>
      <w:r w:rsidR="004A10ED" w:rsidRPr="00432986">
        <w:rPr>
          <w:rFonts w:ascii="Times New Roman" w:hAnsi="Times New Roman" w:cs="Times New Roman"/>
          <w:sz w:val="28"/>
          <w:szCs w:val="28"/>
        </w:rPr>
        <w:t>»</w:t>
      </w:r>
      <w:r w:rsidRPr="00432986">
        <w:rPr>
          <w:rFonts w:ascii="Times New Roman" w:hAnsi="Times New Roman" w:cs="Times New Roman"/>
          <w:sz w:val="28"/>
          <w:szCs w:val="28"/>
        </w:rPr>
        <w:t>.</w:t>
      </w:r>
    </w:p>
    <w:p w:rsidR="00185F18" w:rsidRPr="00432986" w:rsidRDefault="00185F18" w:rsidP="00432986">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Материалы и выводы доклада могут быть учтены и использованы в дальнейшем развитии государственной политики в сфере детства, направленной на улучшение положения детей в Камчатском крае.</w:t>
      </w:r>
    </w:p>
    <w:p w:rsidR="00185F18" w:rsidRPr="00432986" w:rsidRDefault="00185F18" w:rsidP="00544183">
      <w:pPr>
        <w:spacing w:after="0" w:line="360" w:lineRule="auto"/>
        <w:ind w:firstLine="851"/>
        <w:jc w:val="both"/>
        <w:rPr>
          <w:rFonts w:ascii="Times New Roman" w:hAnsi="Times New Roman" w:cs="Times New Roman"/>
          <w:sz w:val="28"/>
          <w:szCs w:val="28"/>
        </w:rPr>
      </w:pPr>
    </w:p>
    <w:p w:rsidR="008C3C02" w:rsidRPr="00472A5F" w:rsidRDefault="009001D8" w:rsidP="00472A5F">
      <w:pPr>
        <w:spacing w:after="0" w:line="360" w:lineRule="auto"/>
        <w:ind w:firstLine="709"/>
        <w:jc w:val="center"/>
        <w:rPr>
          <w:rFonts w:ascii="Times New Roman" w:hAnsi="Times New Roman" w:cs="Times New Roman"/>
          <w:b/>
          <w:sz w:val="28"/>
          <w:szCs w:val="28"/>
        </w:rPr>
      </w:pPr>
      <w:r w:rsidRPr="00432986">
        <w:rPr>
          <w:rFonts w:ascii="Times New Roman" w:hAnsi="Times New Roman" w:cs="Times New Roman"/>
          <w:b/>
          <w:sz w:val="28"/>
          <w:szCs w:val="28"/>
        </w:rPr>
        <w:t xml:space="preserve">Глава </w:t>
      </w:r>
      <w:r w:rsidRPr="00432986">
        <w:rPr>
          <w:rFonts w:ascii="Times New Roman" w:hAnsi="Times New Roman" w:cs="Times New Roman"/>
          <w:b/>
          <w:sz w:val="28"/>
          <w:szCs w:val="28"/>
          <w:lang w:val="en-US"/>
        </w:rPr>
        <w:t>I</w:t>
      </w:r>
      <w:r w:rsidR="0073591D" w:rsidRPr="00432986">
        <w:rPr>
          <w:rFonts w:ascii="Times New Roman" w:hAnsi="Times New Roman" w:cs="Times New Roman"/>
          <w:b/>
          <w:sz w:val="28"/>
          <w:szCs w:val="28"/>
        </w:rPr>
        <w:t>. Деятельность по защите прав и законных интересов ребенка</w:t>
      </w:r>
    </w:p>
    <w:p w:rsidR="00D673D4" w:rsidRDefault="008C3C02" w:rsidP="00A46DF2">
      <w:pPr>
        <w:tabs>
          <w:tab w:val="left" w:pos="1743"/>
          <w:tab w:val="left" w:pos="3174"/>
          <w:tab w:val="left" w:pos="4950"/>
          <w:tab w:val="left" w:pos="6241"/>
        </w:tabs>
        <w:spacing w:after="0"/>
        <w:ind w:right="20" w:firstLine="709"/>
        <w:jc w:val="center"/>
        <w:rPr>
          <w:rFonts w:ascii="Times New Roman" w:hAnsi="Times New Roman" w:cs="Times New Roman"/>
          <w:b/>
          <w:sz w:val="28"/>
          <w:szCs w:val="28"/>
        </w:rPr>
      </w:pPr>
      <w:r w:rsidRPr="00432986">
        <w:rPr>
          <w:rFonts w:ascii="Times New Roman" w:hAnsi="Times New Roman" w:cs="Times New Roman"/>
          <w:b/>
          <w:sz w:val="28"/>
          <w:szCs w:val="28"/>
        </w:rPr>
        <w:t>Анализ</w:t>
      </w:r>
      <w:r w:rsidR="00B2022C" w:rsidRPr="00432986">
        <w:rPr>
          <w:rFonts w:ascii="Times New Roman" w:hAnsi="Times New Roman" w:cs="Times New Roman"/>
          <w:b/>
          <w:sz w:val="28"/>
          <w:szCs w:val="28"/>
        </w:rPr>
        <w:t xml:space="preserve"> обращений</w:t>
      </w:r>
      <w:r w:rsidRPr="00432986">
        <w:rPr>
          <w:rFonts w:ascii="Times New Roman" w:hAnsi="Times New Roman" w:cs="Times New Roman"/>
          <w:b/>
          <w:sz w:val="28"/>
          <w:szCs w:val="28"/>
        </w:rPr>
        <w:t xml:space="preserve"> </w:t>
      </w:r>
      <w:r w:rsidR="00B2022C" w:rsidRPr="00432986">
        <w:rPr>
          <w:rFonts w:ascii="Times New Roman" w:hAnsi="Times New Roman" w:cs="Times New Roman"/>
          <w:b/>
          <w:sz w:val="28"/>
          <w:szCs w:val="28"/>
        </w:rPr>
        <w:t>граждан, поступивших</w:t>
      </w:r>
      <w:r w:rsidR="00A46DF2">
        <w:rPr>
          <w:rFonts w:ascii="Times New Roman" w:hAnsi="Times New Roman" w:cs="Times New Roman"/>
          <w:b/>
          <w:sz w:val="28"/>
          <w:szCs w:val="28"/>
        </w:rPr>
        <w:t xml:space="preserve"> к</w:t>
      </w:r>
      <w:r w:rsidR="00477558" w:rsidRPr="00432986">
        <w:rPr>
          <w:rFonts w:ascii="Times New Roman" w:hAnsi="Times New Roman" w:cs="Times New Roman"/>
          <w:b/>
          <w:sz w:val="28"/>
          <w:szCs w:val="28"/>
        </w:rPr>
        <w:t xml:space="preserve"> </w:t>
      </w:r>
      <w:r w:rsidR="00B2022C" w:rsidRPr="00432986">
        <w:rPr>
          <w:rFonts w:ascii="Times New Roman" w:hAnsi="Times New Roman" w:cs="Times New Roman"/>
          <w:b/>
          <w:sz w:val="28"/>
          <w:szCs w:val="28"/>
        </w:rPr>
        <w:t>Уполномоченному по правам ребенк</w:t>
      </w:r>
      <w:r w:rsidR="002F0706" w:rsidRPr="00432986">
        <w:rPr>
          <w:rFonts w:ascii="Times New Roman" w:hAnsi="Times New Roman" w:cs="Times New Roman"/>
          <w:b/>
          <w:sz w:val="28"/>
          <w:szCs w:val="28"/>
        </w:rPr>
        <w:t>а в Камчатском крае</w:t>
      </w:r>
      <w:r w:rsidR="00C612E5">
        <w:rPr>
          <w:rFonts w:ascii="Times New Roman" w:hAnsi="Times New Roman" w:cs="Times New Roman"/>
          <w:b/>
          <w:sz w:val="28"/>
          <w:szCs w:val="28"/>
        </w:rPr>
        <w:t>,</w:t>
      </w:r>
      <w:r w:rsidR="002F0706" w:rsidRPr="00432986">
        <w:rPr>
          <w:rFonts w:ascii="Times New Roman" w:hAnsi="Times New Roman" w:cs="Times New Roman"/>
          <w:b/>
          <w:sz w:val="28"/>
          <w:szCs w:val="28"/>
        </w:rPr>
        <w:t xml:space="preserve"> за</w:t>
      </w:r>
      <w:r w:rsidR="00D9296C" w:rsidRPr="00432986">
        <w:rPr>
          <w:rFonts w:ascii="Times New Roman" w:hAnsi="Times New Roman" w:cs="Times New Roman"/>
          <w:b/>
          <w:sz w:val="28"/>
          <w:szCs w:val="28"/>
        </w:rPr>
        <w:t xml:space="preserve"> 2016</w:t>
      </w:r>
      <w:r w:rsidR="00DF2F19" w:rsidRPr="00432986">
        <w:rPr>
          <w:rFonts w:ascii="Times New Roman" w:hAnsi="Times New Roman" w:cs="Times New Roman"/>
          <w:b/>
          <w:sz w:val="28"/>
          <w:szCs w:val="28"/>
        </w:rPr>
        <w:t xml:space="preserve"> год</w:t>
      </w:r>
    </w:p>
    <w:p w:rsidR="00A46DF2" w:rsidRPr="00432986" w:rsidRDefault="00A46DF2" w:rsidP="00A46DF2">
      <w:pPr>
        <w:tabs>
          <w:tab w:val="left" w:pos="1743"/>
          <w:tab w:val="left" w:pos="3174"/>
          <w:tab w:val="left" w:pos="4950"/>
          <w:tab w:val="left" w:pos="6241"/>
        </w:tabs>
        <w:spacing w:after="0"/>
        <w:ind w:right="20" w:firstLine="709"/>
        <w:jc w:val="center"/>
        <w:rPr>
          <w:b/>
          <w:sz w:val="28"/>
          <w:szCs w:val="28"/>
        </w:rPr>
      </w:pPr>
    </w:p>
    <w:p w:rsidR="00802A22" w:rsidRPr="00432986" w:rsidRDefault="00033933" w:rsidP="00A46DF2">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В соответствии с За</w:t>
      </w:r>
      <w:r w:rsidR="00CA58B3" w:rsidRPr="00432986">
        <w:rPr>
          <w:rFonts w:ascii="Times New Roman" w:hAnsi="Times New Roman" w:cs="Times New Roman"/>
          <w:sz w:val="28"/>
          <w:szCs w:val="28"/>
        </w:rPr>
        <w:t xml:space="preserve">коном Камчатского края от 19 декабря </w:t>
      </w:r>
      <w:r w:rsidRPr="00432986">
        <w:rPr>
          <w:rFonts w:ascii="Times New Roman" w:hAnsi="Times New Roman" w:cs="Times New Roman"/>
          <w:sz w:val="28"/>
          <w:szCs w:val="28"/>
        </w:rPr>
        <w:t>2013 № 366 «Об Уполномоченном по правам ребенка в Камчатском крае» одним из основ</w:t>
      </w:r>
      <w:r w:rsidRPr="00432986">
        <w:rPr>
          <w:rFonts w:ascii="Times New Roman" w:hAnsi="Times New Roman" w:cs="Times New Roman"/>
          <w:sz w:val="28"/>
          <w:szCs w:val="28"/>
        </w:rPr>
        <w:lastRenderedPageBreak/>
        <w:t>ных направлений деятельности Уполномоченного является работа с обращениями граждан. При этом особое внимание уделяется повышению эффективности уровня внесудебной</w:t>
      </w:r>
      <w:r w:rsidR="000334B7">
        <w:rPr>
          <w:rFonts w:ascii="Times New Roman" w:hAnsi="Times New Roman" w:cs="Times New Roman"/>
          <w:sz w:val="28"/>
          <w:szCs w:val="28"/>
        </w:rPr>
        <w:t xml:space="preserve"> защиты прав ребенка, содействию</w:t>
      </w:r>
      <w:r w:rsidRPr="00432986">
        <w:rPr>
          <w:rFonts w:ascii="Times New Roman" w:hAnsi="Times New Roman" w:cs="Times New Roman"/>
          <w:sz w:val="28"/>
          <w:szCs w:val="28"/>
        </w:rPr>
        <w:t xml:space="preserve"> беспрепятственной реализации и восстановлению нарушенных прав и законных интересов ребенка.  </w:t>
      </w:r>
      <w:r w:rsidR="00904053" w:rsidRPr="00432986">
        <w:rPr>
          <w:rFonts w:ascii="Times New Roman" w:hAnsi="Times New Roman" w:cs="Times New Roman"/>
          <w:sz w:val="28"/>
          <w:szCs w:val="28"/>
        </w:rPr>
        <w:t xml:space="preserve">В </w:t>
      </w:r>
      <w:r w:rsidRPr="00432986">
        <w:rPr>
          <w:rFonts w:ascii="Times New Roman" w:hAnsi="Times New Roman" w:cs="Times New Roman"/>
          <w:sz w:val="28"/>
          <w:szCs w:val="28"/>
        </w:rPr>
        <w:t>2016 году в Палату Уполномоченных в Камчатском крае по вопросам защиты прав детей и семей с несовершеннолетними детьми поступило 27</w:t>
      </w:r>
      <w:r w:rsidR="00ED7E12" w:rsidRPr="00432986">
        <w:rPr>
          <w:rFonts w:ascii="Times New Roman" w:hAnsi="Times New Roman" w:cs="Times New Roman"/>
          <w:sz w:val="28"/>
          <w:szCs w:val="28"/>
        </w:rPr>
        <w:t xml:space="preserve">7 обращений граждан (2014 г. – </w:t>
      </w:r>
      <w:r w:rsidRPr="00432986">
        <w:rPr>
          <w:rFonts w:ascii="Times New Roman" w:hAnsi="Times New Roman" w:cs="Times New Roman"/>
          <w:sz w:val="28"/>
          <w:szCs w:val="28"/>
        </w:rPr>
        <w:t>177; 2015 г. – 200), из них письменных обращений – 135, устных обращений, поступивших в ходе приема граждан по личным вопросам и по телефону, – 142. Большинство заявителей составляют родители несовершеннолетних детей и их близкие родственники (61,3% и 13,4 % соответственно), 33 обращения поступили от иных граждан, 18 обращений в интересах несовершеннолетних детей поступили от депутатов законодательных органов власти, должностных лиц и представителей общественных организаций, в 6 случаях Уполномоченным проводились проверки по материалам о нарушении прав и законных интересов детей, опубликованным в средствах массовой информации. В зависимости от предмета и содержания обращений граждан Уполномоченным избирались соответствующие формы их рассмотрения. Так, по 98 обращениям (36,4%) заявителям давалась юридическая консультация и разъяснялись нормы действующего законодательства Российской Федерации и</w:t>
      </w:r>
      <w:r w:rsidR="00ED7E12" w:rsidRPr="00432986">
        <w:rPr>
          <w:rFonts w:ascii="Times New Roman" w:hAnsi="Times New Roman" w:cs="Times New Roman"/>
          <w:sz w:val="28"/>
          <w:szCs w:val="28"/>
        </w:rPr>
        <w:t xml:space="preserve"> Камчатского края, в том числе </w:t>
      </w:r>
      <w:r w:rsidRPr="00432986">
        <w:rPr>
          <w:rFonts w:ascii="Times New Roman" w:hAnsi="Times New Roman" w:cs="Times New Roman"/>
          <w:sz w:val="28"/>
          <w:szCs w:val="28"/>
        </w:rPr>
        <w:t>порядок обжалования действий (бездействия) должностных л</w:t>
      </w:r>
      <w:r w:rsidR="00EC5BAE">
        <w:rPr>
          <w:rFonts w:ascii="Times New Roman" w:hAnsi="Times New Roman" w:cs="Times New Roman"/>
          <w:sz w:val="28"/>
          <w:szCs w:val="28"/>
        </w:rPr>
        <w:t xml:space="preserve">иц, в 29 случаях </w:t>
      </w:r>
      <w:r w:rsidRPr="00432986">
        <w:rPr>
          <w:rFonts w:ascii="Times New Roman" w:hAnsi="Times New Roman" w:cs="Times New Roman"/>
          <w:sz w:val="28"/>
          <w:szCs w:val="28"/>
        </w:rPr>
        <w:t>заявителям предлагались пути разрешения возникших конфликтных ситуаций, осуществлялась проверка фактов нарушения пр</w:t>
      </w:r>
      <w:r w:rsidR="00EC5BAE">
        <w:rPr>
          <w:rFonts w:ascii="Times New Roman" w:hAnsi="Times New Roman" w:cs="Times New Roman"/>
          <w:sz w:val="28"/>
          <w:szCs w:val="28"/>
        </w:rPr>
        <w:t xml:space="preserve">ав детей, указанных гражданами </w:t>
      </w:r>
      <w:r w:rsidRPr="00432986">
        <w:rPr>
          <w:rFonts w:ascii="Times New Roman" w:hAnsi="Times New Roman" w:cs="Times New Roman"/>
          <w:sz w:val="28"/>
          <w:szCs w:val="28"/>
        </w:rPr>
        <w:t>в своих обращениях.</w:t>
      </w:r>
    </w:p>
    <w:p w:rsidR="00802A22" w:rsidRPr="00432986" w:rsidRDefault="00033933" w:rsidP="00432986">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 xml:space="preserve">В 2016 году во время рабочих поездок Уполномоченным проводился прием граждан в </w:t>
      </w:r>
      <w:proofErr w:type="spellStart"/>
      <w:r w:rsidRPr="00432986">
        <w:rPr>
          <w:rFonts w:ascii="Times New Roman" w:hAnsi="Times New Roman" w:cs="Times New Roman"/>
          <w:sz w:val="28"/>
          <w:szCs w:val="28"/>
        </w:rPr>
        <w:t>Карагинском</w:t>
      </w:r>
      <w:proofErr w:type="spellEnd"/>
      <w:r w:rsidRPr="00432986">
        <w:rPr>
          <w:rFonts w:ascii="Times New Roman" w:hAnsi="Times New Roman" w:cs="Times New Roman"/>
          <w:sz w:val="28"/>
          <w:szCs w:val="28"/>
        </w:rPr>
        <w:t xml:space="preserve">, </w:t>
      </w:r>
      <w:proofErr w:type="spellStart"/>
      <w:r w:rsidRPr="00432986">
        <w:rPr>
          <w:rFonts w:ascii="Times New Roman" w:hAnsi="Times New Roman" w:cs="Times New Roman"/>
          <w:sz w:val="28"/>
          <w:szCs w:val="28"/>
        </w:rPr>
        <w:t>Олюторском</w:t>
      </w:r>
      <w:proofErr w:type="spellEnd"/>
      <w:r w:rsidRPr="00432986">
        <w:rPr>
          <w:rFonts w:ascii="Times New Roman" w:hAnsi="Times New Roman" w:cs="Times New Roman"/>
          <w:sz w:val="28"/>
          <w:szCs w:val="28"/>
        </w:rPr>
        <w:t xml:space="preserve">, </w:t>
      </w:r>
      <w:proofErr w:type="spellStart"/>
      <w:r w:rsidRPr="00432986">
        <w:rPr>
          <w:rFonts w:ascii="Times New Roman" w:hAnsi="Times New Roman" w:cs="Times New Roman"/>
          <w:sz w:val="28"/>
          <w:szCs w:val="28"/>
        </w:rPr>
        <w:t>Мильковском</w:t>
      </w:r>
      <w:proofErr w:type="spellEnd"/>
      <w:r w:rsidRPr="00432986">
        <w:rPr>
          <w:rFonts w:ascii="Times New Roman" w:hAnsi="Times New Roman" w:cs="Times New Roman"/>
          <w:sz w:val="28"/>
          <w:szCs w:val="28"/>
        </w:rPr>
        <w:t xml:space="preserve">, Усть-Камчатском, Быстринском муниципальных районах. Такая форма работы с населением позволяет ознакомиться с проблемами в сфере защиты прав детей в отдаленных населенных пунктах края, оперативно оказать необходимую помощь семьям с несовершеннолетними детьми в разрешении возникающих проблем в   обучении, медицинском обслуживании детей, предоставлении мер социальной поддержки. </w:t>
      </w:r>
      <w:r w:rsidRPr="00432986">
        <w:rPr>
          <w:rFonts w:ascii="Times New Roman" w:hAnsi="Times New Roman" w:cs="Times New Roman"/>
          <w:sz w:val="28"/>
          <w:szCs w:val="28"/>
        </w:rPr>
        <w:lastRenderedPageBreak/>
        <w:t>В 2016 году также проводились выездные прием</w:t>
      </w:r>
      <w:r w:rsidR="00802A22" w:rsidRPr="00432986">
        <w:rPr>
          <w:rFonts w:ascii="Times New Roman" w:hAnsi="Times New Roman" w:cs="Times New Roman"/>
          <w:sz w:val="28"/>
          <w:szCs w:val="28"/>
        </w:rPr>
        <w:t>ы граждан по личным вопросам в о</w:t>
      </w:r>
      <w:r w:rsidRPr="00432986">
        <w:rPr>
          <w:rFonts w:ascii="Times New Roman" w:hAnsi="Times New Roman" w:cs="Times New Roman"/>
          <w:sz w:val="28"/>
          <w:szCs w:val="28"/>
        </w:rPr>
        <w:t xml:space="preserve">тделе опеки, попечительства и защиты прав несовершеннолетних Управления образования администрации Елизовского муниципального района, совместно с Уполномоченным по правам человека в Камчатском крае в Паратунском сельском поселении Елизовского муниципального района, ИК -7 УФСИН РФ по Камчатскому краю (женская колония в с. Мильково). Продолжилась практика проведения совместных приемов граждан с руководством Управления </w:t>
      </w:r>
      <w:r w:rsidR="00811447" w:rsidRPr="00432986">
        <w:rPr>
          <w:rFonts w:ascii="Times New Roman" w:hAnsi="Times New Roman" w:cs="Times New Roman"/>
          <w:sz w:val="28"/>
          <w:szCs w:val="28"/>
        </w:rPr>
        <w:t>Федеральной службы судебных приставов по</w:t>
      </w:r>
      <w:r w:rsidRPr="00432986">
        <w:rPr>
          <w:rFonts w:ascii="Times New Roman" w:hAnsi="Times New Roman" w:cs="Times New Roman"/>
          <w:sz w:val="28"/>
          <w:szCs w:val="28"/>
        </w:rPr>
        <w:t xml:space="preserve"> Камчатском</w:t>
      </w:r>
      <w:r w:rsidR="00811447" w:rsidRPr="00432986">
        <w:rPr>
          <w:rFonts w:ascii="Times New Roman" w:hAnsi="Times New Roman" w:cs="Times New Roman"/>
          <w:sz w:val="28"/>
          <w:szCs w:val="28"/>
        </w:rPr>
        <w:t>у краю</w:t>
      </w:r>
      <w:r w:rsidR="00ED7E12" w:rsidRPr="00432986">
        <w:rPr>
          <w:rFonts w:ascii="Times New Roman" w:hAnsi="Times New Roman" w:cs="Times New Roman"/>
          <w:sz w:val="28"/>
          <w:szCs w:val="28"/>
        </w:rPr>
        <w:t>. Т</w:t>
      </w:r>
      <w:r w:rsidRPr="00432986">
        <w:rPr>
          <w:rFonts w:ascii="Times New Roman" w:hAnsi="Times New Roman" w:cs="Times New Roman"/>
          <w:sz w:val="28"/>
          <w:szCs w:val="28"/>
        </w:rPr>
        <w:t>ак</w:t>
      </w:r>
      <w:r w:rsidR="000334B7">
        <w:rPr>
          <w:rFonts w:ascii="Times New Roman" w:hAnsi="Times New Roman" w:cs="Times New Roman"/>
          <w:sz w:val="28"/>
          <w:szCs w:val="28"/>
        </w:rPr>
        <w:t>,</w:t>
      </w:r>
      <w:r w:rsidRPr="00432986">
        <w:rPr>
          <w:rFonts w:ascii="Times New Roman" w:hAnsi="Times New Roman" w:cs="Times New Roman"/>
          <w:sz w:val="28"/>
          <w:szCs w:val="28"/>
        </w:rPr>
        <w:t xml:space="preserve"> в сентябре 2016 года был проведен совместный прием Уполномоченного и руководителя Управления </w:t>
      </w:r>
      <w:r w:rsidR="00811447" w:rsidRPr="00432986">
        <w:rPr>
          <w:rFonts w:ascii="Times New Roman" w:hAnsi="Times New Roman" w:cs="Times New Roman"/>
          <w:sz w:val="28"/>
          <w:szCs w:val="28"/>
        </w:rPr>
        <w:t>Федеральной службы судебных приставов по</w:t>
      </w:r>
      <w:r w:rsidRPr="00432986">
        <w:rPr>
          <w:rFonts w:ascii="Times New Roman" w:hAnsi="Times New Roman" w:cs="Times New Roman"/>
          <w:sz w:val="28"/>
          <w:szCs w:val="28"/>
        </w:rPr>
        <w:t xml:space="preserve"> Камчатском</w:t>
      </w:r>
      <w:r w:rsidR="00811447" w:rsidRPr="00432986">
        <w:rPr>
          <w:rFonts w:ascii="Times New Roman" w:hAnsi="Times New Roman" w:cs="Times New Roman"/>
          <w:sz w:val="28"/>
          <w:szCs w:val="28"/>
        </w:rPr>
        <w:t>у краю</w:t>
      </w:r>
      <w:r w:rsidRPr="00432986">
        <w:rPr>
          <w:rFonts w:ascii="Times New Roman" w:hAnsi="Times New Roman" w:cs="Times New Roman"/>
          <w:sz w:val="28"/>
          <w:szCs w:val="28"/>
        </w:rPr>
        <w:t xml:space="preserve">, </w:t>
      </w:r>
      <w:r w:rsidR="00811447" w:rsidRPr="00432986">
        <w:rPr>
          <w:rFonts w:ascii="Times New Roman" w:hAnsi="Times New Roman" w:cs="Times New Roman"/>
          <w:sz w:val="28"/>
          <w:szCs w:val="28"/>
        </w:rPr>
        <w:t xml:space="preserve">в </w:t>
      </w:r>
      <w:r w:rsidRPr="00432986">
        <w:rPr>
          <w:rFonts w:ascii="Times New Roman" w:hAnsi="Times New Roman" w:cs="Times New Roman"/>
          <w:sz w:val="28"/>
          <w:szCs w:val="28"/>
        </w:rPr>
        <w:t>входе которого рассмотрены обращения граждан на действия судебных приставов по взысканию алиментов на содержание несовершеннолетних детей. По всем обращениям в соответствии с нормами действующего законодательства приняты решения, направленные на защиту интересов детей.</w:t>
      </w:r>
    </w:p>
    <w:p w:rsidR="00802A22" w:rsidRDefault="00033933" w:rsidP="00432986">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Из поступивших в 2016 году обращений граждан в 176 (63,6%) речь шла о нарушении прав нес</w:t>
      </w:r>
      <w:r w:rsidR="00ED7E12" w:rsidRPr="00432986">
        <w:rPr>
          <w:rFonts w:ascii="Times New Roman" w:hAnsi="Times New Roman" w:cs="Times New Roman"/>
          <w:sz w:val="28"/>
          <w:szCs w:val="28"/>
        </w:rPr>
        <w:t xml:space="preserve">овершеннолетних детей (2014 г. – 58,4%; 2015 г. – </w:t>
      </w:r>
      <w:r w:rsidRPr="00432986">
        <w:rPr>
          <w:rFonts w:ascii="Times New Roman" w:hAnsi="Times New Roman" w:cs="Times New Roman"/>
          <w:sz w:val="28"/>
          <w:szCs w:val="28"/>
        </w:rPr>
        <w:t>59,5%). Основные причины, приведшие к нарушению п</w:t>
      </w:r>
      <w:r w:rsidR="00802A22" w:rsidRPr="00432986">
        <w:rPr>
          <w:rFonts w:ascii="Times New Roman" w:hAnsi="Times New Roman" w:cs="Times New Roman"/>
          <w:sz w:val="28"/>
          <w:szCs w:val="28"/>
        </w:rPr>
        <w:t>рав детей</w:t>
      </w:r>
      <w:r w:rsidR="00ED7E12" w:rsidRPr="00432986">
        <w:rPr>
          <w:rFonts w:ascii="Times New Roman" w:hAnsi="Times New Roman" w:cs="Times New Roman"/>
          <w:sz w:val="28"/>
          <w:szCs w:val="28"/>
        </w:rPr>
        <w:t>,</w:t>
      </w:r>
      <w:r w:rsidR="00802A22" w:rsidRPr="00432986">
        <w:rPr>
          <w:rFonts w:ascii="Times New Roman" w:hAnsi="Times New Roman" w:cs="Times New Roman"/>
          <w:sz w:val="28"/>
          <w:szCs w:val="28"/>
        </w:rPr>
        <w:t xml:space="preserve"> отражены в диагра</w:t>
      </w:r>
      <w:r w:rsidR="00EC5BAE">
        <w:rPr>
          <w:rFonts w:ascii="Times New Roman" w:hAnsi="Times New Roman" w:cs="Times New Roman"/>
          <w:sz w:val="28"/>
          <w:szCs w:val="28"/>
        </w:rPr>
        <w:t>ммах 1, 2.</w:t>
      </w:r>
    </w:p>
    <w:p w:rsidR="00432986" w:rsidRDefault="00432986" w:rsidP="00432986">
      <w:pPr>
        <w:spacing w:line="360" w:lineRule="auto"/>
        <w:jc w:val="both"/>
        <w:rPr>
          <w:rFonts w:ascii="Times New Roman" w:hAnsi="Times New Roman" w:cs="Times New Roman"/>
          <w:sz w:val="28"/>
          <w:szCs w:val="28"/>
        </w:rPr>
      </w:pPr>
      <w:r w:rsidRPr="00432986">
        <w:rPr>
          <w:rFonts w:ascii="Times New Roman" w:hAnsi="Times New Roman" w:cs="Times New Roman"/>
          <w:noProof/>
          <w:lang w:eastAsia="ru-RU"/>
        </w:rPr>
        <w:drawing>
          <wp:inline distT="0" distB="0" distL="0" distR="0" wp14:anchorId="2A4C65E0" wp14:editId="4FED1A31">
            <wp:extent cx="5563870" cy="2143125"/>
            <wp:effectExtent l="0" t="0" r="1778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2986" w:rsidRPr="00432986" w:rsidRDefault="00432986" w:rsidP="00556C78">
      <w:pPr>
        <w:spacing w:line="360" w:lineRule="auto"/>
        <w:jc w:val="both"/>
        <w:rPr>
          <w:rFonts w:ascii="Times New Roman" w:hAnsi="Times New Roman" w:cs="Times New Roman"/>
          <w:b/>
        </w:rPr>
      </w:pPr>
      <w:r>
        <w:rPr>
          <w:rFonts w:ascii="Times New Roman" w:hAnsi="Times New Roman" w:cs="Times New Roman"/>
          <w:b/>
        </w:rPr>
        <w:t>Диаграмма 1</w:t>
      </w:r>
      <w:r w:rsidRPr="00432986">
        <w:rPr>
          <w:rFonts w:ascii="Times New Roman" w:hAnsi="Times New Roman" w:cs="Times New Roman"/>
          <w:b/>
        </w:rPr>
        <w:t>. Причина нарушения прав в 2016 году</w:t>
      </w:r>
    </w:p>
    <w:p w:rsidR="0055429C" w:rsidRPr="00432986" w:rsidRDefault="00432986" w:rsidP="00432986">
      <w:pPr>
        <w:spacing w:line="360" w:lineRule="auto"/>
        <w:jc w:val="both"/>
        <w:rPr>
          <w:rFonts w:ascii="Times New Roman" w:hAnsi="Times New Roman" w:cs="Times New Roman"/>
          <w:sz w:val="28"/>
          <w:szCs w:val="28"/>
        </w:rPr>
      </w:pPr>
      <w:r w:rsidRPr="00432986">
        <w:rPr>
          <w:rFonts w:ascii="Times New Roman" w:hAnsi="Times New Roman" w:cs="Times New Roman"/>
          <w:noProof/>
          <w:lang w:eastAsia="ru-RU"/>
        </w:rPr>
        <w:lastRenderedPageBreak/>
        <w:drawing>
          <wp:inline distT="0" distB="0" distL="0" distR="0" wp14:anchorId="2EF0729E" wp14:editId="5969EB2B">
            <wp:extent cx="5495925" cy="23717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AE4" w:rsidRPr="00432986" w:rsidRDefault="00432986" w:rsidP="006D6B83">
      <w:pPr>
        <w:spacing w:line="360" w:lineRule="auto"/>
        <w:jc w:val="both"/>
        <w:rPr>
          <w:rFonts w:ascii="Times New Roman" w:hAnsi="Times New Roman" w:cs="Times New Roman"/>
          <w:b/>
        </w:rPr>
      </w:pPr>
      <w:r>
        <w:rPr>
          <w:rFonts w:ascii="Times New Roman" w:hAnsi="Times New Roman" w:cs="Times New Roman"/>
          <w:b/>
        </w:rPr>
        <w:t>Диаграмма 2</w:t>
      </w:r>
      <w:r w:rsidR="00802A22" w:rsidRPr="00432986">
        <w:rPr>
          <w:rFonts w:ascii="Times New Roman" w:hAnsi="Times New Roman" w:cs="Times New Roman"/>
          <w:b/>
        </w:rPr>
        <w:t>. При</w:t>
      </w:r>
      <w:r>
        <w:rPr>
          <w:rFonts w:ascii="Times New Roman" w:hAnsi="Times New Roman" w:cs="Times New Roman"/>
          <w:b/>
        </w:rPr>
        <w:t>чина нарушения прав в 2015 году</w:t>
      </w:r>
      <w:r>
        <w:rPr>
          <w:rFonts w:ascii="Times New Roman" w:hAnsi="Times New Roman" w:cs="Times New Roman"/>
          <w:sz w:val="28"/>
          <w:szCs w:val="28"/>
        </w:rPr>
        <w:t xml:space="preserve">                     </w:t>
      </w:r>
    </w:p>
    <w:p w:rsidR="00033933" w:rsidRPr="00432986" w:rsidRDefault="00033933" w:rsidP="00432986">
      <w:pPr>
        <w:spacing w:after="0" w:line="360" w:lineRule="auto"/>
        <w:ind w:firstLine="851"/>
        <w:jc w:val="both"/>
        <w:rPr>
          <w:rFonts w:ascii="Times New Roman" w:hAnsi="Times New Roman" w:cs="Times New Roman"/>
          <w:b/>
        </w:rPr>
      </w:pPr>
      <w:r w:rsidRPr="00432986">
        <w:rPr>
          <w:rFonts w:ascii="Times New Roman" w:hAnsi="Times New Roman" w:cs="Times New Roman"/>
          <w:sz w:val="28"/>
          <w:szCs w:val="28"/>
        </w:rPr>
        <w:t xml:space="preserve">В 2016 году сократилось число обращений граждан о нарушении прав несовершеннолетних детей по причинам неудовлетворительной работы должностных лиц, увеличилось в сравнении с 2015 годом число обращений, связанных с правовой неосведомленностью заявителей. Анализ обоснованности жалоб, рассмотренных Уполномоченным, показал, что граждане часто не осведомлены об имеющихся механизмах защиты прав и законных интересов своих детей. </w:t>
      </w:r>
      <w:r w:rsidRPr="00FE4729">
        <w:rPr>
          <w:rFonts w:ascii="Times New Roman" w:hAnsi="Times New Roman" w:cs="Times New Roman"/>
          <w:b/>
          <w:sz w:val="28"/>
          <w:szCs w:val="28"/>
        </w:rPr>
        <w:t xml:space="preserve">Это свидетельствует о недостаточной работе по правовому просвещению, </w:t>
      </w:r>
      <w:r w:rsidR="00ED7E12" w:rsidRPr="00FE4729">
        <w:rPr>
          <w:rFonts w:ascii="Times New Roman" w:hAnsi="Times New Roman" w:cs="Times New Roman"/>
          <w:b/>
          <w:sz w:val="28"/>
          <w:szCs w:val="28"/>
        </w:rPr>
        <w:t xml:space="preserve">проводимой </w:t>
      </w:r>
      <w:r w:rsidRPr="00FE4729">
        <w:rPr>
          <w:rFonts w:ascii="Times New Roman" w:hAnsi="Times New Roman" w:cs="Times New Roman"/>
          <w:b/>
          <w:sz w:val="28"/>
          <w:szCs w:val="28"/>
        </w:rPr>
        <w:t>с населением края, необходимости обеспечения большей доступности юридической помощи для семей и особенно социально незащищенных.</w:t>
      </w:r>
      <w:r w:rsidRPr="00EC5BAE">
        <w:rPr>
          <w:rFonts w:ascii="Times New Roman" w:hAnsi="Times New Roman" w:cs="Times New Roman"/>
          <w:b/>
          <w:sz w:val="28"/>
          <w:szCs w:val="28"/>
        </w:rPr>
        <w:t xml:space="preserve"> </w:t>
      </w:r>
      <w:r w:rsidRPr="00432986">
        <w:rPr>
          <w:rFonts w:ascii="Times New Roman" w:hAnsi="Times New Roman" w:cs="Times New Roman"/>
          <w:sz w:val="28"/>
          <w:szCs w:val="28"/>
        </w:rPr>
        <w:t>Отсутствие правовой грамотности, принятие ошибочных решений при разрешении важных жизненных ситуаций, позднее обращение за юридической помощью порой приводи</w:t>
      </w:r>
      <w:r w:rsidR="00ED7E12" w:rsidRPr="00432986">
        <w:rPr>
          <w:rFonts w:ascii="Times New Roman" w:hAnsi="Times New Roman" w:cs="Times New Roman"/>
          <w:sz w:val="28"/>
          <w:szCs w:val="28"/>
        </w:rPr>
        <w:t>т к невозможности восстановить нарушенные</w:t>
      </w:r>
      <w:r w:rsidRPr="00432986">
        <w:rPr>
          <w:rFonts w:ascii="Times New Roman" w:hAnsi="Times New Roman" w:cs="Times New Roman"/>
          <w:sz w:val="28"/>
          <w:szCs w:val="28"/>
        </w:rPr>
        <w:t xml:space="preserve"> прав</w:t>
      </w:r>
      <w:r w:rsidR="00ED7E12" w:rsidRPr="00432986">
        <w:rPr>
          <w:rFonts w:ascii="Times New Roman" w:hAnsi="Times New Roman" w:cs="Times New Roman"/>
          <w:sz w:val="28"/>
          <w:szCs w:val="28"/>
        </w:rPr>
        <w:t>а</w:t>
      </w:r>
      <w:r w:rsidRPr="00432986">
        <w:rPr>
          <w:rFonts w:ascii="Times New Roman" w:hAnsi="Times New Roman" w:cs="Times New Roman"/>
          <w:sz w:val="28"/>
          <w:szCs w:val="28"/>
        </w:rPr>
        <w:t xml:space="preserve"> детей. Ярким примером является обращение гражданки, проживающей в городе Петропавловске-Камчатском, в интересах несовершеннолетних внуков, находящихся у нее под опекой.</w:t>
      </w:r>
    </w:p>
    <w:p w:rsidR="00033933" w:rsidRPr="00432986" w:rsidRDefault="00033933" w:rsidP="00432986">
      <w:pPr>
        <w:spacing w:after="0" w:line="360" w:lineRule="auto"/>
        <w:ind w:firstLine="851"/>
        <w:jc w:val="both"/>
        <w:rPr>
          <w:rFonts w:ascii="Times New Roman" w:hAnsi="Times New Roman" w:cs="Times New Roman"/>
          <w:i/>
          <w:sz w:val="28"/>
          <w:szCs w:val="28"/>
        </w:rPr>
      </w:pPr>
      <w:r w:rsidRPr="00432986">
        <w:rPr>
          <w:rFonts w:ascii="Times New Roman" w:hAnsi="Times New Roman" w:cs="Times New Roman"/>
          <w:i/>
          <w:sz w:val="28"/>
          <w:szCs w:val="28"/>
        </w:rPr>
        <w:t xml:space="preserve">Гр. Л. обратилась к Уполномоченному с просьбой об оказании содействия в сохранении за ней жилого помещения – единственного </w:t>
      </w:r>
      <w:r w:rsidR="00D616CC" w:rsidRPr="00432986">
        <w:rPr>
          <w:rFonts w:ascii="Times New Roman" w:hAnsi="Times New Roman" w:cs="Times New Roman"/>
          <w:i/>
          <w:sz w:val="28"/>
          <w:szCs w:val="28"/>
        </w:rPr>
        <w:t>для нее и подопечных детей места</w:t>
      </w:r>
      <w:r w:rsidRPr="00432986">
        <w:rPr>
          <w:rFonts w:ascii="Times New Roman" w:hAnsi="Times New Roman" w:cs="Times New Roman"/>
          <w:i/>
          <w:sz w:val="28"/>
          <w:szCs w:val="28"/>
        </w:rPr>
        <w:t xml:space="preserve"> жительства, которое пытаются отобрать «аферисты». </w:t>
      </w:r>
    </w:p>
    <w:p w:rsidR="00033933" w:rsidRPr="00432986" w:rsidRDefault="00033933" w:rsidP="00432986">
      <w:pPr>
        <w:spacing w:after="0" w:line="360" w:lineRule="auto"/>
        <w:ind w:firstLine="851"/>
        <w:jc w:val="both"/>
        <w:rPr>
          <w:rFonts w:ascii="Times New Roman" w:hAnsi="Times New Roman" w:cs="Times New Roman"/>
          <w:i/>
          <w:sz w:val="28"/>
          <w:szCs w:val="28"/>
        </w:rPr>
      </w:pPr>
      <w:r w:rsidRPr="00432986">
        <w:rPr>
          <w:rFonts w:ascii="Times New Roman" w:hAnsi="Times New Roman" w:cs="Times New Roman"/>
          <w:i/>
          <w:sz w:val="28"/>
          <w:szCs w:val="28"/>
        </w:rPr>
        <w:t xml:space="preserve">Из обращения следует, что гр. Л. приобрела в собственность у гр. В. жилой дом в городе Петропавловске-Камчатском по договору купли-продажи от </w:t>
      </w:r>
      <w:r w:rsidRPr="00432986">
        <w:rPr>
          <w:rFonts w:ascii="Times New Roman" w:hAnsi="Times New Roman" w:cs="Times New Roman"/>
          <w:i/>
          <w:sz w:val="28"/>
          <w:szCs w:val="28"/>
        </w:rPr>
        <w:lastRenderedPageBreak/>
        <w:t>2005 года, в котором она была зарегистрирована с внуками по месту жительства. Од</w:t>
      </w:r>
      <w:r w:rsidR="00D616CC" w:rsidRPr="00432986">
        <w:rPr>
          <w:rFonts w:ascii="Times New Roman" w:hAnsi="Times New Roman" w:cs="Times New Roman"/>
          <w:i/>
          <w:sz w:val="28"/>
          <w:szCs w:val="28"/>
        </w:rPr>
        <w:t>нако государственная регистрация</w:t>
      </w:r>
      <w:r w:rsidRPr="00432986">
        <w:rPr>
          <w:rFonts w:ascii="Times New Roman" w:hAnsi="Times New Roman" w:cs="Times New Roman"/>
          <w:i/>
          <w:sz w:val="28"/>
          <w:szCs w:val="28"/>
        </w:rPr>
        <w:t xml:space="preserve"> перехода права собственности в Управлении Федеральной службы государственной регистрации, кадастра и картографии по Камчатскому краю гр. Л. проведена не была.</w:t>
      </w:r>
    </w:p>
    <w:p w:rsidR="00033933" w:rsidRPr="00432986" w:rsidRDefault="00033933" w:rsidP="002A0EBE">
      <w:pPr>
        <w:spacing w:after="0" w:line="360" w:lineRule="auto"/>
        <w:ind w:firstLine="851"/>
        <w:jc w:val="both"/>
        <w:rPr>
          <w:rFonts w:ascii="Times New Roman" w:hAnsi="Times New Roman" w:cs="Times New Roman"/>
          <w:i/>
          <w:sz w:val="28"/>
          <w:szCs w:val="28"/>
        </w:rPr>
      </w:pPr>
      <w:r w:rsidRPr="00432986">
        <w:rPr>
          <w:rFonts w:ascii="Times New Roman" w:hAnsi="Times New Roman" w:cs="Times New Roman"/>
          <w:i/>
          <w:sz w:val="28"/>
          <w:szCs w:val="28"/>
        </w:rPr>
        <w:t xml:space="preserve">В 2015 году спорный дом был повторно продан гр. </w:t>
      </w:r>
      <w:r w:rsidR="00CB69D0" w:rsidRPr="00432986">
        <w:rPr>
          <w:rFonts w:ascii="Times New Roman" w:hAnsi="Times New Roman" w:cs="Times New Roman"/>
          <w:i/>
          <w:sz w:val="28"/>
          <w:szCs w:val="28"/>
        </w:rPr>
        <w:t>В., который на момент заключения</w:t>
      </w:r>
      <w:r w:rsidRPr="00432986">
        <w:rPr>
          <w:rFonts w:ascii="Times New Roman" w:hAnsi="Times New Roman" w:cs="Times New Roman"/>
          <w:i/>
          <w:sz w:val="28"/>
          <w:szCs w:val="28"/>
        </w:rPr>
        <w:t xml:space="preserve"> данной сделки оста</w:t>
      </w:r>
      <w:r w:rsidR="00CB69D0" w:rsidRPr="00432986">
        <w:rPr>
          <w:rFonts w:ascii="Times New Roman" w:hAnsi="Times New Roman" w:cs="Times New Roman"/>
          <w:i/>
          <w:sz w:val="28"/>
          <w:szCs w:val="28"/>
        </w:rPr>
        <w:t>вался собственником жилого дома</w:t>
      </w:r>
      <w:r w:rsidRPr="00432986">
        <w:rPr>
          <w:rFonts w:ascii="Times New Roman" w:hAnsi="Times New Roman" w:cs="Times New Roman"/>
          <w:i/>
          <w:sz w:val="28"/>
          <w:szCs w:val="28"/>
        </w:rPr>
        <w:t xml:space="preserve"> в связи с отсутствием государственной регистрации перехода права собственности по договору купли-продажи от </w:t>
      </w:r>
      <w:r w:rsidR="00CB69D0" w:rsidRPr="00432986">
        <w:rPr>
          <w:rFonts w:ascii="Times New Roman" w:hAnsi="Times New Roman" w:cs="Times New Roman"/>
          <w:i/>
          <w:sz w:val="28"/>
          <w:szCs w:val="28"/>
        </w:rPr>
        <w:t xml:space="preserve">2005 года третьему лицу </w:t>
      </w:r>
      <w:r w:rsidRPr="00432986">
        <w:rPr>
          <w:rFonts w:ascii="Times New Roman" w:hAnsi="Times New Roman" w:cs="Times New Roman"/>
          <w:i/>
          <w:sz w:val="28"/>
          <w:szCs w:val="28"/>
        </w:rPr>
        <w:t>(гр. К)</w:t>
      </w:r>
      <w:r w:rsidR="00CB69D0" w:rsidRPr="00432986">
        <w:rPr>
          <w:rFonts w:ascii="Times New Roman" w:hAnsi="Times New Roman" w:cs="Times New Roman"/>
          <w:i/>
          <w:sz w:val="28"/>
          <w:szCs w:val="28"/>
        </w:rPr>
        <w:t>.</w:t>
      </w:r>
      <w:r w:rsidRPr="00432986">
        <w:rPr>
          <w:rFonts w:ascii="Times New Roman" w:hAnsi="Times New Roman" w:cs="Times New Roman"/>
          <w:i/>
          <w:sz w:val="28"/>
          <w:szCs w:val="28"/>
        </w:rPr>
        <w:t xml:space="preserve">  Принимая во внимание</w:t>
      </w:r>
      <w:r w:rsidR="00CB69D0" w:rsidRPr="00432986">
        <w:rPr>
          <w:rFonts w:ascii="Times New Roman" w:hAnsi="Times New Roman" w:cs="Times New Roman"/>
          <w:i/>
          <w:sz w:val="28"/>
          <w:szCs w:val="28"/>
        </w:rPr>
        <w:t xml:space="preserve"> то</w:t>
      </w:r>
      <w:r w:rsidRPr="00432986">
        <w:rPr>
          <w:rFonts w:ascii="Times New Roman" w:hAnsi="Times New Roman" w:cs="Times New Roman"/>
          <w:i/>
          <w:sz w:val="28"/>
          <w:szCs w:val="28"/>
        </w:rPr>
        <w:t xml:space="preserve">, что обязательства по договору купли-продажи жилого дома от 2015 года гр. К. и гр. В. были исполнены в полном объеме, а также проведена государственная регистрация данной сделки, гр. К. направил исковое заявление в Петропавловск-Камчатский городской суд Камчатского края в отношении гр. Л. и его несовершеннолетних подопечных с требованием освободить принадлежащий ему на праве собственности жилой дом. </w:t>
      </w:r>
    </w:p>
    <w:p w:rsidR="00033933" w:rsidRPr="00432986" w:rsidRDefault="00033933" w:rsidP="002A0EBE">
      <w:pPr>
        <w:spacing w:after="0" w:line="360" w:lineRule="auto"/>
        <w:ind w:firstLine="851"/>
        <w:jc w:val="both"/>
        <w:rPr>
          <w:rFonts w:ascii="Times New Roman" w:hAnsi="Times New Roman" w:cs="Times New Roman"/>
          <w:i/>
          <w:sz w:val="28"/>
          <w:szCs w:val="28"/>
        </w:rPr>
      </w:pPr>
      <w:r w:rsidRPr="00432986">
        <w:rPr>
          <w:rFonts w:ascii="Times New Roman" w:hAnsi="Times New Roman" w:cs="Times New Roman"/>
          <w:i/>
          <w:sz w:val="28"/>
          <w:szCs w:val="28"/>
        </w:rPr>
        <w:t>Установленные судом обстоятельства подтвердили правомерность заявленных гр. К. – собственника жилого помещения на момент рассмотрения гражданского производства, исковых требований, в связи с тем, что в соответствии с пунктом 2 статьи 558 Гражданского кодекса Российской Федерации договор купли-продажи жилого дома, квартиры подлежит государственной регистрации и считается заключенным с момента такой регистрации, а гр. К. данную регистрацию произвел сразу после оформления договора купли-продажи жилого дома.</w:t>
      </w:r>
    </w:p>
    <w:p w:rsidR="00033933" w:rsidRPr="00432986" w:rsidRDefault="00033933" w:rsidP="002A0EBE">
      <w:pPr>
        <w:spacing w:after="0" w:line="360" w:lineRule="auto"/>
        <w:ind w:firstLine="851"/>
        <w:jc w:val="both"/>
        <w:rPr>
          <w:rFonts w:ascii="Times New Roman" w:hAnsi="Times New Roman" w:cs="Times New Roman"/>
          <w:i/>
          <w:sz w:val="28"/>
          <w:szCs w:val="28"/>
        </w:rPr>
      </w:pPr>
      <w:r w:rsidRPr="00432986">
        <w:rPr>
          <w:rFonts w:ascii="Times New Roman" w:hAnsi="Times New Roman" w:cs="Times New Roman"/>
          <w:i/>
          <w:sz w:val="28"/>
          <w:szCs w:val="28"/>
        </w:rPr>
        <w:t>Результатом рассмотрения данного гражданского производства явилось вынесенное Петропавловск-Камчатским городским судом Камчатского края в 2016 году решение о выселении гр. Л. и ее несовершеннолетних подопечных</w:t>
      </w:r>
      <w:r w:rsidR="000C567E" w:rsidRPr="00432986">
        <w:rPr>
          <w:rFonts w:ascii="Times New Roman" w:hAnsi="Times New Roman" w:cs="Times New Roman"/>
          <w:i/>
          <w:sz w:val="28"/>
          <w:szCs w:val="28"/>
        </w:rPr>
        <w:t xml:space="preserve"> из спорного жилого дома. Также </w:t>
      </w:r>
      <w:r w:rsidRPr="00432986">
        <w:rPr>
          <w:rFonts w:ascii="Times New Roman" w:hAnsi="Times New Roman" w:cs="Times New Roman"/>
          <w:i/>
          <w:sz w:val="28"/>
          <w:szCs w:val="28"/>
        </w:rPr>
        <w:t>в удовлетворении встречных исковых требований гр. Л. к гр. К. о признании недействительным договора купли-продажи жилого дома от 2015 года было судом отказано. Уполномоченным было оказано содействие гр.</w:t>
      </w:r>
      <w:r w:rsidR="00855AD9" w:rsidRPr="00432986">
        <w:rPr>
          <w:rFonts w:ascii="Times New Roman" w:hAnsi="Times New Roman" w:cs="Times New Roman"/>
          <w:i/>
          <w:sz w:val="28"/>
          <w:szCs w:val="28"/>
        </w:rPr>
        <w:t xml:space="preserve"> </w:t>
      </w:r>
      <w:r w:rsidRPr="00432986">
        <w:rPr>
          <w:rFonts w:ascii="Times New Roman" w:hAnsi="Times New Roman" w:cs="Times New Roman"/>
          <w:i/>
          <w:sz w:val="28"/>
          <w:szCs w:val="28"/>
        </w:rPr>
        <w:t xml:space="preserve">Л. в подготовке апелляционной жалобы и направлено письмо в УФССП по Камчатскому краю с просьбой о приостановлении исполнительного </w:t>
      </w:r>
      <w:r w:rsidRPr="00432986">
        <w:rPr>
          <w:rFonts w:ascii="Times New Roman" w:hAnsi="Times New Roman" w:cs="Times New Roman"/>
          <w:i/>
          <w:sz w:val="28"/>
          <w:szCs w:val="28"/>
        </w:rPr>
        <w:lastRenderedPageBreak/>
        <w:t>производства по делу (выселении) до окончания рассмотрения апелляционной жалобы гр. Л. в суде. В декабре 2016 году в апелляционном порядке рассматривалась жалоба гр. Л. по вынесенному судом решению. К сожалению, да</w:t>
      </w:r>
      <w:r w:rsidR="0061545A" w:rsidRPr="00432986">
        <w:rPr>
          <w:rFonts w:ascii="Times New Roman" w:hAnsi="Times New Roman" w:cs="Times New Roman"/>
          <w:i/>
          <w:sz w:val="28"/>
          <w:szCs w:val="28"/>
        </w:rPr>
        <w:t>нная апелляционная жалоба остала</w:t>
      </w:r>
      <w:r w:rsidRPr="00432986">
        <w:rPr>
          <w:rFonts w:ascii="Times New Roman" w:hAnsi="Times New Roman" w:cs="Times New Roman"/>
          <w:i/>
          <w:sz w:val="28"/>
          <w:szCs w:val="28"/>
        </w:rPr>
        <w:t>сь без удовлетворения, в связи с чем судебными приставами-исполнителями в феврале 2017 года произведено выселение гр. Л. из занимаемого жилого помещения.</w:t>
      </w:r>
    </w:p>
    <w:p w:rsidR="00E80EA6" w:rsidRPr="00013E3F" w:rsidRDefault="00E80EA6" w:rsidP="002A0EBE">
      <w:pPr>
        <w:spacing w:after="0" w:line="360" w:lineRule="auto"/>
        <w:ind w:firstLine="851"/>
        <w:jc w:val="both"/>
        <w:rPr>
          <w:rFonts w:ascii="Times New Roman" w:hAnsi="Times New Roman" w:cs="Times New Roman"/>
          <w:sz w:val="28"/>
          <w:szCs w:val="28"/>
        </w:rPr>
      </w:pPr>
      <w:r w:rsidRPr="00432986">
        <w:rPr>
          <w:rFonts w:ascii="Times New Roman" w:hAnsi="Times New Roman" w:cs="Times New Roman"/>
          <w:sz w:val="28"/>
          <w:szCs w:val="28"/>
        </w:rPr>
        <w:t>Действуя в интересах несовершеннолетних детей, находящихся под опекой, и принимая во внимание отсутствие возможности у заявителя приобрести иное жилое помещени</w:t>
      </w:r>
      <w:r w:rsidR="000334B7">
        <w:rPr>
          <w:rFonts w:ascii="Times New Roman" w:hAnsi="Times New Roman" w:cs="Times New Roman"/>
          <w:sz w:val="28"/>
          <w:szCs w:val="28"/>
        </w:rPr>
        <w:t>е, Уполномоченным было направле</w:t>
      </w:r>
      <w:r w:rsidR="000334B7" w:rsidRPr="00432986">
        <w:rPr>
          <w:rFonts w:ascii="Times New Roman" w:hAnsi="Times New Roman" w:cs="Times New Roman"/>
          <w:sz w:val="28"/>
          <w:szCs w:val="28"/>
        </w:rPr>
        <w:t>но</w:t>
      </w:r>
      <w:r w:rsidRPr="00432986">
        <w:rPr>
          <w:rFonts w:ascii="Times New Roman" w:hAnsi="Times New Roman" w:cs="Times New Roman"/>
          <w:sz w:val="28"/>
          <w:szCs w:val="28"/>
        </w:rPr>
        <w:t xml:space="preserve"> письмо в администрацию муниципального образования о рассмот</w:t>
      </w:r>
      <w:r w:rsidR="0061545A" w:rsidRPr="00432986">
        <w:rPr>
          <w:rFonts w:ascii="Times New Roman" w:hAnsi="Times New Roman" w:cs="Times New Roman"/>
          <w:sz w:val="28"/>
          <w:szCs w:val="28"/>
        </w:rPr>
        <w:t>рении возможности предоставить</w:t>
      </w:r>
      <w:r w:rsidRPr="00432986">
        <w:rPr>
          <w:rFonts w:ascii="Times New Roman" w:hAnsi="Times New Roman" w:cs="Times New Roman"/>
          <w:sz w:val="28"/>
          <w:szCs w:val="28"/>
        </w:rPr>
        <w:t xml:space="preserve"> семье гр. Л. жилого помещения по договору найма жилого помещения муниципального жилищного фонда в городе Петропавловске-Камчатском, в том числе по договору коммерческого найма. К сожалению, действуя в рамках действующего </w:t>
      </w:r>
      <w:r w:rsidRPr="00013E3F">
        <w:rPr>
          <w:rFonts w:ascii="Times New Roman" w:hAnsi="Times New Roman" w:cs="Times New Roman"/>
          <w:sz w:val="28"/>
          <w:szCs w:val="28"/>
        </w:rPr>
        <w:t>законодательства, это оставалось единственным возможным правомерным решением Уполномоченного по урегулированию жилищного вопроса гр. Л. и воссоединению ее с внуками.</w:t>
      </w:r>
    </w:p>
    <w:p w:rsidR="00033933" w:rsidRPr="00013E3F" w:rsidRDefault="00E80EA6" w:rsidP="002A0EBE">
      <w:pPr>
        <w:spacing w:after="0" w:line="360" w:lineRule="auto"/>
        <w:ind w:firstLine="851"/>
        <w:jc w:val="both"/>
        <w:rPr>
          <w:rFonts w:ascii="Times New Roman" w:hAnsi="Times New Roman" w:cs="Times New Roman"/>
          <w:sz w:val="28"/>
          <w:szCs w:val="28"/>
        </w:rPr>
      </w:pPr>
      <w:r w:rsidRPr="00013E3F">
        <w:rPr>
          <w:rFonts w:ascii="Times New Roman" w:hAnsi="Times New Roman" w:cs="Times New Roman"/>
          <w:sz w:val="28"/>
          <w:szCs w:val="28"/>
        </w:rPr>
        <w:t>Тематика обращений, поступивших в адрес Уполномоченного в 2016 году, отражена в диаграмме</w:t>
      </w:r>
      <w:r w:rsidR="00432986" w:rsidRPr="00013E3F">
        <w:rPr>
          <w:rFonts w:ascii="Times New Roman" w:hAnsi="Times New Roman" w:cs="Times New Roman"/>
          <w:sz w:val="28"/>
          <w:szCs w:val="28"/>
        </w:rPr>
        <w:t xml:space="preserve"> 3</w:t>
      </w:r>
      <w:r w:rsidRPr="00013E3F">
        <w:rPr>
          <w:rFonts w:ascii="Times New Roman" w:hAnsi="Times New Roman" w:cs="Times New Roman"/>
          <w:sz w:val="28"/>
          <w:szCs w:val="28"/>
        </w:rPr>
        <w:t>.</w:t>
      </w:r>
    </w:p>
    <w:p w:rsidR="00AC634D" w:rsidRPr="00C612E5" w:rsidRDefault="00432986" w:rsidP="00C612E5">
      <w:pPr>
        <w:spacing w:after="0" w:line="360" w:lineRule="auto"/>
        <w:jc w:val="both"/>
        <w:rPr>
          <w:rFonts w:ascii="Times New Roman" w:hAnsi="Times New Roman" w:cs="Times New Roman"/>
          <w:sz w:val="28"/>
          <w:szCs w:val="28"/>
        </w:rPr>
      </w:pPr>
      <w:r w:rsidRPr="00013E3F">
        <w:rPr>
          <w:rFonts w:ascii="Times New Roman" w:hAnsi="Times New Roman" w:cs="Times New Roman"/>
          <w:noProof/>
          <w:lang w:eastAsia="ru-RU"/>
        </w:rPr>
        <w:lastRenderedPageBreak/>
        <w:drawing>
          <wp:inline distT="0" distB="0" distL="0" distR="0" wp14:anchorId="5E4308CD" wp14:editId="4CB58D31">
            <wp:extent cx="6290945" cy="6010275"/>
            <wp:effectExtent l="0" t="0" r="1460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239B" w:rsidRPr="00013E3F" w:rsidRDefault="00A2374A" w:rsidP="00EC5BAE">
      <w:pPr>
        <w:spacing w:line="360" w:lineRule="auto"/>
        <w:jc w:val="both"/>
        <w:rPr>
          <w:rFonts w:ascii="Times New Roman" w:hAnsi="Times New Roman" w:cs="Times New Roman"/>
          <w:b/>
          <w:sz w:val="24"/>
          <w:szCs w:val="24"/>
        </w:rPr>
      </w:pPr>
      <w:r w:rsidRPr="00013E3F">
        <w:rPr>
          <w:rFonts w:ascii="Times New Roman" w:hAnsi="Times New Roman" w:cs="Times New Roman"/>
          <w:b/>
          <w:sz w:val="24"/>
          <w:szCs w:val="24"/>
        </w:rPr>
        <w:t>Диаграмма 3</w:t>
      </w:r>
      <w:r w:rsidR="00C73B27" w:rsidRPr="00013E3F">
        <w:rPr>
          <w:rFonts w:ascii="Times New Roman" w:hAnsi="Times New Roman" w:cs="Times New Roman"/>
          <w:b/>
          <w:sz w:val="24"/>
          <w:szCs w:val="24"/>
        </w:rPr>
        <w:t xml:space="preserve">. </w:t>
      </w:r>
      <w:r w:rsidR="0001239B" w:rsidRPr="00013E3F">
        <w:rPr>
          <w:rFonts w:ascii="Times New Roman" w:hAnsi="Times New Roman" w:cs="Times New Roman"/>
          <w:b/>
          <w:sz w:val="24"/>
          <w:szCs w:val="24"/>
        </w:rPr>
        <w:t>Тематика обращений в 2016 году</w:t>
      </w:r>
    </w:p>
    <w:p w:rsidR="00E80EA6" w:rsidRPr="00013E3F" w:rsidRDefault="00E80EA6" w:rsidP="00013E3F">
      <w:pPr>
        <w:spacing w:after="0" w:line="360" w:lineRule="auto"/>
        <w:ind w:firstLine="709"/>
        <w:jc w:val="both"/>
        <w:rPr>
          <w:rFonts w:ascii="Times New Roman" w:hAnsi="Times New Roman" w:cs="Times New Roman"/>
          <w:b/>
          <w:sz w:val="24"/>
          <w:szCs w:val="24"/>
        </w:rPr>
      </w:pPr>
      <w:r w:rsidRPr="00013E3F">
        <w:rPr>
          <w:rFonts w:ascii="Times New Roman" w:hAnsi="Times New Roman" w:cs="Times New Roman"/>
          <w:sz w:val="28"/>
          <w:szCs w:val="28"/>
        </w:rPr>
        <w:t>Значительное количество обращений граждан, поступивших в 2016 году, касается вопросов нарушения прав дет</w:t>
      </w:r>
      <w:r w:rsidR="00000574" w:rsidRPr="00013E3F">
        <w:rPr>
          <w:rFonts w:ascii="Times New Roman" w:hAnsi="Times New Roman" w:cs="Times New Roman"/>
          <w:sz w:val="28"/>
          <w:szCs w:val="28"/>
        </w:rPr>
        <w:t>ей в сфере образования</w:t>
      </w:r>
      <w:r w:rsidRPr="00013E3F">
        <w:rPr>
          <w:rFonts w:ascii="Times New Roman" w:hAnsi="Times New Roman" w:cs="Times New Roman"/>
          <w:sz w:val="28"/>
          <w:szCs w:val="28"/>
        </w:rPr>
        <w:t xml:space="preserve">, жилищных прав несовершеннолетних, оказания помощи семьям с несовершеннолетними детьми, уклонения родителей от выполнения своих обязанностей по содержанию несовершеннолетних детей, нарушения прав детей с ограниченными возможностями здоровья. В 2016 году отмечается увеличение числа обращений, связанных с неисполнением родителями алиментных обязательств, нарушением прав ребенка на жизнь и безопасность, созданием </w:t>
      </w:r>
      <w:r w:rsidR="00013E3F" w:rsidRPr="00013E3F">
        <w:rPr>
          <w:rFonts w:ascii="Times New Roman" w:hAnsi="Times New Roman" w:cs="Times New Roman"/>
          <w:sz w:val="28"/>
          <w:szCs w:val="28"/>
        </w:rPr>
        <w:t>не</w:t>
      </w:r>
      <w:r w:rsidRPr="00013E3F">
        <w:rPr>
          <w:rFonts w:ascii="Times New Roman" w:hAnsi="Times New Roman" w:cs="Times New Roman"/>
          <w:sz w:val="28"/>
          <w:szCs w:val="28"/>
        </w:rPr>
        <w:t>надлежащих условий для детей в детских дошкольных учреждениях, участием в воспитании ребен</w:t>
      </w:r>
      <w:r w:rsidR="00013E3F" w:rsidRPr="00013E3F">
        <w:rPr>
          <w:rFonts w:ascii="Times New Roman" w:hAnsi="Times New Roman" w:cs="Times New Roman"/>
          <w:sz w:val="28"/>
          <w:szCs w:val="28"/>
        </w:rPr>
        <w:t xml:space="preserve">ка бабушки и дедушки, </w:t>
      </w:r>
      <w:r w:rsidR="00013E3F" w:rsidRPr="00013E3F">
        <w:rPr>
          <w:rFonts w:ascii="Times New Roman" w:hAnsi="Times New Roman" w:cs="Times New Roman"/>
          <w:sz w:val="28"/>
          <w:szCs w:val="28"/>
        </w:rPr>
        <w:lastRenderedPageBreak/>
        <w:t>разрешением</w:t>
      </w:r>
      <w:r w:rsidRPr="00013E3F">
        <w:rPr>
          <w:rFonts w:ascii="Times New Roman" w:hAnsi="Times New Roman" w:cs="Times New Roman"/>
          <w:sz w:val="28"/>
          <w:szCs w:val="28"/>
        </w:rPr>
        <w:t xml:space="preserve"> споров между родителями об участии в воспитании детей, конфликтами между детьми, учителями и родителями. </w:t>
      </w:r>
    </w:p>
    <w:p w:rsidR="007E45DE" w:rsidRPr="00013E3F" w:rsidRDefault="007E45DE" w:rsidP="00013E3F">
      <w:pPr>
        <w:spacing w:after="0" w:line="360" w:lineRule="auto"/>
        <w:ind w:firstLine="709"/>
        <w:jc w:val="both"/>
        <w:rPr>
          <w:rFonts w:ascii="Times New Roman" w:hAnsi="Times New Roman" w:cs="Times New Roman"/>
          <w:i/>
          <w:sz w:val="28"/>
          <w:szCs w:val="28"/>
        </w:rPr>
      </w:pPr>
      <w:r w:rsidRPr="00013E3F">
        <w:rPr>
          <w:rFonts w:ascii="Times New Roman" w:hAnsi="Times New Roman" w:cs="Times New Roman"/>
          <w:i/>
          <w:sz w:val="28"/>
          <w:szCs w:val="28"/>
        </w:rPr>
        <w:t xml:space="preserve">На рассмотрении Уполномоченного находилось обращение гр. М., проживающего в </w:t>
      </w:r>
      <w:r w:rsidR="00811447" w:rsidRPr="00013E3F">
        <w:rPr>
          <w:rFonts w:ascii="Times New Roman" w:hAnsi="Times New Roman" w:cs="Times New Roman"/>
          <w:i/>
          <w:sz w:val="28"/>
          <w:szCs w:val="28"/>
        </w:rPr>
        <w:t>с.</w:t>
      </w:r>
      <w:r w:rsidRPr="00013E3F">
        <w:rPr>
          <w:rFonts w:ascii="Times New Roman" w:hAnsi="Times New Roman" w:cs="Times New Roman"/>
          <w:i/>
          <w:sz w:val="28"/>
          <w:szCs w:val="28"/>
        </w:rPr>
        <w:t xml:space="preserve"> Мильково, по вопросу неисполнения бывшей супруги решения суда об определении порядка общения с дочерью, проживающей в другом населенном пункте Мильковского муниципального района.</w:t>
      </w:r>
    </w:p>
    <w:p w:rsidR="007E45DE" w:rsidRPr="00013E3F" w:rsidRDefault="007E45DE" w:rsidP="007E45DE">
      <w:pPr>
        <w:spacing w:after="0" w:line="360" w:lineRule="auto"/>
        <w:ind w:firstLine="709"/>
        <w:jc w:val="both"/>
        <w:rPr>
          <w:rFonts w:ascii="Times New Roman" w:hAnsi="Times New Roman" w:cs="Times New Roman"/>
          <w:i/>
          <w:sz w:val="28"/>
          <w:szCs w:val="28"/>
        </w:rPr>
      </w:pPr>
      <w:r w:rsidRPr="00013E3F">
        <w:rPr>
          <w:rFonts w:ascii="Times New Roman" w:hAnsi="Times New Roman" w:cs="Times New Roman"/>
          <w:i/>
          <w:sz w:val="28"/>
          <w:szCs w:val="28"/>
        </w:rPr>
        <w:t>Со слов заявителя, в период с 2013 года по настоящее время мать девочки препятствует общению гр. М. с дочкой и не исполняет порядок общения девочки с отцом, установленный в судебном порядке в 2012 году.</w:t>
      </w:r>
    </w:p>
    <w:p w:rsidR="00E80EA6" w:rsidRPr="00013E3F" w:rsidRDefault="007E45DE" w:rsidP="00811447">
      <w:pPr>
        <w:spacing w:after="0" w:line="360" w:lineRule="auto"/>
        <w:ind w:firstLine="709"/>
        <w:jc w:val="both"/>
        <w:rPr>
          <w:rFonts w:ascii="Times New Roman" w:hAnsi="Times New Roman" w:cs="Times New Roman"/>
          <w:i/>
          <w:sz w:val="28"/>
          <w:szCs w:val="28"/>
        </w:rPr>
      </w:pPr>
      <w:r w:rsidRPr="00013E3F">
        <w:rPr>
          <w:rFonts w:ascii="Times New Roman" w:hAnsi="Times New Roman" w:cs="Times New Roman"/>
          <w:i/>
          <w:sz w:val="28"/>
          <w:szCs w:val="28"/>
        </w:rPr>
        <w:t xml:space="preserve"> Уполномоченным проведена объективная оценка фактов, изложенных в обращении, и установлено, что после расторжения брака, в связи с взаимными разногласиями, которые длились между родителями длительное время, вопросы воспитания и обучения дочери решались ее родителями в судебном порядке. Данный процесс являлся затяжным и сопровождался встречными исками и апелляционными жалобами, которые рассматривались в суде. Последнее Апелляционное определение по изменению порядка общения с несовершеннолетней дочкой гр. М. вынесено Судебной коллегией по гражданским делам Камчатского краевого суда в 2016 году. Однако данным апелляционным определением порядок общения с дочкой гр. М. установлен без учета территориально отдаленного места жительства дочери заявителя, что затрудняет исполнение порядка общения. Также порядком общения определено время встреч, но не определено место общения отца с дочерью, что позволяло матери ребенка самостоятельно определять место общения гр. М. с ребенком вразрез его желанию и мнению, что не способствовало погаше</w:t>
      </w:r>
      <w:r w:rsidR="00811447" w:rsidRPr="00013E3F">
        <w:rPr>
          <w:rFonts w:ascii="Times New Roman" w:hAnsi="Times New Roman" w:cs="Times New Roman"/>
          <w:i/>
          <w:sz w:val="28"/>
          <w:szCs w:val="28"/>
        </w:rPr>
        <w:t xml:space="preserve">нию конфликта между родителями. </w:t>
      </w:r>
      <w:r w:rsidRPr="00013E3F">
        <w:rPr>
          <w:rFonts w:ascii="Times New Roman" w:hAnsi="Times New Roman" w:cs="Times New Roman"/>
          <w:i/>
          <w:sz w:val="28"/>
          <w:szCs w:val="28"/>
        </w:rPr>
        <w:t xml:space="preserve">В ходе рассмотрения обращения Уполномоченным также установлено, что в период с 2013 по настоящее время органом опеки и попечительства администрации Мильковского муниципального района (далее – орган опеки и попечительства) предпринимались все необходимые меры для урегулирования конфликтной ситуации, возникшей между гр. М. и его супругой по вопросу воспитания дочери. Принимая во внимание, что орган опеки и попечительства не вправе действовать вопреки </w:t>
      </w:r>
      <w:r w:rsidRPr="00013E3F">
        <w:rPr>
          <w:rFonts w:ascii="Times New Roman" w:hAnsi="Times New Roman" w:cs="Times New Roman"/>
          <w:i/>
          <w:sz w:val="28"/>
          <w:szCs w:val="28"/>
        </w:rPr>
        <w:lastRenderedPageBreak/>
        <w:t>установленному решению суда или изменить его решение, в адрес бывшей жены заявителя неоднократно направлялись письма с разъяснениями прав родителей</w:t>
      </w:r>
      <w:r w:rsidR="00013E3F" w:rsidRPr="00013E3F">
        <w:rPr>
          <w:rFonts w:ascii="Times New Roman" w:hAnsi="Times New Roman" w:cs="Times New Roman"/>
          <w:i/>
          <w:sz w:val="28"/>
          <w:szCs w:val="28"/>
        </w:rPr>
        <w:t xml:space="preserve"> на общение с ребенком и участие</w:t>
      </w:r>
      <w:r w:rsidRPr="00013E3F">
        <w:rPr>
          <w:rFonts w:ascii="Times New Roman" w:hAnsi="Times New Roman" w:cs="Times New Roman"/>
          <w:i/>
          <w:sz w:val="28"/>
          <w:szCs w:val="28"/>
        </w:rPr>
        <w:t xml:space="preserve"> в его воспитании. В ходе рассмотрения судебных дел по определению порядка общения гр. М. с дочерью органы опеки и попечительства направляли заключения (об изменении порядка общения, по вст</w:t>
      </w:r>
      <w:r w:rsidR="000334B7">
        <w:rPr>
          <w:rFonts w:ascii="Times New Roman" w:hAnsi="Times New Roman" w:cs="Times New Roman"/>
          <w:i/>
          <w:sz w:val="28"/>
          <w:szCs w:val="28"/>
        </w:rPr>
        <w:t xml:space="preserve">речному иску одного из сторон) </w:t>
      </w:r>
      <w:r w:rsidRPr="00013E3F">
        <w:rPr>
          <w:rFonts w:ascii="Times New Roman" w:hAnsi="Times New Roman" w:cs="Times New Roman"/>
          <w:i/>
          <w:sz w:val="28"/>
          <w:szCs w:val="28"/>
        </w:rPr>
        <w:t>с целью защиты прав несовершеннолетней и учета ее интересов, в которых поддерживали требование отца и указывали на то, что мать девочки в принципе не устраивает сам факт общения ребенка с отцом. Однако доводы органа опеки и попечительства приняты судом не были. По информации Мильковского РОСП Камчатского края, в действиях матери ребенка дважды устанавливались признаки состава административного правонарушения.</w:t>
      </w:r>
    </w:p>
    <w:p w:rsidR="007E45DE" w:rsidRPr="00013E3F" w:rsidRDefault="007E45DE" w:rsidP="007E45DE">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sz w:val="28"/>
          <w:szCs w:val="28"/>
        </w:rPr>
        <w:t>Таким образом, единстве</w:t>
      </w:r>
      <w:r w:rsidR="00000574" w:rsidRPr="00013E3F">
        <w:rPr>
          <w:rFonts w:ascii="Times New Roman" w:hAnsi="Times New Roman" w:cs="Times New Roman"/>
          <w:sz w:val="28"/>
          <w:szCs w:val="28"/>
        </w:rPr>
        <w:t xml:space="preserve">нным возможным способом </w:t>
      </w:r>
      <w:r w:rsidRPr="00013E3F">
        <w:rPr>
          <w:rFonts w:ascii="Times New Roman" w:hAnsi="Times New Roman" w:cs="Times New Roman"/>
          <w:sz w:val="28"/>
          <w:szCs w:val="28"/>
        </w:rPr>
        <w:t>урегулирования конфликта между родителями по вопросу общения</w:t>
      </w:r>
      <w:r w:rsidR="00000574" w:rsidRPr="00013E3F">
        <w:rPr>
          <w:rFonts w:ascii="Times New Roman" w:hAnsi="Times New Roman" w:cs="Times New Roman"/>
          <w:sz w:val="28"/>
          <w:szCs w:val="28"/>
        </w:rPr>
        <w:t xml:space="preserve"> отца ребенка с дочерью является</w:t>
      </w:r>
      <w:r w:rsidRPr="00013E3F">
        <w:rPr>
          <w:rFonts w:ascii="Times New Roman" w:hAnsi="Times New Roman" w:cs="Times New Roman"/>
          <w:sz w:val="28"/>
          <w:szCs w:val="28"/>
        </w:rPr>
        <w:t xml:space="preserve"> отмена Апелляционного определения Судебной коллегии по гражданским делам Камчатского кра</w:t>
      </w:r>
      <w:r w:rsidR="00EC5BAE">
        <w:rPr>
          <w:rFonts w:ascii="Times New Roman" w:hAnsi="Times New Roman" w:cs="Times New Roman"/>
          <w:sz w:val="28"/>
          <w:szCs w:val="28"/>
        </w:rPr>
        <w:t>евого суда от 2016 и направление</w:t>
      </w:r>
      <w:r w:rsidR="000334B7">
        <w:rPr>
          <w:rFonts w:ascii="Times New Roman" w:hAnsi="Times New Roman" w:cs="Times New Roman"/>
          <w:sz w:val="28"/>
          <w:szCs w:val="28"/>
        </w:rPr>
        <w:t xml:space="preserve"> дела на новое рассмотрение, в связи с этим</w:t>
      </w:r>
      <w:r w:rsidRPr="00013E3F">
        <w:rPr>
          <w:rFonts w:ascii="Times New Roman" w:hAnsi="Times New Roman" w:cs="Times New Roman"/>
          <w:sz w:val="28"/>
          <w:szCs w:val="28"/>
        </w:rPr>
        <w:t xml:space="preserve"> Уполномоченным дана гр. М. юридическая консультация, а также разъяснена норма статьи 376 Гражданского процессуального кодекса Российской Федерации, в соответствии с которой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гражданами были исчерпаны иные способы обжалования судебного постановления до дня вступления его в законную силу (апелляционное обжалование). </w:t>
      </w:r>
    </w:p>
    <w:p w:rsidR="00EC5BAE" w:rsidRDefault="007E45DE" w:rsidP="00EC5BAE">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sz w:val="28"/>
          <w:szCs w:val="28"/>
        </w:rPr>
        <w:t xml:space="preserve">При рассмотрении обоснованных жалоб о нарушении прав и законных интересов </w:t>
      </w:r>
      <w:r w:rsidR="00842067" w:rsidRPr="00013E3F">
        <w:rPr>
          <w:rFonts w:ascii="Times New Roman" w:hAnsi="Times New Roman" w:cs="Times New Roman"/>
          <w:sz w:val="28"/>
          <w:szCs w:val="28"/>
        </w:rPr>
        <w:t>детей право восстановлено в 24,4% случаев, в 42,0</w:t>
      </w:r>
      <w:r w:rsidRPr="00013E3F">
        <w:rPr>
          <w:rFonts w:ascii="Times New Roman" w:hAnsi="Times New Roman" w:cs="Times New Roman"/>
          <w:sz w:val="28"/>
          <w:szCs w:val="28"/>
        </w:rPr>
        <w:t>% рассмотренных обращений нарушений прав не выявлено, в 20</w:t>
      </w:r>
      <w:r w:rsidR="00842067" w:rsidRPr="00013E3F">
        <w:rPr>
          <w:rFonts w:ascii="Times New Roman" w:hAnsi="Times New Roman" w:cs="Times New Roman"/>
          <w:sz w:val="28"/>
          <w:szCs w:val="28"/>
        </w:rPr>
        <w:t>,2</w:t>
      </w:r>
      <w:r w:rsidRPr="00013E3F">
        <w:rPr>
          <w:rFonts w:ascii="Times New Roman" w:hAnsi="Times New Roman" w:cs="Times New Roman"/>
          <w:sz w:val="28"/>
          <w:szCs w:val="28"/>
        </w:rPr>
        <w:t>% обращений разрешение поставленных заявителями вопросов взято на контроль со</w:t>
      </w:r>
      <w:r w:rsidR="00842067" w:rsidRPr="00013E3F">
        <w:rPr>
          <w:rFonts w:ascii="Times New Roman" w:hAnsi="Times New Roman" w:cs="Times New Roman"/>
          <w:sz w:val="28"/>
          <w:szCs w:val="28"/>
        </w:rPr>
        <w:t>ответствующими органами, по 10,5</w:t>
      </w:r>
      <w:r w:rsidRPr="00013E3F">
        <w:rPr>
          <w:rFonts w:ascii="Times New Roman" w:hAnsi="Times New Roman" w:cs="Times New Roman"/>
          <w:sz w:val="28"/>
          <w:szCs w:val="28"/>
        </w:rPr>
        <w:t xml:space="preserve">% обращений Уполномоченным оказано заявителям необходимое содействие во взаимодействии с органами государственной власти, органами местного </w:t>
      </w:r>
      <w:r w:rsidRPr="00013E3F">
        <w:rPr>
          <w:rFonts w:ascii="Times New Roman" w:hAnsi="Times New Roman" w:cs="Times New Roman"/>
          <w:sz w:val="28"/>
          <w:szCs w:val="28"/>
        </w:rPr>
        <w:lastRenderedPageBreak/>
        <w:t>самоуправления, организациями, поскольку проблемы, поднимаемые в обращениях граждан, не входили в компетенцию Уполномоченного.</w:t>
      </w:r>
    </w:p>
    <w:p w:rsidR="007E45DE" w:rsidRPr="00EC5BAE" w:rsidRDefault="007E45DE" w:rsidP="00EC5BAE">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i/>
          <w:sz w:val="28"/>
          <w:szCs w:val="28"/>
        </w:rPr>
        <w:t xml:space="preserve">Так, к Уполномоченному обратилась гр. С, которая является опекуном над двумя несовершеннолетними внуками, </w:t>
      </w:r>
      <w:r w:rsidR="00013E3F" w:rsidRPr="00013E3F">
        <w:rPr>
          <w:rFonts w:ascii="Times New Roman" w:hAnsi="Times New Roman" w:cs="Times New Roman"/>
          <w:i/>
          <w:sz w:val="28"/>
          <w:szCs w:val="28"/>
        </w:rPr>
        <w:t xml:space="preserve">с просьбой </w:t>
      </w:r>
      <w:r w:rsidRPr="00013E3F">
        <w:rPr>
          <w:rFonts w:ascii="Times New Roman" w:hAnsi="Times New Roman" w:cs="Times New Roman"/>
          <w:i/>
          <w:sz w:val="28"/>
          <w:szCs w:val="28"/>
        </w:rPr>
        <w:t>о содействии в списании части задолженности за коммунальные услуги за жилое помещение, находящееся в собственности внуков. Мать детей умерла в 2012 году, отец находился в местах лишения свободы и в 2015 году был лишен родительских прав в отношении своих детей</w:t>
      </w:r>
      <w:r w:rsidR="000334B7">
        <w:rPr>
          <w:rFonts w:ascii="Times New Roman" w:hAnsi="Times New Roman" w:cs="Times New Roman"/>
          <w:i/>
          <w:sz w:val="28"/>
          <w:szCs w:val="28"/>
        </w:rPr>
        <w:t>,</w:t>
      </w:r>
      <w:r w:rsidRPr="00013E3F">
        <w:rPr>
          <w:rFonts w:ascii="Times New Roman" w:hAnsi="Times New Roman" w:cs="Times New Roman"/>
          <w:i/>
          <w:sz w:val="28"/>
          <w:szCs w:val="28"/>
        </w:rPr>
        <w:t xml:space="preserve"> и после этого </w:t>
      </w:r>
      <w:r w:rsidR="00811447" w:rsidRPr="00013E3F">
        <w:rPr>
          <w:rFonts w:ascii="Times New Roman" w:hAnsi="Times New Roman" w:cs="Times New Roman"/>
          <w:i/>
          <w:sz w:val="28"/>
          <w:szCs w:val="28"/>
        </w:rPr>
        <w:t xml:space="preserve">гр. </w:t>
      </w:r>
      <w:r w:rsidRPr="00013E3F">
        <w:rPr>
          <w:rFonts w:ascii="Times New Roman" w:hAnsi="Times New Roman" w:cs="Times New Roman"/>
          <w:i/>
          <w:sz w:val="28"/>
          <w:szCs w:val="28"/>
        </w:rPr>
        <w:t xml:space="preserve">С. была установлена опека над детьми. Несовершеннолетние после вступления в наследство являются собственниками по ½ доли квартиры, в которой они проживали с матерью, и за 2012-2014 год образовалась значительная задолженность за коммунальные услуги. Действуя в интересах несовершеннолетних детей, принимая во внимание, что ответственность опекуна по исполнению финансовых обязательств несовершеннолетних опекаемых наступает только с </w:t>
      </w:r>
      <w:r w:rsidR="00811447" w:rsidRPr="00013E3F">
        <w:rPr>
          <w:rFonts w:ascii="Times New Roman" w:hAnsi="Times New Roman" w:cs="Times New Roman"/>
          <w:i/>
          <w:sz w:val="28"/>
          <w:szCs w:val="28"/>
        </w:rPr>
        <w:t>момента установления опеки, то есть</w:t>
      </w:r>
      <w:r w:rsidRPr="00013E3F">
        <w:rPr>
          <w:rFonts w:ascii="Times New Roman" w:hAnsi="Times New Roman" w:cs="Times New Roman"/>
          <w:i/>
          <w:sz w:val="28"/>
          <w:szCs w:val="28"/>
        </w:rPr>
        <w:t xml:space="preserve"> с декабря 2015 го</w:t>
      </w:r>
      <w:r w:rsidR="00E63DFB" w:rsidRPr="00013E3F">
        <w:rPr>
          <w:rFonts w:ascii="Times New Roman" w:hAnsi="Times New Roman" w:cs="Times New Roman"/>
          <w:i/>
          <w:sz w:val="28"/>
          <w:szCs w:val="28"/>
        </w:rPr>
        <w:t>да, Уполномоченный обратился к г</w:t>
      </w:r>
      <w:r w:rsidRPr="00013E3F">
        <w:rPr>
          <w:rFonts w:ascii="Times New Roman" w:hAnsi="Times New Roman" w:cs="Times New Roman"/>
          <w:i/>
          <w:sz w:val="28"/>
          <w:szCs w:val="28"/>
        </w:rPr>
        <w:t>енеральному директору ПАО «</w:t>
      </w:r>
      <w:proofErr w:type="spellStart"/>
      <w:r w:rsidRPr="00013E3F">
        <w:rPr>
          <w:rFonts w:ascii="Times New Roman" w:hAnsi="Times New Roman" w:cs="Times New Roman"/>
          <w:i/>
          <w:sz w:val="28"/>
          <w:szCs w:val="28"/>
        </w:rPr>
        <w:t>Камчатсэнерго</w:t>
      </w:r>
      <w:proofErr w:type="spellEnd"/>
      <w:r w:rsidRPr="00013E3F">
        <w:rPr>
          <w:rFonts w:ascii="Times New Roman" w:hAnsi="Times New Roman" w:cs="Times New Roman"/>
          <w:i/>
          <w:sz w:val="28"/>
          <w:szCs w:val="28"/>
        </w:rPr>
        <w:t>» с просьбой о списании долга по оплате коммунальных услуг за жилое помещение несовершеннолетних за 2013-2014 годы. После   обращения Уполномоченного значительная часть задолженности была списана, а задолженность за 2015 и 20</w:t>
      </w:r>
      <w:r w:rsidR="00E63DFB" w:rsidRPr="00013E3F">
        <w:rPr>
          <w:rFonts w:ascii="Times New Roman" w:hAnsi="Times New Roman" w:cs="Times New Roman"/>
          <w:i/>
          <w:sz w:val="28"/>
          <w:szCs w:val="28"/>
        </w:rPr>
        <w:t>16 годы была реструктурирована.</w:t>
      </w:r>
    </w:p>
    <w:p w:rsidR="007E45DE" w:rsidRPr="00013E3F" w:rsidRDefault="00E63DFB" w:rsidP="00811447">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sz w:val="28"/>
          <w:szCs w:val="28"/>
        </w:rPr>
        <w:t>Данные о результатах рассмотрения обращений граждан отражены в диаграмме</w:t>
      </w:r>
      <w:r w:rsidR="00013E3F" w:rsidRPr="00013E3F">
        <w:rPr>
          <w:rFonts w:ascii="Times New Roman" w:hAnsi="Times New Roman" w:cs="Times New Roman"/>
          <w:sz w:val="28"/>
          <w:szCs w:val="28"/>
        </w:rPr>
        <w:t xml:space="preserve"> 4</w:t>
      </w:r>
      <w:r w:rsidRPr="00013E3F">
        <w:rPr>
          <w:rFonts w:ascii="Times New Roman" w:hAnsi="Times New Roman" w:cs="Times New Roman"/>
          <w:sz w:val="28"/>
          <w:szCs w:val="28"/>
        </w:rPr>
        <w:t>.</w:t>
      </w:r>
    </w:p>
    <w:p w:rsidR="000B142D" w:rsidRPr="00013E3F" w:rsidRDefault="00343339" w:rsidP="00811447">
      <w:pPr>
        <w:spacing w:after="0" w:line="360" w:lineRule="auto"/>
        <w:ind w:firstLine="709"/>
        <w:jc w:val="both"/>
        <w:rPr>
          <w:rFonts w:ascii="Times New Roman" w:hAnsi="Times New Roman" w:cs="Times New Roman"/>
          <w:sz w:val="28"/>
          <w:szCs w:val="28"/>
        </w:rPr>
      </w:pPr>
      <w:r w:rsidRPr="00013E3F">
        <w:rPr>
          <w:noProof/>
          <w:lang w:eastAsia="ru-RU"/>
        </w:rPr>
        <w:drawing>
          <wp:inline distT="0" distB="0" distL="0" distR="0" wp14:anchorId="6BF68024" wp14:editId="6A9EE222">
            <wp:extent cx="5353050" cy="2819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066" w:rsidRPr="00013E3F" w:rsidRDefault="0012636A" w:rsidP="00F93C55">
      <w:pPr>
        <w:spacing w:after="0" w:line="360" w:lineRule="auto"/>
        <w:ind w:firstLine="709"/>
        <w:jc w:val="both"/>
        <w:rPr>
          <w:rFonts w:ascii="Times New Roman" w:hAnsi="Times New Roman" w:cs="Times New Roman"/>
          <w:b/>
        </w:rPr>
      </w:pPr>
      <w:r w:rsidRPr="00013E3F">
        <w:rPr>
          <w:rFonts w:ascii="Times New Roman" w:hAnsi="Times New Roman" w:cs="Times New Roman"/>
          <w:b/>
        </w:rPr>
        <w:lastRenderedPageBreak/>
        <w:t xml:space="preserve">Диаграмма 4. </w:t>
      </w:r>
      <w:r w:rsidR="006B6066" w:rsidRPr="00013E3F">
        <w:rPr>
          <w:rFonts w:ascii="Times New Roman" w:hAnsi="Times New Roman" w:cs="Times New Roman"/>
          <w:b/>
        </w:rPr>
        <w:t>Результаты рассм</w:t>
      </w:r>
      <w:r w:rsidR="00E63DFB" w:rsidRPr="00013E3F">
        <w:rPr>
          <w:rFonts w:ascii="Times New Roman" w:hAnsi="Times New Roman" w:cs="Times New Roman"/>
          <w:b/>
        </w:rPr>
        <w:t>отрения обращений граждан в 2016</w:t>
      </w:r>
      <w:r w:rsidR="006B6066" w:rsidRPr="00013E3F">
        <w:rPr>
          <w:rFonts w:ascii="Times New Roman" w:hAnsi="Times New Roman" w:cs="Times New Roman"/>
          <w:b/>
        </w:rPr>
        <w:t xml:space="preserve"> году</w:t>
      </w:r>
    </w:p>
    <w:p w:rsidR="00013E3F" w:rsidRPr="00013E3F" w:rsidRDefault="00013E3F" w:rsidP="00794259">
      <w:pPr>
        <w:spacing w:after="0" w:line="360" w:lineRule="auto"/>
        <w:jc w:val="both"/>
        <w:rPr>
          <w:rFonts w:ascii="Times New Roman" w:hAnsi="Times New Roman" w:cs="Times New Roman"/>
          <w:sz w:val="28"/>
          <w:szCs w:val="28"/>
        </w:rPr>
      </w:pPr>
    </w:p>
    <w:p w:rsidR="006F6E34" w:rsidRPr="00013E3F" w:rsidRDefault="006F6E34" w:rsidP="00313065">
      <w:pPr>
        <w:spacing w:after="0" w:line="360" w:lineRule="auto"/>
        <w:ind w:firstLine="709"/>
        <w:jc w:val="center"/>
        <w:rPr>
          <w:rFonts w:ascii="Times New Roman" w:hAnsi="Times New Roman" w:cs="Times New Roman"/>
          <w:b/>
          <w:sz w:val="28"/>
          <w:szCs w:val="28"/>
        </w:rPr>
      </w:pPr>
      <w:r w:rsidRPr="00013E3F">
        <w:rPr>
          <w:rFonts w:ascii="Times New Roman" w:hAnsi="Times New Roman" w:cs="Times New Roman"/>
          <w:b/>
          <w:sz w:val="28"/>
          <w:szCs w:val="28"/>
        </w:rPr>
        <w:t>Организация проверок соблюдения прав, свобод и законных интересов детей</w:t>
      </w:r>
    </w:p>
    <w:p w:rsidR="006F6E34" w:rsidRPr="00013E3F" w:rsidRDefault="006F6E34" w:rsidP="006F6E34">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sz w:val="28"/>
          <w:szCs w:val="28"/>
        </w:rPr>
        <w:t xml:space="preserve">В соответствии с подпунктом 2 пункта 1 статьи 8 Закона Камчатского края от 19 декабря 2013 года № 366 «Об Уполномоченном по правам ребенка в Камчатском крае» в 2016 году Уполномоченным осуществлены проверки соблюдения прав, свобод и законных интересов детей (в том числе сообщений о фактах нарушений прав детей) по </w:t>
      </w:r>
      <w:r w:rsidR="00013E3F" w:rsidRPr="00013E3F">
        <w:rPr>
          <w:rFonts w:ascii="Times New Roman" w:hAnsi="Times New Roman" w:cs="Times New Roman"/>
          <w:sz w:val="28"/>
          <w:szCs w:val="28"/>
        </w:rPr>
        <w:t xml:space="preserve">следующим </w:t>
      </w:r>
      <w:r w:rsidRPr="00013E3F">
        <w:rPr>
          <w:rFonts w:ascii="Times New Roman" w:hAnsi="Times New Roman" w:cs="Times New Roman"/>
          <w:sz w:val="28"/>
          <w:szCs w:val="28"/>
        </w:rPr>
        <w:t>вопросам:</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w:t>
      </w:r>
      <w:r w:rsidR="006F6E34" w:rsidRPr="00013E3F">
        <w:rPr>
          <w:rFonts w:ascii="Times New Roman" w:hAnsi="Times New Roman" w:cs="Times New Roman"/>
          <w:sz w:val="28"/>
          <w:szCs w:val="28"/>
        </w:rPr>
        <w:t xml:space="preserve"> безопасности обучающихся во время пребывания в образовательной организации и на территориях вблизи образов</w:t>
      </w:r>
      <w:r>
        <w:rPr>
          <w:rFonts w:ascii="Times New Roman" w:hAnsi="Times New Roman" w:cs="Times New Roman"/>
          <w:sz w:val="28"/>
          <w:szCs w:val="28"/>
        </w:rPr>
        <w:t>ательных организаций (исполнение</w:t>
      </w:r>
      <w:r w:rsidR="006F6E34" w:rsidRPr="00013E3F">
        <w:rPr>
          <w:rFonts w:ascii="Times New Roman" w:hAnsi="Times New Roman" w:cs="Times New Roman"/>
          <w:sz w:val="28"/>
          <w:szCs w:val="28"/>
        </w:rPr>
        <w:t xml:space="preserve"> подпункта 15 части 3 статьи 28, пункта 8 части 1 статьи 41 Федерального закона от 29 декабря 2012 года № 273-ФЗ «Об образовании в Российской Федерации»</w:t>
      </w:r>
      <w:r w:rsidR="00811447" w:rsidRPr="00013E3F">
        <w:rPr>
          <w:rFonts w:ascii="Times New Roman" w:hAnsi="Times New Roman" w:cs="Times New Roman"/>
          <w:sz w:val="28"/>
          <w:szCs w:val="28"/>
        </w:rPr>
        <w:t>)</w:t>
      </w:r>
      <w:r w:rsidR="006F6E34" w:rsidRPr="00013E3F">
        <w:rPr>
          <w:rFonts w:ascii="Times New Roman" w:hAnsi="Times New Roman" w:cs="Times New Roman"/>
          <w:sz w:val="28"/>
          <w:szCs w:val="28"/>
        </w:rPr>
        <w:t>;</w:t>
      </w:r>
    </w:p>
    <w:p w:rsidR="006F6E34" w:rsidRPr="00013E3F" w:rsidRDefault="006F6E34" w:rsidP="006F6E34">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sz w:val="28"/>
          <w:szCs w:val="28"/>
        </w:rPr>
        <w:t xml:space="preserve">-  </w:t>
      </w:r>
      <w:r w:rsidR="000517A0">
        <w:rPr>
          <w:rFonts w:ascii="Times New Roman" w:hAnsi="Times New Roman" w:cs="Times New Roman"/>
          <w:sz w:val="28"/>
          <w:szCs w:val="28"/>
        </w:rPr>
        <w:t>соблюдение</w:t>
      </w:r>
      <w:r w:rsidRPr="00013E3F">
        <w:rPr>
          <w:rFonts w:ascii="Times New Roman" w:hAnsi="Times New Roman" w:cs="Times New Roman"/>
          <w:sz w:val="28"/>
          <w:szCs w:val="28"/>
        </w:rPr>
        <w:t xml:space="preserve"> органами опеки и попечительства правил подбора и учета граждан, выразивших желание стать опек</w:t>
      </w:r>
      <w:r w:rsidR="000517A0">
        <w:rPr>
          <w:rFonts w:ascii="Times New Roman" w:hAnsi="Times New Roman" w:cs="Times New Roman"/>
          <w:sz w:val="28"/>
          <w:szCs w:val="28"/>
        </w:rPr>
        <w:t>унами (попечителями) (исполнение</w:t>
      </w:r>
      <w:r w:rsidRPr="00013E3F">
        <w:rPr>
          <w:rFonts w:ascii="Times New Roman" w:hAnsi="Times New Roman" w:cs="Times New Roman"/>
          <w:sz w:val="28"/>
          <w:szCs w:val="28"/>
        </w:rPr>
        <w:t xml:space="preserve"> норм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года № 423);</w:t>
      </w:r>
    </w:p>
    <w:p w:rsidR="006F6E34" w:rsidRPr="00013E3F" w:rsidRDefault="006F6E34" w:rsidP="006F6E34">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sz w:val="28"/>
          <w:szCs w:val="28"/>
        </w:rPr>
        <w:t>-</w:t>
      </w:r>
      <w:r w:rsidR="000517A0">
        <w:rPr>
          <w:rFonts w:ascii="Times New Roman" w:hAnsi="Times New Roman" w:cs="Times New Roman"/>
          <w:sz w:val="28"/>
          <w:szCs w:val="28"/>
        </w:rPr>
        <w:t xml:space="preserve">  реализация</w:t>
      </w:r>
      <w:r w:rsidRPr="00013E3F">
        <w:rPr>
          <w:rFonts w:ascii="Times New Roman" w:hAnsi="Times New Roman" w:cs="Times New Roman"/>
          <w:sz w:val="28"/>
          <w:szCs w:val="28"/>
        </w:rPr>
        <w:t xml:space="preserve"> жилищных прав детей-сирот и детей, оставшихся без попечения родителей, обеспечение жилыми помещениями специализирован</w:t>
      </w:r>
      <w:r w:rsidR="00013E3F" w:rsidRPr="00013E3F">
        <w:rPr>
          <w:rFonts w:ascii="Times New Roman" w:hAnsi="Times New Roman" w:cs="Times New Roman"/>
          <w:sz w:val="28"/>
          <w:szCs w:val="28"/>
        </w:rPr>
        <w:t>ного жилищного фонда (исполнения</w:t>
      </w:r>
      <w:r w:rsidR="000517A0">
        <w:rPr>
          <w:rFonts w:ascii="Times New Roman" w:hAnsi="Times New Roman" w:cs="Times New Roman"/>
          <w:sz w:val="28"/>
          <w:szCs w:val="28"/>
        </w:rPr>
        <w:t xml:space="preserve"> статьи</w:t>
      </w:r>
      <w:r w:rsidRPr="00013E3F">
        <w:rPr>
          <w:rFonts w:ascii="Times New Roman" w:hAnsi="Times New Roman" w:cs="Times New Roman"/>
          <w:sz w:val="28"/>
          <w:szCs w:val="28"/>
        </w:rPr>
        <w:t xml:space="preserve"> 8 Федерального закона от 21 декабря 1996 № 159-ФЗ «О дополнительных гарантиях по социальной поддержке детей-сирот и детей, оста</w:t>
      </w:r>
      <w:r w:rsidR="000517A0">
        <w:rPr>
          <w:rFonts w:ascii="Times New Roman" w:hAnsi="Times New Roman" w:cs="Times New Roman"/>
          <w:sz w:val="28"/>
          <w:szCs w:val="28"/>
        </w:rPr>
        <w:t>вшихся без попечения родителей», постановление</w:t>
      </w:r>
      <w:r w:rsidRPr="00013E3F">
        <w:rPr>
          <w:rFonts w:ascii="Times New Roman" w:hAnsi="Times New Roman" w:cs="Times New Roman"/>
          <w:sz w:val="28"/>
          <w:szCs w:val="28"/>
        </w:rPr>
        <w:t xml:space="preserve"> Правительства Камчатского края от 24 декабря 2012 № 587-П «Об отдельных вопросах предо</w:t>
      </w:r>
      <w:r w:rsidRPr="00013E3F">
        <w:rPr>
          <w:rFonts w:ascii="Times New Roman" w:hAnsi="Times New Roman" w:cs="Times New Roman"/>
          <w:sz w:val="28"/>
          <w:szCs w:val="28"/>
        </w:rPr>
        <w:lastRenderedPageBreak/>
        <w:t>ставления дополнительных гарантий прав на имущество и жилое помещение детям-сиротам и детям, оставшимся без попечения родителей, лицам из числа детей-сирот и детей, оставшихся без попечения родителей»);</w:t>
      </w:r>
    </w:p>
    <w:p w:rsidR="006F6E34" w:rsidRPr="00013E3F" w:rsidRDefault="00013E3F" w:rsidP="006F6E34">
      <w:pPr>
        <w:spacing w:after="0" w:line="360" w:lineRule="auto"/>
        <w:ind w:firstLine="709"/>
        <w:jc w:val="both"/>
        <w:rPr>
          <w:rFonts w:ascii="Times New Roman" w:hAnsi="Times New Roman" w:cs="Times New Roman"/>
          <w:sz w:val="28"/>
          <w:szCs w:val="28"/>
        </w:rPr>
      </w:pPr>
      <w:r w:rsidRPr="00013E3F">
        <w:rPr>
          <w:rFonts w:ascii="Times New Roman" w:hAnsi="Times New Roman" w:cs="Times New Roman"/>
          <w:sz w:val="28"/>
          <w:szCs w:val="28"/>
        </w:rPr>
        <w:t>-  соблюдения</w:t>
      </w:r>
      <w:r w:rsidR="006F6E34" w:rsidRPr="00013E3F">
        <w:rPr>
          <w:rFonts w:ascii="Times New Roman" w:hAnsi="Times New Roman" w:cs="Times New Roman"/>
          <w:sz w:val="28"/>
          <w:szCs w:val="28"/>
        </w:rPr>
        <w:t xml:space="preserve"> прав и законных интересов несовершеннолетних воспитанников, находящихся в социально-реабилитационных центрах и других учреждениях социальной защиты, имеющих стационарные отделения для несовершеннолетних;</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w:t>
      </w:r>
      <w:r w:rsidR="006F6E34" w:rsidRPr="00013E3F">
        <w:rPr>
          <w:rFonts w:ascii="Times New Roman" w:hAnsi="Times New Roman" w:cs="Times New Roman"/>
          <w:sz w:val="28"/>
          <w:szCs w:val="28"/>
        </w:rPr>
        <w:t xml:space="preserve"> прав детей на отдых, оздоровление, безопасность и полноценное развитие в период проведения летней оздоровительной кампании (</w:t>
      </w:r>
      <w:r>
        <w:rPr>
          <w:rFonts w:ascii="Times New Roman" w:hAnsi="Times New Roman" w:cs="Times New Roman"/>
          <w:sz w:val="28"/>
          <w:szCs w:val="28"/>
        </w:rPr>
        <w:t>исполнение</w:t>
      </w:r>
      <w:r w:rsidR="00013E3F" w:rsidRPr="00013E3F">
        <w:rPr>
          <w:rFonts w:ascii="Times New Roman" w:hAnsi="Times New Roman" w:cs="Times New Roman"/>
          <w:sz w:val="28"/>
          <w:szCs w:val="28"/>
        </w:rPr>
        <w:t xml:space="preserve"> статьи 12 Федерального</w:t>
      </w:r>
      <w:r w:rsidR="006F6E34" w:rsidRPr="00013E3F">
        <w:rPr>
          <w:rFonts w:ascii="Times New Roman" w:hAnsi="Times New Roman" w:cs="Times New Roman"/>
          <w:sz w:val="28"/>
          <w:szCs w:val="28"/>
        </w:rPr>
        <w:t xml:space="preserve"> закон</w:t>
      </w:r>
      <w:r w:rsidR="00013E3F" w:rsidRPr="00013E3F">
        <w:rPr>
          <w:rFonts w:ascii="Times New Roman" w:hAnsi="Times New Roman" w:cs="Times New Roman"/>
          <w:sz w:val="28"/>
          <w:szCs w:val="28"/>
        </w:rPr>
        <w:t>а</w:t>
      </w:r>
      <w:r w:rsidR="006F6E34" w:rsidRPr="00013E3F">
        <w:rPr>
          <w:rFonts w:ascii="Times New Roman" w:hAnsi="Times New Roman" w:cs="Times New Roman"/>
          <w:sz w:val="28"/>
          <w:szCs w:val="28"/>
        </w:rPr>
        <w:t xml:space="preserve"> от 24 июля 1998 №124-ФЗ «Об основных гарантиях прав ребенка в Российской Федерации»);</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w:t>
      </w:r>
      <w:r w:rsidR="006F6E34" w:rsidRPr="00013E3F">
        <w:rPr>
          <w:rFonts w:ascii="Times New Roman" w:hAnsi="Times New Roman" w:cs="Times New Roman"/>
          <w:sz w:val="28"/>
          <w:szCs w:val="28"/>
        </w:rPr>
        <w:t xml:space="preserve"> прав детей в период итоговой аттестации при проведении экзамен</w:t>
      </w:r>
      <w:r>
        <w:rPr>
          <w:rFonts w:ascii="Times New Roman" w:hAnsi="Times New Roman" w:cs="Times New Roman"/>
          <w:sz w:val="28"/>
          <w:szCs w:val="28"/>
        </w:rPr>
        <w:t>ов в форме ЕГЭ и ГИА (исполнение</w:t>
      </w:r>
      <w:r w:rsidR="006F6E34" w:rsidRPr="00013E3F">
        <w:rPr>
          <w:rFonts w:ascii="Times New Roman" w:hAnsi="Times New Roman" w:cs="Times New Roman"/>
          <w:sz w:val="28"/>
          <w:szCs w:val="28"/>
        </w:rPr>
        <w:t xml:space="preserve"> статьи 59 Федерального закона от 29 декабря 2012 года № 273-ФЗ «Об образо</w:t>
      </w:r>
      <w:r w:rsidR="000334B7">
        <w:rPr>
          <w:rFonts w:ascii="Times New Roman" w:hAnsi="Times New Roman" w:cs="Times New Roman"/>
          <w:sz w:val="28"/>
          <w:szCs w:val="28"/>
        </w:rPr>
        <w:t>вании в Российской Федерации», п</w:t>
      </w:r>
      <w:r w:rsidR="006F6E34" w:rsidRPr="00013E3F">
        <w:rPr>
          <w:rFonts w:ascii="Times New Roman" w:hAnsi="Times New Roman" w:cs="Times New Roman"/>
          <w:sz w:val="28"/>
          <w:szCs w:val="28"/>
        </w:rPr>
        <w:t xml:space="preserve">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6F6E34" w:rsidRPr="00013E3F">
        <w:rPr>
          <w:rFonts w:ascii="Times New Roman" w:hAnsi="Times New Roman" w:cs="Times New Roman"/>
          <w:sz w:val="28"/>
          <w:szCs w:val="28"/>
        </w:rPr>
        <w:t>Минобрнауки</w:t>
      </w:r>
      <w:proofErr w:type="spellEnd"/>
      <w:r w:rsidR="006F6E34" w:rsidRPr="00013E3F">
        <w:rPr>
          <w:rFonts w:ascii="Times New Roman" w:hAnsi="Times New Roman" w:cs="Times New Roman"/>
          <w:sz w:val="28"/>
          <w:szCs w:val="28"/>
        </w:rPr>
        <w:t xml:space="preserve"> России от 26 декабря 2013 года № 1400);</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006F6E34" w:rsidRPr="00013E3F">
        <w:rPr>
          <w:rFonts w:ascii="Times New Roman" w:hAnsi="Times New Roman" w:cs="Times New Roman"/>
          <w:sz w:val="28"/>
          <w:szCs w:val="28"/>
        </w:rPr>
        <w:t xml:space="preserve"> обучения детей-инвалидов и детей с ограниченными возможностями здоровья в образовательных организациях Камчатского края в условиях введения ФГОС для обучающихся с огран</w:t>
      </w:r>
      <w:r w:rsidR="00811447" w:rsidRPr="00013E3F">
        <w:rPr>
          <w:rFonts w:ascii="Times New Roman" w:hAnsi="Times New Roman" w:cs="Times New Roman"/>
          <w:sz w:val="28"/>
          <w:szCs w:val="28"/>
        </w:rPr>
        <w:t>иченными возможностями здоровья</w:t>
      </w:r>
      <w:r>
        <w:rPr>
          <w:rFonts w:ascii="Times New Roman" w:hAnsi="Times New Roman" w:cs="Times New Roman"/>
          <w:sz w:val="28"/>
          <w:szCs w:val="28"/>
        </w:rPr>
        <w:t xml:space="preserve"> (исполнение</w:t>
      </w:r>
      <w:r w:rsidR="006F6E34" w:rsidRPr="00013E3F">
        <w:rPr>
          <w:rFonts w:ascii="Times New Roman" w:hAnsi="Times New Roman" w:cs="Times New Roman"/>
          <w:sz w:val="28"/>
          <w:szCs w:val="28"/>
        </w:rPr>
        <w:t xml:space="preserve"> статьи 19 Федерального закона от 24 ноября 1995 года 181-ФЗ «О социальной защите инвалидов в Российской Федерации», статей 41, 66 Федерального закона от 29 декабря 2012 года № 273-ФЗ);</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w:t>
      </w:r>
      <w:r w:rsidR="006F6E34" w:rsidRPr="00013E3F">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гражданам, имеющим трех и более детей в соб</w:t>
      </w:r>
      <w:r>
        <w:rPr>
          <w:rFonts w:ascii="Times New Roman" w:hAnsi="Times New Roman" w:cs="Times New Roman"/>
          <w:sz w:val="28"/>
          <w:szCs w:val="28"/>
        </w:rPr>
        <w:t>ственность бесплатно (исполнение</w:t>
      </w:r>
      <w:r w:rsidR="006F6E34" w:rsidRPr="00013E3F">
        <w:rPr>
          <w:rFonts w:ascii="Times New Roman" w:hAnsi="Times New Roman" w:cs="Times New Roman"/>
          <w:sz w:val="28"/>
          <w:szCs w:val="28"/>
        </w:rPr>
        <w:t xml:space="preserve"> пункта 6 статьи 39.5 Жилищного кодекса Российской Федерации, Закона Камчатского края от 02 ноября 2011года № 671 «О предоставлении земельных участков в собственность гражданам Российской Федерации, имеющим трех и более детей, в Камчатском крае»);</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установление</w:t>
      </w:r>
      <w:r w:rsidR="006F6E34" w:rsidRPr="00013E3F">
        <w:rPr>
          <w:rFonts w:ascii="Times New Roman" w:hAnsi="Times New Roman" w:cs="Times New Roman"/>
          <w:sz w:val="28"/>
          <w:szCs w:val="28"/>
        </w:rPr>
        <w:t xml:space="preserve"> (продление) несовершеннолетним статуса «ребенок-инвалид» в период освидетельствования (переосвидетельствования) в соответствии с Приказом Минтруда России от 17 декабря 2015 года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медицинское обеспечение, в том числе проведение</w:t>
      </w:r>
      <w:r w:rsidR="006F6E34" w:rsidRPr="00013E3F">
        <w:rPr>
          <w:rFonts w:ascii="Times New Roman" w:hAnsi="Times New Roman" w:cs="Times New Roman"/>
          <w:sz w:val="28"/>
          <w:szCs w:val="28"/>
        </w:rPr>
        <w:t xml:space="preserve"> медицинских осмотров и диспансеризации</w:t>
      </w:r>
      <w:r w:rsidR="000334B7">
        <w:rPr>
          <w:rFonts w:ascii="Times New Roman" w:hAnsi="Times New Roman" w:cs="Times New Roman"/>
          <w:sz w:val="28"/>
          <w:szCs w:val="28"/>
        </w:rPr>
        <w:t xml:space="preserve"> несовершеннолетних (исполнение</w:t>
      </w:r>
      <w:r w:rsidR="006F6E34" w:rsidRPr="00013E3F">
        <w:rPr>
          <w:rFonts w:ascii="Times New Roman" w:hAnsi="Times New Roman" w:cs="Times New Roman"/>
          <w:sz w:val="28"/>
          <w:szCs w:val="28"/>
        </w:rPr>
        <w:t xml:space="preserve"> норм Федерального закона от 21 ноября 2011 года № 323-ФЗ «Об основах охраны здоровья граждан в Российской Федерации, приказов Минздрава РФ № 72н от 15 февраля 2013 года «О проведении диспансеризации пребывающих в стационарных учреждениях детей-сирот и детей, находящихся в трудной жизненной ситуации», № 216н от 11 апреля 2013 года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1346н от 21 декабря 2012 года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защита</w:t>
      </w:r>
      <w:r w:rsidR="006F6E34" w:rsidRPr="00013E3F">
        <w:rPr>
          <w:rFonts w:ascii="Times New Roman" w:hAnsi="Times New Roman" w:cs="Times New Roman"/>
          <w:sz w:val="28"/>
          <w:szCs w:val="28"/>
        </w:rPr>
        <w:t xml:space="preserve"> пр</w:t>
      </w:r>
      <w:r w:rsidR="00013E3F" w:rsidRPr="00013E3F">
        <w:rPr>
          <w:rFonts w:ascii="Times New Roman" w:hAnsi="Times New Roman" w:cs="Times New Roman"/>
          <w:sz w:val="28"/>
          <w:szCs w:val="28"/>
        </w:rPr>
        <w:t>ав несовершеннолетних детей-</w:t>
      </w:r>
      <w:r w:rsidR="006F6E34" w:rsidRPr="00013E3F">
        <w:rPr>
          <w:rFonts w:ascii="Times New Roman" w:hAnsi="Times New Roman" w:cs="Times New Roman"/>
          <w:sz w:val="28"/>
          <w:szCs w:val="28"/>
        </w:rPr>
        <w:t xml:space="preserve">пациентов отделений реанимации и интенсивной терапии на посещение </w:t>
      </w:r>
      <w:r w:rsidR="000334B7">
        <w:rPr>
          <w:rFonts w:ascii="Times New Roman" w:hAnsi="Times New Roman" w:cs="Times New Roman"/>
          <w:sz w:val="28"/>
          <w:szCs w:val="28"/>
        </w:rPr>
        <w:t>родственниками, предусмотренное</w:t>
      </w:r>
      <w:r w:rsidR="006F6E34" w:rsidRPr="00013E3F">
        <w:rPr>
          <w:rFonts w:ascii="Times New Roman" w:hAnsi="Times New Roman" w:cs="Times New Roman"/>
          <w:sz w:val="28"/>
          <w:szCs w:val="28"/>
        </w:rPr>
        <w:t xml:space="preserve"> рекомендациями Министерства здравоохранения России;</w:t>
      </w:r>
    </w:p>
    <w:p w:rsidR="006F6E34" w:rsidRPr="00013E3F"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уплата</w:t>
      </w:r>
      <w:r w:rsidR="006F6E34" w:rsidRPr="00013E3F">
        <w:rPr>
          <w:rFonts w:ascii="Times New Roman" w:hAnsi="Times New Roman" w:cs="Times New Roman"/>
          <w:sz w:val="28"/>
          <w:szCs w:val="28"/>
        </w:rPr>
        <w:t xml:space="preserve"> средств на содержание несовершеннолетних (в том числе детей-сирот, детей, оставшихся без попечения родителей, находящихся в организациях для детей-сирот, детей, оставшихся без попе</w:t>
      </w:r>
      <w:r w:rsidR="00013E3F" w:rsidRPr="00013E3F">
        <w:rPr>
          <w:rFonts w:ascii="Times New Roman" w:hAnsi="Times New Roman" w:cs="Times New Roman"/>
          <w:sz w:val="28"/>
          <w:szCs w:val="28"/>
        </w:rPr>
        <w:t>чения родителей (исполнения</w:t>
      </w:r>
      <w:r w:rsidR="00811447" w:rsidRPr="00013E3F">
        <w:rPr>
          <w:rFonts w:ascii="Times New Roman" w:hAnsi="Times New Roman" w:cs="Times New Roman"/>
          <w:sz w:val="28"/>
          <w:szCs w:val="28"/>
        </w:rPr>
        <w:t xml:space="preserve"> положений</w:t>
      </w:r>
      <w:r w:rsidR="006F6E34" w:rsidRPr="00013E3F">
        <w:rPr>
          <w:rFonts w:ascii="Times New Roman" w:hAnsi="Times New Roman" w:cs="Times New Roman"/>
          <w:sz w:val="28"/>
          <w:szCs w:val="28"/>
        </w:rPr>
        <w:t xml:space="preserve"> Конституции РФ, </w:t>
      </w:r>
      <w:r w:rsidR="00811447" w:rsidRPr="00013E3F">
        <w:rPr>
          <w:rFonts w:ascii="Times New Roman" w:hAnsi="Times New Roman" w:cs="Times New Roman"/>
          <w:sz w:val="28"/>
          <w:szCs w:val="28"/>
        </w:rPr>
        <w:t xml:space="preserve">норм </w:t>
      </w:r>
      <w:r w:rsidR="006F6E34" w:rsidRPr="00013E3F">
        <w:rPr>
          <w:rFonts w:ascii="Times New Roman" w:hAnsi="Times New Roman" w:cs="Times New Roman"/>
          <w:sz w:val="28"/>
          <w:szCs w:val="28"/>
        </w:rPr>
        <w:t>Семейного кодекса Российской Федерации, Федерального закона от 24 апреля 2008 года № 48-ФЗ «Об опеке и попечительстве»);</w:t>
      </w:r>
    </w:p>
    <w:p w:rsidR="006F6E34" w:rsidRPr="00801436"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выполнений</w:t>
      </w:r>
      <w:r w:rsidR="006F6E34" w:rsidRPr="00013E3F">
        <w:rPr>
          <w:rFonts w:ascii="Times New Roman" w:hAnsi="Times New Roman" w:cs="Times New Roman"/>
          <w:sz w:val="28"/>
          <w:szCs w:val="28"/>
        </w:rPr>
        <w:t xml:space="preserve"> требований статьи 40 Федерального закона от 29 декабря 2012 года № 273-ФЗ «Об образовании в Российской Федерации», Постановления Правительства Российской Федерации от 17 декабря 2013 года № </w:t>
      </w:r>
      <w:r w:rsidR="006F6E34" w:rsidRPr="00013E3F">
        <w:rPr>
          <w:rFonts w:ascii="Times New Roman" w:hAnsi="Times New Roman" w:cs="Times New Roman"/>
          <w:sz w:val="28"/>
          <w:szCs w:val="28"/>
        </w:rPr>
        <w:lastRenderedPageBreak/>
        <w:t>1177 «Об утверждении правил организованной перевозки группы детей автобусами»;</w:t>
      </w:r>
    </w:p>
    <w:p w:rsidR="006F6E34" w:rsidRPr="00801436" w:rsidRDefault="000517A0" w:rsidP="006F6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006F6E34" w:rsidRPr="00801436">
        <w:rPr>
          <w:rFonts w:ascii="Times New Roman" w:hAnsi="Times New Roman" w:cs="Times New Roman"/>
          <w:sz w:val="28"/>
          <w:szCs w:val="28"/>
        </w:rPr>
        <w:t xml:space="preserve"> профилактической работы с несовершеннолетними, совершившими уголовные преступления, вызвавшие общественный резонанс (исполнение норм Федерального закона от 24 июня 1999 года № 120-ФЗ «Об основах системы профилактики безнадзорности и правонарушений несовершеннолетних»);</w:t>
      </w:r>
    </w:p>
    <w:p w:rsidR="006F6E34" w:rsidRPr="00B201E8" w:rsidRDefault="006F6E34" w:rsidP="006F6E34">
      <w:pPr>
        <w:spacing w:after="0" w:line="360" w:lineRule="auto"/>
        <w:ind w:firstLine="709"/>
        <w:jc w:val="both"/>
        <w:rPr>
          <w:rFonts w:ascii="Times New Roman" w:hAnsi="Times New Roman" w:cs="Times New Roman"/>
          <w:sz w:val="28"/>
          <w:szCs w:val="28"/>
        </w:rPr>
      </w:pPr>
      <w:r w:rsidRPr="00B201E8">
        <w:rPr>
          <w:rFonts w:ascii="Times New Roman" w:hAnsi="Times New Roman" w:cs="Times New Roman"/>
          <w:sz w:val="28"/>
          <w:szCs w:val="28"/>
        </w:rPr>
        <w:t xml:space="preserve">-  </w:t>
      </w:r>
      <w:r w:rsidR="00B201E8">
        <w:rPr>
          <w:rFonts w:ascii="Times New Roman" w:hAnsi="Times New Roman" w:cs="Times New Roman"/>
          <w:sz w:val="28"/>
          <w:szCs w:val="28"/>
        </w:rPr>
        <w:t xml:space="preserve"> содержание</w:t>
      </w:r>
      <w:r w:rsidRPr="00B201E8">
        <w:rPr>
          <w:rFonts w:ascii="Times New Roman" w:hAnsi="Times New Roman" w:cs="Times New Roman"/>
          <w:sz w:val="28"/>
          <w:szCs w:val="28"/>
        </w:rPr>
        <w:t xml:space="preserve"> несовершеннолетних в Центре временного содержания для несовершеннолетних правонарушителей УМВД России по Камчатскому краю, а также содержание под стражей несовершеннолетних, подозреваемых и обвиняемых в совершении преступления</w:t>
      </w:r>
      <w:r w:rsidR="00B201E8">
        <w:rPr>
          <w:rFonts w:ascii="Times New Roman" w:hAnsi="Times New Roman" w:cs="Times New Roman"/>
          <w:sz w:val="28"/>
          <w:szCs w:val="28"/>
        </w:rPr>
        <w:t xml:space="preserve"> в соответствии с действующим законодательством.</w:t>
      </w:r>
    </w:p>
    <w:p w:rsidR="006F6E34" w:rsidRPr="00801436" w:rsidRDefault="006F6E34" w:rsidP="006F6E34">
      <w:pPr>
        <w:spacing w:after="0" w:line="360" w:lineRule="auto"/>
        <w:ind w:firstLine="709"/>
        <w:jc w:val="both"/>
        <w:rPr>
          <w:rFonts w:ascii="Times New Roman" w:hAnsi="Times New Roman" w:cs="Times New Roman"/>
          <w:sz w:val="28"/>
          <w:szCs w:val="28"/>
        </w:rPr>
      </w:pPr>
      <w:r w:rsidRPr="00801436">
        <w:rPr>
          <w:rFonts w:ascii="Times New Roman" w:hAnsi="Times New Roman" w:cs="Times New Roman"/>
          <w:sz w:val="28"/>
          <w:szCs w:val="28"/>
        </w:rPr>
        <w:t>По итогам проверок Уполномоченным подготовлены и направлены заключения и рекомендации в уполномоченные исполнительные органы государственной власти, органы местного само</w:t>
      </w:r>
      <w:r w:rsidR="00313065" w:rsidRPr="00801436">
        <w:rPr>
          <w:rFonts w:ascii="Times New Roman" w:hAnsi="Times New Roman" w:cs="Times New Roman"/>
          <w:sz w:val="28"/>
          <w:szCs w:val="28"/>
        </w:rPr>
        <w:t xml:space="preserve">управления Камчатского края, </w:t>
      </w:r>
      <w:r w:rsidRPr="00801436">
        <w:rPr>
          <w:rFonts w:ascii="Times New Roman" w:hAnsi="Times New Roman" w:cs="Times New Roman"/>
          <w:sz w:val="28"/>
          <w:szCs w:val="28"/>
        </w:rPr>
        <w:t>территориальные органы федеральных органов исполнительной власти, а также соответствующая ин</w:t>
      </w:r>
      <w:r w:rsidR="00313065" w:rsidRPr="00801436">
        <w:rPr>
          <w:rFonts w:ascii="Times New Roman" w:hAnsi="Times New Roman" w:cs="Times New Roman"/>
          <w:sz w:val="28"/>
          <w:szCs w:val="28"/>
        </w:rPr>
        <w:t xml:space="preserve">формация направлялась в аппарат </w:t>
      </w:r>
      <w:r w:rsidRPr="00801436">
        <w:rPr>
          <w:rFonts w:ascii="Times New Roman" w:hAnsi="Times New Roman" w:cs="Times New Roman"/>
          <w:sz w:val="28"/>
          <w:szCs w:val="28"/>
        </w:rPr>
        <w:t>Уполномоченного при Президенте Российской Федерации по правам ребенка.</w:t>
      </w:r>
    </w:p>
    <w:p w:rsidR="006F6E34" w:rsidRPr="00801436" w:rsidRDefault="006F6E34" w:rsidP="006F6E34">
      <w:pPr>
        <w:spacing w:after="0" w:line="360" w:lineRule="auto"/>
        <w:ind w:firstLine="709"/>
        <w:jc w:val="both"/>
        <w:rPr>
          <w:rFonts w:ascii="Times New Roman" w:hAnsi="Times New Roman" w:cs="Times New Roman"/>
          <w:sz w:val="28"/>
          <w:szCs w:val="28"/>
        </w:rPr>
      </w:pPr>
      <w:r w:rsidRPr="00801436">
        <w:rPr>
          <w:rFonts w:ascii="Times New Roman" w:hAnsi="Times New Roman" w:cs="Times New Roman"/>
          <w:sz w:val="28"/>
          <w:szCs w:val="28"/>
        </w:rPr>
        <w:t>Дважды в год п</w:t>
      </w:r>
      <w:r w:rsidR="00313065" w:rsidRPr="00801436">
        <w:rPr>
          <w:rFonts w:ascii="Times New Roman" w:hAnsi="Times New Roman" w:cs="Times New Roman"/>
          <w:sz w:val="28"/>
          <w:szCs w:val="28"/>
        </w:rPr>
        <w:t>роводятся съезды у</w:t>
      </w:r>
      <w:r w:rsidRPr="00801436">
        <w:rPr>
          <w:rFonts w:ascii="Times New Roman" w:hAnsi="Times New Roman" w:cs="Times New Roman"/>
          <w:sz w:val="28"/>
          <w:szCs w:val="28"/>
        </w:rPr>
        <w:t>полномоченных по правам ребенка в субъектах Российской Федерации с участием Уполномоченного при Президенте Российской Федерации по правам ребенка, где обсуждаются актуальные проблемы защиты прав детей, правотворческой деятельности. Так, У</w:t>
      </w:r>
      <w:r w:rsidR="004431D4" w:rsidRPr="00801436">
        <w:rPr>
          <w:rFonts w:ascii="Times New Roman" w:hAnsi="Times New Roman" w:cs="Times New Roman"/>
          <w:sz w:val="28"/>
          <w:szCs w:val="28"/>
        </w:rPr>
        <w:t>полномоченный на Х</w:t>
      </w:r>
      <w:r w:rsidR="004431D4" w:rsidRPr="00801436">
        <w:rPr>
          <w:rFonts w:ascii="Times New Roman" w:hAnsi="Times New Roman" w:cs="Times New Roman"/>
          <w:sz w:val="28"/>
          <w:szCs w:val="28"/>
          <w:lang w:val="en-US"/>
        </w:rPr>
        <w:t>II</w:t>
      </w:r>
      <w:r w:rsidRPr="00801436">
        <w:rPr>
          <w:rFonts w:ascii="Times New Roman" w:hAnsi="Times New Roman" w:cs="Times New Roman"/>
          <w:sz w:val="28"/>
          <w:szCs w:val="28"/>
        </w:rPr>
        <w:t>I съезде Уполномоченных по правам ребенка в субъектах Российской Федерации «Защита прав детей на доступную, бесплатную и качественную медицинскую помощь, лекарственное обеспечение и реабилитацию (проблемы, задачи и перспективы их решения), состоявшемся в мае 2016 года, рассказал о реализации прав детей на доступную и качественную медицинскую помощь в условиях отдаленных территорий Камчатского края, поделился опытом организации выездных педиатрических бригад в отдаленные муниципальные районы Камчат</w:t>
      </w:r>
      <w:r w:rsidRPr="00801436">
        <w:rPr>
          <w:rFonts w:ascii="Times New Roman" w:hAnsi="Times New Roman" w:cs="Times New Roman"/>
          <w:sz w:val="28"/>
          <w:szCs w:val="28"/>
        </w:rPr>
        <w:lastRenderedPageBreak/>
        <w:t>ского края. На Всероссийской конференции «Межведомственное взаимодействие в борьбе с алкоголизмом, токсикоманией и наркоманией в целях проф</w:t>
      </w:r>
      <w:r w:rsidR="00801436" w:rsidRPr="00801436">
        <w:rPr>
          <w:rFonts w:ascii="Times New Roman" w:hAnsi="Times New Roman" w:cs="Times New Roman"/>
          <w:sz w:val="28"/>
          <w:szCs w:val="28"/>
        </w:rPr>
        <w:t>илактики социального сиротства»</w:t>
      </w:r>
      <w:r w:rsidRPr="00801436">
        <w:rPr>
          <w:rFonts w:ascii="Times New Roman" w:hAnsi="Times New Roman" w:cs="Times New Roman"/>
          <w:sz w:val="28"/>
          <w:szCs w:val="28"/>
        </w:rPr>
        <w:t xml:space="preserve"> в июле 2016 года Уполномоченный выступил </w:t>
      </w:r>
      <w:r w:rsidR="00811447" w:rsidRPr="00801436">
        <w:rPr>
          <w:rFonts w:ascii="Times New Roman" w:hAnsi="Times New Roman" w:cs="Times New Roman"/>
          <w:sz w:val="28"/>
          <w:szCs w:val="28"/>
        </w:rPr>
        <w:t xml:space="preserve">с докладом </w:t>
      </w:r>
      <w:r w:rsidRPr="00801436">
        <w:rPr>
          <w:rFonts w:ascii="Times New Roman" w:hAnsi="Times New Roman" w:cs="Times New Roman"/>
          <w:sz w:val="28"/>
          <w:szCs w:val="28"/>
        </w:rPr>
        <w:t xml:space="preserve">«Об использовании </w:t>
      </w:r>
      <w:proofErr w:type="gramStart"/>
      <w:r w:rsidRPr="00801436">
        <w:rPr>
          <w:rFonts w:ascii="Times New Roman" w:hAnsi="Times New Roman" w:cs="Times New Roman"/>
          <w:sz w:val="28"/>
          <w:szCs w:val="28"/>
        </w:rPr>
        <w:t>результатов с</w:t>
      </w:r>
      <w:r w:rsidR="00801436">
        <w:rPr>
          <w:rFonts w:ascii="Times New Roman" w:hAnsi="Times New Roman" w:cs="Times New Roman"/>
          <w:sz w:val="28"/>
          <w:szCs w:val="28"/>
        </w:rPr>
        <w:t>оциально-психологического и медицинского тестирования</w:t>
      </w:r>
      <w:proofErr w:type="gramEnd"/>
      <w:r w:rsidR="00801436">
        <w:rPr>
          <w:rFonts w:ascii="Times New Roman" w:hAnsi="Times New Roman" w:cs="Times New Roman"/>
          <w:sz w:val="28"/>
          <w:szCs w:val="28"/>
        </w:rPr>
        <w:t xml:space="preserve"> </w:t>
      </w:r>
      <w:r w:rsidRPr="00801436">
        <w:rPr>
          <w:rFonts w:ascii="Times New Roman" w:hAnsi="Times New Roman" w:cs="Times New Roman"/>
          <w:sz w:val="28"/>
          <w:szCs w:val="28"/>
        </w:rPr>
        <w:t xml:space="preserve">обучающихся в профилактике алкоголизма, токсикомании и наркомании среди несовершеннолетних». </w:t>
      </w:r>
    </w:p>
    <w:p w:rsidR="006F6E34" w:rsidRPr="00801436" w:rsidRDefault="006F6E34" w:rsidP="006F6E34">
      <w:pPr>
        <w:spacing w:after="0" w:line="360" w:lineRule="auto"/>
        <w:ind w:firstLine="709"/>
        <w:jc w:val="both"/>
        <w:rPr>
          <w:rFonts w:ascii="Times New Roman" w:hAnsi="Times New Roman" w:cs="Times New Roman"/>
          <w:sz w:val="28"/>
          <w:szCs w:val="28"/>
        </w:rPr>
      </w:pPr>
      <w:r w:rsidRPr="00801436">
        <w:rPr>
          <w:rFonts w:ascii="Times New Roman" w:hAnsi="Times New Roman" w:cs="Times New Roman"/>
          <w:sz w:val="28"/>
          <w:szCs w:val="28"/>
        </w:rPr>
        <w:t>Анализ проведенной работы Уполномоченного за 2016 год подтверждает укрепление и влияние данного института в Камчатском крае. Сегодня законные представители несовершеннолетних, дети-сироты, дети, оставшиеся без попечения родителей и лица из их числа, а также иные граждане, обращаясь к Уполномоченному, находят поддержку в защите социальных, жилищных, имущественных, семейных прав детей.</w:t>
      </w:r>
    </w:p>
    <w:p w:rsidR="00811447" w:rsidRPr="00801436" w:rsidRDefault="006F6E34" w:rsidP="00801436">
      <w:pPr>
        <w:spacing w:after="0" w:line="360" w:lineRule="auto"/>
        <w:ind w:firstLine="709"/>
        <w:jc w:val="both"/>
        <w:rPr>
          <w:rFonts w:ascii="Times New Roman" w:hAnsi="Times New Roman" w:cs="Times New Roman"/>
          <w:sz w:val="28"/>
          <w:szCs w:val="28"/>
        </w:rPr>
      </w:pPr>
      <w:r w:rsidRPr="00801436">
        <w:rPr>
          <w:rFonts w:ascii="Times New Roman" w:hAnsi="Times New Roman" w:cs="Times New Roman"/>
          <w:sz w:val="28"/>
          <w:szCs w:val="28"/>
        </w:rPr>
        <w:t xml:space="preserve"> Посильную поддержку Уполномоченному в защите прав детей, проживающих на территории муниципальных образований в Камчатском крае, оказывают помощники Уполномоченного, работающие на общественных началах. В 2016 году общественные помощники Уполномоченного</w:t>
      </w:r>
      <w:r w:rsidR="000334B7">
        <w:rPr>
          <w:rFonts w:ascii="Times New Roman" w:hAnsi="Times New Roman" w:cs="Times New Roman"/>
          <w:sz w:val="28"/>
          <w:szCs w:val="28"/>
        </w:rPr>
        <w:t>,</w:t>
      </w:r>
      <w:r w:rsidRPr="00801436">
        <w:rPr>
          <w:rFonts w:ascii="Times New Roman" w:hAnsi="Times New Roman" w:cs="Times New Roman"/>
          <w:sz w:val="28"/>
          <w:szCs w:val="28"/>
        </w:rPr>
        <w:t xml:space="preserve"> помимо разовых поручений и проведения консультаций по обращениям граждан</w:t>
      </w:r>
      <w:r w:rsidR="000334B7">
        <w:rPr>
          <w:rFonts w:ascii="Times New Roman" w:hAnsi="Times New Roman" w:cs="Times New Roman"/>
          <w:sz w:val="28"/>
          <w:szCs w:val="28"/>
        </w:rPr>
        <w:t>,</w:t>
      </w:r>
      <w:r w:rsidRPr="00801436">
        <w:rPr>
          <w:rFonts w:ascii="Times New Roman" w:hAnsi="Times New Roman" w:cs="Times New Roman"/>
          <w:sz w:val="28"/>
          <w:szCs w:val="28"/>
        </w:rPr>
        <w:t xml:space="preserve"> принимали участие в проверке работы летних оздоровительных лагерей, открытых в образовательных учреждениях муниципальных районов, проведении уроков правовой грамотност</w:t>
      </w:r>
      <w:r w:rsidR="00801436" w:rsidRPr="00801436">
        <w:rPr>
          <w:rFonts w:ascii="Times New Roman" w:hAnsi="Times New Roman" w:cs="Times New Roman"/>
          <w:sz w:val="28"/>
          <w:szCs w:val="28"/>
        </w:rPr>
        <w:t>и в День правовой помощи детям.</w:t>
      </w:r>
    </w:p>
    <w:p w:rsidR="00801436" w:rsidRPr="00B90311" w:rsidRDefault="00801436" w:rsidP="00C612E5">
      <w:pPr>
        <w:spacing w:after="0" w:line="360" w:lineRule="auto"/>
        <w:ind w:firstLine="709"/>
        <w:jc w:val="both"/>
        <w:rPr>
          <w:rFonts w:ascii="Times New Roman" w:hAnsi="Times New Roman" w:cs="Times New Roman"/>
          <w:sz w:val="28"/>
          <w:szCs w:val="28"/>
        </w:rPr>
      </w:pPr>
    </w:p>
    <w:p w:rsidR="00756D73" w:rsidRPr="00B90311" w:rsidRDefault="0073591D" w:rsidP="00C612E5">
      <w:pPr>
        <w:spacing w:after="0"/>
        <w:ind w:firstLine="709"/>
        <w:jc w:val="center"/>
        <w:rPr>
          <w:rFonts w:ascii="Times New Roman" w:hAnsi="Times New Roman" w:cs="Times New Roman"/>
          <w:b/>
          <w:sz w:val="28"/>
          <w:szCs w:val="28"/>
        </w:rPr>
      </w:pPr>
      <w:r w:rsidRPr="00B90311">
        <w:rPr>
          <w:rFonts w:ascii="Times New Roman" w:hAnsi="Times New Roman" w:cs="Times New Roman"/>
          <w:b/>
          <w:sz w:val="28"/>
          <w:szCs w:val="28"/>
        </w:rPr>
        <w:t>Участие Уполномоченного по правам ребенка в совершенствовании законодательства в интересах детей</w:t>
      </w:r>
    </w:p>
    <w:p w:rsidR="00DA682B" w:rsidRPr="00B90311" w:rsidRDefault="00DA682B" w:rsidP="00C612E5">
      <w:pPr>
        <w:spacing w:after="0"/>
        <w:ind w:firstLine="709"/>
        <w:jc w:val="center"/>
        <w:rPr>
          <w:rFonts w:ascii="Times New Roman" w:hAnsi="Times New Roman" w:cs="Times New Roman"/>
          <w:b/>
          <w:sz w:val="28"/>
          <w:szCs w:val="28"/>
        </w:rPr>
      </w:pPr>
    </w:p>
    <w:p w:rsidR="00DF66BE" w:rsidRPr="00B90311" w:rsidRDefault="00DF66BE" w:rsidP="00C612E5">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 xml:space="preserve">Эффективность защиты прав несовершеннолетних в значительной мере зависит от совершенства </w:t>
      </w:r>
      <w:r w:rsidR="000334B7">
        <w:rPr>
          <w:rFonts w:ascii="Times New Roman" w:hAnsi="Times New Roman" w:cs="Times New Roman"/>
          <w:sz w:val="28"/>
          <w:szCs w:val="28"/>
        </w:rPr>
        <w:t>действующего законодательства, п</w:t>
      </w:r>
      <w:r w:rsidRPr="00B90311">
        <w:rPr>
          <w:rFonts w:ascii="Times New Roman" w:hAnsi="Times New Roman" w:cs="Times New Roman"/>
          <w:sz w:val="28"/>
          <w:szCs w:val="28"/>
        </w:rPr>
        <w:t>оэтому в 2016 году Уполномоченный продолжал проводить работу, направленную на совершенствование законодательства, как на федеральном, так и на региональном уровнях.</w:t>
      </w:r>
    </w:p>
    <w:p w:rsidR="00DF66BE" w:rsidRPr="00B90311" w:rsidRDefault="00DF66BE"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В связи с тем, что в настоящее время в Камчатском крае отмечается высокий уровень незаконного распространения и употребл</w:t>
      </w:r>
      <w:r w:rsidR="003B4747" w:rsidRPr="00B90311">
        <w:rPr>
          <w:rFonts w:ascii="Times New Roman" w:hAnsi="Times New Roman" w:cs="Times New Roman"/>
          <w:sz w:val="28"/>
          <w:szCs w:val="28"/>
        </w:rPr>
        <w:t xml:space="preserve">ения наркотических </w:t>
      </w:r>
      <w:r w:rsidR="003B4747" w:rsidRPr="00B90311">
        <w:rPr>
          <w:rFonts w:ascii="Times New Roman" w:hAnsi="Times New Roman" w:cs="Times New Roman"/>
          <w:sz w:val="28"/>
          <w:szCs w:val="28"/>
        </w:rPr>
        <w:lastRenderedPageBreak/>
        <w:t>средств</w:t>
      </w:r>
      <w:r w:rsidRPr="00B90311">
        <w:rPr>
          <w:rFonts w:ascii="Times New Roman" w:hAnsi="Times New Roman" w:cs="Times New Roman"/>
          <w:sz w:val="28"/>
          <w:szCs w:val="28"/>
        </w:rPr>
        <w:t xml:space="preserve"> в детской и молодежной среде, в 2016 году Уполномоченным проведена работа, направленная на совершенствование законодательства в целях предотвращения незаконного оборота наркотических средств, психотропных веществ и их аналогов. </w:t>
      </w:r>
    </w:p>
    <w:p w:rsidR="00EC5BAE" w:rsidRDefault="00DF66BE" w:rsidP="00EC5BAE">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 xml:space="preserve">В соответствии со статьей 53.4. Федерального закона от 08 января 1998 № 3-ФЗ «О наркотических средствах и психотропных веществах» (далее – Федеральный закон </w:t>
      </w:r>
      <w:r w:rsidR="00BB044D" w:rsidRPr="00B90311">
        <w:rPr>
          <w:rFonts w:ascii="Times New Roman" w:hAnsi="Times New Roman" w:cs="Times New Roman"/>
          <w:sz w:val="28"/>
          <w:szCs w:val="28"/>
        </w:rPr>
        <w:t>«О наркотических средствах и психотропных веществах»</w:t>
      </w:r>
      <w:r w:rsidRPr="00B90311">
        <w:rPr>
          <w:rFonts w:ascii="Times New Roman" w:hAnsi="Times New Roman" w:cs="Times New Roman"/>
          <w:sz w:val="28"/>
          <w:szCs w:val="28"/>
        </w:rPr>
        <w:t>)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Однако охватить всех подростков, в том числе находящихся в «группе риска»</w:t>
      </w:r>
      <w:r w:rsidR="000334B7">
        <w:rPr>
          <w:rFonts w:ascii="Times New Roman" w:hAnsi="Times New Roman" w:cs="Times New Roman"/>
          <w:sz w:val="28"/>
          <w:szCs w:val="28"/>
        </w:rPr>
        <w:t>,</w:t>
      </w:r>
      <w:r w:rsidRPr="00B90311">
        <w:rPr>
          <w:rFonts w:ascii="Times New Roman" w:hAnsi="Times New Roman" w:cs="Times New Roman"/>
          <w:sz w:val="28"/>
          <w:szCs w:val="28"/>
        </w:rPr>
        <w:t xml:space="preserve"> н</w:t>
      </w:r>
      <w:r w:rsidR="003B4747" w:rsidRPr="00B90311">
        <w:rPr>
          <w:rFonts w:ascii="Times New Roman" w:hAnsi="Times New Roman" w:cs="Times New Roman"/>
          <w:sz w:val="28"/>
          <w:szCs w:val="28"/>
        </w:rPr>
        <w:t>е представляется возможным</w:t>
      </w:r>
      <w:r w:rsidRPr="00B90311">
        <w:rPr>
          <w:rFonts w:ascii="Times New Roman" w:hAnsi="Times New Roman" w:cs="Times New Roman"/>
          <w:sz w:val="28"/>
          <w:szCs w:val="28"/>
        </w:rPr>
        <w:t xml:space="preserve"> в силу того, ч</w:t>
      </w:r>
      <w:r w:rsidR="003B4747" w:rsidRPr="00B90311">
        <w:rPr>
          <w:rFonts w:ascii="Times New Roman" w:hAnsi="Times New Roman" w:cs="Times New Roman"/>
          <w:sz w:val="28"/>
          <w:szCs w:val="28"/>
        </w:rPr>
        <w:t>то в соответствии с федеральным законодательством</w:t>
      </w:r>
      <w:r w:rsidRPr="00B90311">
        <w:rPr>
          <w:rFonts w:ascii="Times New Roman" w:hAnsi="Times New Roman" w:cs="Times New Roman"/>
          <w:sz w:val="28"/>
          <w:szCs w:val="28"/>
        </w:rPr>
        <w:t xml:space="preserve"> в целях обеспечения прав каждого гражданина любое медицинское вмешательство должно осуществляться только после получения информированного добровольного согласия пациента, оформленного в письменной форме (пункт 1 статьи 20 Федерального закона от 21 ноября 2011 № 323-ФЗ «Об основах охраны здоровья граждан в Российской Федерации» (далее – Федеральный закон </w:t>
      </w:r>
      <w:r w:rsidR="00BB044D" w:rsidRPr="00B90311">
        <w:rPr>
          <w:rFonts w:ascii="Times New Roman" w:hAnsi="Times New Roman" w:cs="Times New Roman"/>
          <w:sz w:val="28"/>
          <w:szCs w:val="28"/>
        </w:rPr>
        <w:t>«Об основах охраны здоровья граждан в Российской Федерации»</w:t>
      </w:r>
      <w:r w:rsidR="00EC5BAE">
        <w:rPr>
          <w:rFonts w:ascii="Times New Roman" w:hAnsi="Times New Roman" w:cs="Times New Roman"/>
          <w:sz w:val="28"/>
          <w:szCs w:val="28"/>
        </w:rPr>
        <w:t>).</w:t>
      </w:r>
    </w:p>
    <w:p w:rsidR="00DF66BE" w:rsidRPr="00B90311" w:rsidRDefault="00DF66BE" w:rsidP="00EC5BAE">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 xml:space="preserve">С целью раннего выявления потребителей </w:t>
      </w:r>
      <w:proofErr w:type="spellStart"/>
      <w:r w:rsidRPr="00B90311">
        <w:rPr>
          <w:rFonts w:ascii="Times New Roman" w:hAnsi="Times New Roman" w:cs="Times New Roman"/>
          <w:sz w:val="28"/>
          <w:szCs w:val="28"/>
        </w:rPr>
        <w:t>психоактивных</w:t>
      </w:r>
      <w:proofErr w:type="spellEnd"/>
      <w:r w:rsidRPr="00B90311">
        <w:rPr>
          <w:rFonts w:ascii="Times New Roman" w:hAnsi="Times New Roman" w:cs="Times New Roman"/>
          <w:sz w:val="28"/>
          <w:szCs w:val="28"/>
        </w:rPr>
        <w:t xml:space="preserve"> веществ и алкоголя среди учащихся и студентов образовательных организаций края и во исполнение пунк</w:t>
      </w:r>
      <w:r w:rsidR="003B4747" w:rsidRPr="00B90311">
        <w:rPr>
          <w:rFonts w:ascii="Times New Roman" w:hAnsi="Times New Roman" w:cs="Times New Roman"/>
          <w:sz w:val="28"/>
          <w:szCs w:val="28"/>
        </w:rPr>
        <w:t>та 15.1 статьи 28 Федерального з</w:t>
      </w:r>
      <w:r w:rsidRPr="00B90311">
        <w:rPr>
          <w:rFonts w:ascii="Times New Roman" w:hAnsi="Times New Roman" w:cs="Times New Roman"/>
          <w:sz w:val="28"/>
          <w:szCs w:val="28"/>
        </w:rPr>
        <w:t xml:space="preserve">акона от 29 декабря 2012 </w:t>
      </w:r>
      <w:r w:rsidR="003B4747" w:rsidRPr="00B90311">
        <w:rPr>
          <w:rFonts w:ascii="Times New Roman" w:hAnsi="Times New Roman" w:cs="Times New Roman"/>
          <w:sz w:val="28"/>
          <w:szCs w:val="28"/>
        </w:rPr>
        <w:t xml:space="preserve">года № 273-Ф3 </w:t>
      </w:r>
      <w:r w:rsidRPr="00B90311">
        <w:rPr>
          <w:rFonts w:ascii="Times New Roman" w:hAnsi="Times New Roman" w:cs="Times New Roman"/>
          <w:sz w:val="28"/>
          <w:szCs w:val="28"/>
        </w:rPr>
        <w:t>«Об образовании в Российской Федерации»  Министерством образования и науки Камчатского края  совместно с КГБУ «Камчатский центр психолого-педагогической реабилитации и коррекции» в феврале 2016 года было проведено социально-психол</w:t>
      </w:r>
      <w:r w:rsidR="00BB6362" w:rsidRPr="00B90311">
        <w:rPr>
          <w:rFonts w:ascii="Times New Roman" w:hAnsi="Times New Roman" w:cs="Times New Roman"/>
          <w:sz w:val="28"/>
          <w:szCs w:val="28"/>
        </w:rPr>
        <w:t xml:space="preserve">огическое тестирование (далее – </w:t>
      </w:r>
      <w:r w:rsidRPr="00B90311">
        <w:rPr>
          <w:rFonts w:ascii="Times New Roman" w:hAnsi="Times New Roman" w:cs="Times New Roman"/>
          <w:sz w:val="28"/>
          <w:szCs w:val="28"/>
        </w:rPr>
        <w:t>тестирование) обучающихся общеобразовательных шк</w:t>
      </w:r>
      <w:r w:rsidR="00811447" w:rsidRPr="00B90311">
        <w:rPr>
          <w:rFonts w:ascii="Times New Roman" w:hAnsi="Times New Roman" w:cs="Times New Roman"/>
          <w:sz w:val="28"/>
          <w:szCs w:val="28"/>
        </w:rPr>
        <w:t>ол по стан</w:t>
      </w:r>
      <w:r w:rsidRPr="00B90311">
        <w:rPr>
          <w:rFonts w:ascii="Times New Roman" w:hAnsi="Times New Roman" w:cs="Times New Roman"/>
          <w:sz w:val="28"/>
          <w:szCs w:val="28"/>
        </w:rPr>
        <w:t>дартизированному опроснику «Группа риска наркозависимости». Всего на первом этапе в тестировании приняли участие 9926 обучающихся из 128 образовательных организаций Камчатского края, из них медицинское тестирование прошли только 2477 человек.</w:t>
      </w:r>
    </w:p>
    <w:p w:rsidR="00DF66BE" w:rsidRPr="00B90311" w:rsidRDefault="00DF66BE"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lastRenderedPageBreak/>
        <w:t xml:space="preserve">В настоящее время тестирование несовершеннолетних на потребление наркотических средств и психотропных веществ является добровольным и возможно для школьников в возрасте </w:t>
      </w:r>
      <w:r w:rsidR="00EC5BAE">
        <w:rPr>
          <w:rFonts w:ascii="Times New Roman" w:hAnsi="Times New Roman" w:cs="Times New Roman"/>
          <w:sz w:val="28"/>
          <w:szCs w:val="28"/>
        </w:rPr>
        <w:t xml:space="preserve">до </w:t>
      </w:r>
      <w:r w:rsidRPr="00B90311">
        <w:rPr>
          <w:rFonts w:ascii="Times New Roman" w:hAnsi="Times New Roman" w:cs="Times New Roman"/>
          <w:sz w:val="28"/>
          <w:szCs w:val="28"/>
        </w:rPr>
        <w:t>15 лет только после согласия родителей или законных представителей, а дети старше 15 лет принимают решение самостоятельно, при этом мнение их родителей не учитывается, что препятствует полному и объективному изучению проблем наркомании, курения и пьянства среди несовершеннолетних.</w:t>
      </w:r>
    </w:p>
    <w:p w:rsidR="00DF66BE" w:rsidRPr="00B90311" w:rsidRDefault="00DF66BE"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Однако в соответствии со статьей 21 Гражданского кодекса Российской Федерации гражданская дееспособность в полном объеме наступает по достижении 18-летнего возраста. Таким образом, наблюдается несоответствие между нормами федерального законодательства и Гражданского кодекса Российской Федерации. Подобное противоречие приводит к затруднениям на практике. </w:t>
      </w:r>
    </w:p>
    <w:p w:rsidR="00DF66BE" w:rsidRPr="00B90311" w:rsidRDefault="00DF66BE"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Также необходимо уделить особое внимание вопросу психической зрелости несовершеннолетних в принятии вопросов, касающихся охраны их здоровья. Как известно, дееспособность гражданина предполагает достижение определенного уровня психической зрелости. Гражданский кодекс Российской Федерации предусматривает определенные возрастные этапы, с наступлением которых расширяется дееспособность несовершеннолетнего. В соответствии с нормами Гражданского кодекса Российской Федерации предполагается, что лица в возрасте от 14 до 18 лет не достигли должного уровня психи</w:t>
      </w:r>
      <w:r w:rsidR="00BB6362" w:rsidRPr="00B90311">
        <w:rPr>
          <w:rFonts w:ascii="Times New Roman" w:hAnsi="Times New Roman" w:cs="Times New Roman"/>
          <w:sz w:val="28"/>
          <w:szCs w:val="28"/>
        </w:rPr>
        <w:t>ческого развития, в связи с чем</w:t>
      </w:r>
      <w:r w:rsidRPr="00B90311">
        <w:rPr>
          <w:rFonts w:ascii="Times New Roman" w:hAnsi="Times New Roman" w:cs="Times New Roman"/>
          <w:sz w:val="28"/>
          <w:szCs w:val="28"/>
        </w:rPr>
        <w:t xml:space="preserve"> законодатель накладывает ограничения на осуществление сделок определенного характера. Таким образом, снижение возрастного предела в отношении несовершеннолетних пациентов, которые вправе самостоятельно определять необходимость проведения им медицинского вмешательства</w:t>
      </w:r>
      <w:r w:rsidR="000334B7">
        <w:rPr>
          <w:rFonts w:ascii="Times New Roman" w:hAnsi="Times New Roman" w:cs="Times New Roman"/>
          <w:sz w:val="28"/>
          <w:szCs w:val="28"/>
        </w:rPr>
        <w:t>,</w:t>
      </w:r>
      <w:r w:rsidRPr="00B90311">
        <w:rPr>
          <w:rFonts w:ascii="Times New Roman" w:hAnsi="Times New Roman" w:cs="Times New Roman"/>
          <w:sz w:val="28"/>
          <w:szCs w:val="28"/>
        </w:rPr>
        <w:t xml:space="preserve"> не обосновано.</w:t>
      </w:r>
    </w:p>
    <w:p w:rsidR="00DF66BE" w:rsidRPr="00FE4729" w:rsidRDefault="00DF66BE" w:rsidP="00B90311">
      <w:pPr>
        <w:spacing w:after="0" w:line="360" w:lineRule="auto"/>
        <w:ind w:firstLine="709"/>
        <w:jc w:val="both"/>
        <w:rPr>
          <w:rFonts w:ascii="Times New Roman" w:hAnsi="Times New Roman" w:cs="Times New Roman"/>
          <w:b/>
          <w:sz w:val="28"/>
          <w:szCs w:val="28"/>
        </w:rPr>
      </w:pPr>
      <w:r w:rsidRPr="00FE4729">
        <w:rPr>
          <w:rFonts w:ascii="Times New Roman" w:hAnsi="Times New Roman" w:cs="Times New Roman"/>
          <w:b/>
          <w:sz w:val="28"/>
          <w:szCs w:val="28"/>
        </w:rPr>
        <w:t xml:space="preserve">Исходя из этого в июле 2016 года на Всероссийской конференции в городе Калининграде </w:t>
      </w:r>
      <w:r w:rsidR="00811447" w:rsidRPr="00FE4729">
        <w:rPr>
          <w:rFonts w:ascii="Times New Roman" w:hAnsi="Times New Roman" w:cs="Times New Roman"/>
          <w:b/>
          <w:sz w:val="28"/>
          <w:szCs w:val="28"/>
        </w:rPr>
        <w:t xml:space="preserve">Уполномоченным </w:t>
      </w:r>
      <w:r w:rsidRPr="00FE4729">
        <w:rPr>
          <w:rFonts w:ascii="Times New Roman" w:hAnsi="Times New Roman" w:cs="Times New Roman"/>
          <w:b/>
          <w:sz w:val="28"/>
          <w:szCs w:val="28"/>
        </w:rPr>
        <w:t xml:space="preserve">озвучены предложения по внесению изменений в статью 53.4 Федерального закона </w:t>
      </w:r>
      <w:r w:rsidR="00BB044D" w:rsidRPr="00FE4729">
        <w:rPr>
          <w:rFonts w:ascii="Times New Roman" w:hAnsi="Times New Roman" w:cs="Times New Roman"/>
          <w:b/>
          <w:sz w:val="28"/>
          <w:szCs w:val="28"/>
        </w:rPr>
        <w:t>«О наркотических средствах и психотропных веществах»</w:t>
      </w:r>
      <w:r w:rsidRPr="00FE4729">
        <w:rPr>
          <w:rFonts w:ascii="Times New Roman" w:hAnsi="Times New Roman" w:cs="Times New Roman"/>
          <w:b/>
          <w:sz w:val="28"/>
          <w:szCs w:val="28"/>
        </w:rPr>
        <w:t xml:space="preserve">, в пункт 1 части 2 статьи 20 , часть 2 статьи 54 Федерального закона </w:t>
      </w:r>
      <w:r w:rsidR="00BB044D" w:rsidRPr="00FE4729">
        <w:rPr>
          <w:rFonts w:ascii="Times New Roman" w:hAnsi="Times New Roman" w:cs="Times New Roman"/>
          <w:b/>
          <w:sz w:val="28"/>
          <w:szCs w:val="28"/>
        </w:rPr>
        <w:t xml:space="preserve">«Об основах охраны здоровья граждан в Российской </w:t>
      </w:r>
      <w:r w:rsidR="00BB044D" w:rsidRPr="00FE4729">
        <w:rPr>
          <w:rFonts w:ascii="Times New Roman" w:hAnsi="Times New Roman" w:cs="Times New Roman"/>
          <w:b/>
          <w:sz w:val="28"/>
          <w:szCs w:val="28"/>
        </w:rPr>
        <w:lastRenderedPageBreak/>
        <w:t>Федерации»</w:t>
      </w:r>
      <w:r w:rsidR="00BB6362" w:rsidRPr="00FE4729">
        <w:rPr>
          <w:rFonts w:ascii="Times New Roman" w:hAnsi="Times New Roman" w:cs="Times New Roman"/>
          <w:b/>
          <w:sz w:val="28"/>
          <w:szCs w:val="28"/>
        </w:rPr>
        <w:t xml:space="preserve"> </w:t>
      </w:r>
      <w:r w:rsidRPr="00FE4729">
        <w:rPr>
          <w:rFonts w:ascii="Times New Roman" w:hAnsi="Times New Roman" w:cs="Times New Roman"/>
          <w:b/>
          <w:sz w:val="28"/>
          <w:szCs w:val="28"/>
        </w:rPr>
        <w:t>в части проведения раннего выявления незаконного потребления наркотических средств и психотропных веществ при наличии информированного согласия в письменной форме именно родителей (одного из родителей) или законных представителей обучающихся, не достигших возраста восемнадцати лет (в том числе при направлении обучающегося в возрасте до 18 лет в медицинскую организацию, оказывающую наркологическую помощь). Также внесено предложение о включении нормы закона, в соответствии с которой информированное согласие сам несовершеннолетн</w:t>
      </w:r>
      <w:r w:rsidR="000334B7">
        <w:rPr>
          <w:rFonts w:ascii="Times New Roman" w:hAnsi="Times New Roman" w:cs="Times New Roman"/>
          <w:b/>
          <w:sz w:val="28"/>
          <w:szCs w:val="28"/>
        </w:rPr>
        <w:t>ий вправе давать только в случае</w:t>
      </w:r>
      <w:r w:rsidRPr="00FE4729">
        <w:rPr>
          <w:rFonts w:ascii="Times New Roman" w:hAnsi="Times New Roman" w:cs="Times New Roman"/>
          <w:b/>
          <w:sz w:val="28"/>
          <w:szCs w:val="28"/>
        </w:rPr>
        <w:t xml:space="preserve"> приобретения дееспособности в полном объеме. </w:t>
      </w:r>
    </w:p>
    <w:p w:rsidR="00DF66BE" w:rsidRPr="00FE4729" w:rsidRDefault="00DF66BE" w:rsidP="00B90311">
      <w:pPr>
        <w:spacing w:after="0" w:line="360" w:lineRule="auto"/>
        <w:ind w:firstLine="709"/>
        <w:jc w:val="both"/>
        <w:rPr>
          <w:rFonts w:ascii="Times New Roman" w:hAnsi="Times New Roman" w:cs="Times New Roman"/>
          <w:b/>
          <w:sz w:val="28"/>
          <w:szCs w:val="28"/>
        </w:rPr>
      </w:pPr>
      <w:r w:rsidRPr="00FE4729">
        <w:rPr>
          <w:rFonts w:ascii="Times New Roman" w:hAnsi="Times New Roman" w:cs="Times New Roman"/>
          <w:b/>
          <w:sz w:val="28"/>
          <w:szCs w:val="28"/>
        </w:rPr>
        <w:t>Данные предложения были направлены Уполномоченным директору Московского научно-практического центра наркологии для дальнейшего рассмотрения на рабочей группе по совершенствованию законодательства в Совете Федерации Федерального Собрания Российской Федерации.</w:t>
      </w:r>
    </w:p>
    <w:p w:rsidR="00DF66BE" w:rsidRPr="00B90311" w:rsidRDefault="00DF66BE"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 xml:space="preserve">Также в соответствии с пунктом 2 статьи 22 Федерального закона от </w:t>
      </w:r>
      <w:r w:rsidR="00BB044D" w:rsidRPr="00B90311">
        <w:rPr>
          <w:rFonts w:ascii="Times New Roman" w:hAnsi="Times New Roman" w:cs="Times New Roman"/>
          <w:sz w:val="28"/>
          <w:szCs w:val="28"/>
        </w:rPr>
        <w:t xml:space="preserve">«Об основах охраны здоровья граждан в Российской Федерации» </w:t>
      </w:r>
      <w:r w:rsidRPr="00B90311">
        <w:rPr>
          <w:rFonts w:ascii="Times New Roman" w:hAnsi="Times New Roman" w:cs="Times New Roman"/>
          <w:sz w:val="28"/>
          <w:szCs w:val="28"/>
        </w:rPr>
        <w:t>информация о состоянии здоровья несовершеннолетних в возрасте старше пятнадцати лет или больных наркоманией несовершеннолетних в возрасте старше шестнадцати лет предоставляется им лично. В свою очередь</w:t>
      </w:r>
      <w:r w:rsidR="000334B7">
        <w:rPr>
          <w:rFonts w:ascii="Times New Roman" w:hAnsi="Times New Roman" w:cs="Times New Roman"/>
          <w:sz w:val="28"/>
          <w:szCs w:val="28"/>
        </w:rPr>
        <w:t>,</w:t>
      </w:r>
      <w:r w:rsidRPr="00B90311">
        <w:rPr>
          <w:rFonts w:ascii="Times New Roman" w:hAnsi="Times New Roman" w:cs="Times New Roman"/>
          <w:sz w:val="28"/>
          <w:szCs w:val="28"/>
        </w:rPr>
        <w:t xml:space="preserve"> согласно статьям 54, 63 Семейного кодекса Российской Федерации ребенком признается лицо, не достигшее возраста восемнадцати лет (совершеннолетия).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Подобное противоречие приводит к затруднениям на практике, так как ограничивает возможность родителей (законных представителей) несовершеннолетних в полной мере действовать в интересах своих детей в процессе выполнения родительских обязанностей (ограничение прав и обязанностей в соответствии с требованиями семейного законодательства).</w:t>
      </w:r>
    </w:p>
    <w:p w:rsidR="00DF66BE" w:rsidRPr="00FE4729" w:rsidRDefault="00BB6362" w:rsidP="00B90311">
      <w:pPr>
        <w:spacing w:after="0" w:line="360" w:lineRule="auto"/>
        <w:ind w:firstLine="709"/>
        <w:jc w:val="both"/>
        <w:rPr>
          <w:rFonts w:ascii="Times New Roman" w:hAnsi="Times New Roman" w:cs="Times New Roman"/>
          <w:b/>
          <w:sz w:val="28"/>
          <w:szCs w:val="28"/>
        </w:rPr>
      </w:pPr>
      <w:r w:rsidRPr="00FE4729">
        <w:rPr>
          <w:rFonts w:ascii="Times New Roman" w:hAnsi="Times New Roman" w:cs="Times New Roman"/>
          <w:b/>
          <w:sz w:val="28"/>
          <w:szCs w:val="28"/>
        </w:rPr>
        <w:t xml:space="preserve">В связи с этим </w:t>
      </w:r>
      <w:r w:rsidR="00DF66BE" w:rsidRPr="00FE4729">
        <w:rPr>
          <w:rFonts w:ascii="Times New Roman" w:hAnsi="Times New Roman" w:cs="Times New Roman"/>
          <w:b/>
          <w:sz w:val="28"/>
          <w:szCs w:val="28"/>
        </w:rPr>
        <w:t>Уполномоченным поддержана инициатива Уполномоченного по правам ребенка в Самарской области по внесению и</w:t>
      </w:r>
      <w:r w:rsidRPr="00FE4729">
        <w:rPr>
          <w:rFonts w:ascii="Times New Roman" w:hAnsi="Times New Roman" w:cs="Times New Roman"/>
          <w:b/>
          <w:sz w:val="28"/>
          <w:szCs w:val="28"/>
        </w:rPr>
        <w:t xml:space="preserve">зменений в </w:t>
      </w:r>
      <w:r w:rsidRPr="00FE4729">
        <w:rPr>
          <w:rFonts w:ascii="Times New Roman" w:hAnsi="Times New Roman" w:cs="Times New Roman"/>
          <w:b/>
          <w:sz w:val="28"/>
          <w:szCs w:val="28"/>
        </w:rPr>
        <w:lastRenderedPageBreak/>
        <w:t>статью 22 Федерального</w:t>
      </w:r>
      <w:r w:rsidR="00DF66BE" w:rsidRPr="00FE4729">
        <w:rPr>
          <w:rFonts w:ascii="Times New Roman" w:hAnsi="Times New Roman" w:cs="Times New Roman"/>
          <w:b/>
          <w:sz w:val="28"/>
          <w:szCs w:val="28"/>
        </w:rPr>
        <w:t xml:space="preserve"> закон</w:t>
      </w:r>
      <w:r w:rsidRPr="00FE4729">
        <w:rPr>
          <w:rFonts w:ascii="Times New Roman" w:hAnsi="Times New Roman" w:cs="Times New Roman"/>
          <w:b/>
          <w:sz w:val="28"/>
          <w:szCs w:val="28"/>
        </w:rPr>
        <w:t>а</w:t>
      </w:r>
      <w:r w:rsidR="00DF66BE" w:rsidRPr="00FE4729">
        <w:rPr>
          <w:rFonts w:ascii="Times New Roman" w:hAnsi="Times New Roman" w:cs="Times New Roman"/>
          <w:b/>
          <w:sz w:val="28"/>
          <w:szCs w:val="28"/>
        </w:rPr>
        <w:t xml:space="preserve"> </w:t>
      </w:r>
      <w:r w:rsidR="00BB044D" w:rsidRPr="00FE4729">
        <w:rPr>
          <w:rFonts w:ascii="Times New Roman" w:hAnsi="Times New Roman" w:cs="Times New Roman"/>
          <w:b/>
          <w:sz w:val="28"/>
          <w:szCs w:val="28"/>
        </w:rPr>
        <w:t xml:space="preserve">«Об основах охраны здоровья граждан в Российской Федерации» </w:t>
      </w:r>
      <w:r w:rsidR="00DF66BE" w:rsidRPr="00FE4729">
        <w:rPr>
          <w:rFonts w:ascii="Times New Roman" w:hAnsi="Times New Roman" w:cs="Times New Roman"/>
          <w:b/>
          <w:sz w:val="28"/>
          <w:szCs w:val="28"/>
        </w:rPr>
        <w:t>в части сохранения права родителей (законных представителей) несовершеннолетнего быть проинформированным о его здоровье до достижения им совершеннолетия.</w:t>
      </w:r>
    </w:p>
    <w:p w:rsidR="00DF66BE" w:rsidRPr="00B90311" w:rsidRDefault="00DF66BE"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В 2016 году увеличилось количество обращений граждан, поступивших в адрес Уполномоченного по вопросам нарушения жилищных прав несовершеннолетних после развода родителей, один из которых является военнослужащим.</w:t>
      </w:r>
    </w:p>
    <w:p w:rsidR="00DF66BE" w:rsidRPr="00B90311" w:rsidRDefault="00DF66BE" w:rsidP="00B90311">
      <w:pPr>
        <w:spacing w:after="0" w:line="360" w:lineRule="auto"/>
        <w:ind w:firstLine="709"/>
        <w:jc w:val="both"/>
        <w:rPr>
          <w:rFonts w:ascii="Times New Roman" w:hAnsi="Times New Roman" w:cs="Times New Roman"/>
          <w:i/>
          <w:sz w:val="28"/>
          <w:szCs w:val="28"/>
        </w:rPr>
      </w:pPr>
      <w:r w:rsidRPr="00B90311">
        <w:rPr>
          <w:rFonts w:ascii="Times New Roman" w:hAnsi="Times New Roman" w:cs="Times New Roman"/>
          <w:i/>
          <w:sz w:val="28"/>
          <w:szCs w:val="28"/>
        </w:rPr>
        <w:t>Так, в адрес Уполномоченного поступило обращение гр. C. в интересах двух несовершеннолетних внучек. В 2016 году в судебном порядке принято решение о расторжении брака между дочерью заявителя гр. Е. и ее мужем гр. К (являющимся военнослужащим), ранее совместно проживающих в г. Петропавловске-Камчатском в жилом помещения, которое приобретено за счет части накоплений с использованием целевого жилищного займа</w:t>
      </w:r>
      <w:r w:rsidR="00BB6362" w:rsidRPr="00B90311">
        <w:rPr>
          <w:rFonts w:ascii="Times New Roman" w:hAnsi="Times New Roman" w:cs="Times New Roman"/>
          <w:i/>
          <w:sz w:val="28"/>
          <w:szCs w:val="28"/>
        </w:rPr>
        <w:t>,</w:t>
      </w:r>
      <w:r w:rsidRPr="00B90311">
        <w:rPr>
          <w:rFonts w:ascii="Times New Roman" w:hAnsi="Times New Roman" w:cs="Times New Roman"/>
          <w:i/>
          <w:sz w:val="28"/>
          <w:szCs w:val="28"/>
        </w:rPr>
        <w:t xml:space="preserve"> предоставленного гр. К. в соответствии с Федеральн</w:t>
      </w:r>
      <w:r w:rsidR="00DD4E1C">
        <w:rPr>
          <w:rFonts w:ascii="Times New Roman" w:hAnsi="Times New Roman" w:cs="Times New Roman"/>
          <w:i/>
          <w:sz w:val="28"/>
          <w:szCs w:val="28"/>
        </w:rPr>
        <w:t xml:space="preserve">ым законом от 20 августа </w:t>
      </w:r>
      <w:r w:rsidR="00811447" w:rsidRPr="00B90311">
        <w:rPr>
          <w:rFonts w:ascii="Times New Roman" w:hAnsi="Times New Roman" w:cs="Times New Roman"/>
          <w:i/>
          <w:sz w:val="28"/>
          <w:szCs w:val="28"/>
        </w:rPr>
        <w:t xml:space="preserve">2004 </w:t>
      </w:r>
      <w:r w:rsidR="00DD4E1C">
        <w:rPr>
          <w:rFonts w:ascii="Times New Roman" w:hAnsi="Times New Roman" w:cs="Times New Roman"/>
          <w:i/>
          <w:sz w:val="28"/>
          <w:szCs w:val="28"/>
        </w:rPr>
        <w:t xml:space="preserve">года </w:t>
      </w:r>
      <w:r w:rsidR="00811447" w:rsidRPr="00B90311">
        <w:rPr>
          <w:rFonts w:ascii="Times New Roman" w:hAnsi="Times New Roman" w:cs="Times New Roman"/>
          <w:i/>
          <w:sz w:val="28"/>
          <w:szCs w:val="28"/>
        </w:rPr>
        <w:t>№ 117-</w:t>
      </w:r>
      <w:r w:rsidRPr="00B90311">
        <w:rPr>
          <w:rFonts w:ascii="Times New Roman" w:hAnsi="Times New Roman" w:cs="Times New Roman"/>
          <w:i/>
          <w:sz w:val="28"/>
          <w:szCs w:val="28"/>
        </w:rPr>
        <w:t xml:space="preserve">ФЗ «О </w:t>
      </w:r>
      <w:proofErr w:type="spellStart"/>
      <w:r w:rsidRPr="00B90311">
        <w:rPr>
          <w:rFonts w:ascii="Times New Roman" w:hAnsi="Times New Roman" w:cs="Times New Roman"/>
          <w:i/>
          <w:sz w:val="28"/>
          <w:szCs w:val="28"/>
        </w:rPr>
        <w:t>накопительно</w:t>
      </w:r>
      <w:proofErr w:type="spellEnd"/>
      <w:r w:rsidRPr="00B90311">
        <w:rPr>
          <w:rFonts w:ascii="Times New Roman" w:hAnsi="Times New Roman" w:cs="Times New Roman"/>
          <w:i/>
          <w:sz w:val="28"/>
          <w:szCs w:val="28"/>
        </w:rPr>
        <w:t xml:space="preserve">-ипотечной системе жилищного обеспечения военнослужащих» (далее – Федеральный закон </w:t>
      </w:r>
      <w:r w:rsidR="00FC0A14" w:rsidRPr="00B90311">
        <w:rPr>
          <w:rFonts w:ascii="Times New Roman" w:hAnsi="Times New Roman" w:cs="Times New Roman"/>
          <w:i/>
          <w:sz w:val="28"/>
          <w:szCs w:val="28"/>
        </w:rPr>
        <w:t xml:space="preserve">«О </w:t>
      </w:r>
      <w:proofErr w:type="spellStart"/>
      <w:r w:rsidR="00FC0A14" w:rsidRPr="00B90311">
        <w:rPr>
          <w:rFonts w:ascii="Times New Roman" w:hAnsi="Times New Roman" w:cs="Times New Roman"/>
          <w:i/>
          <w:sz w:val="28"/>
          <w:szCs w:val="28"/>
        </w:rPr>
        <w:t>накопительно</w:t>
      </w:r>
      <w:proofErr w:type="spellEnd"/>
      <w:r w:rsidR="00FC0A14" w:rsidRPr="00B90311">
        <w:rPr>
          <w:rFonts w:ascii="Times New Roman" w:hAnsi="Times New Roman" w:cs="Times New Roman"/>
          <w:i/>
          <w:sz w:val="28"/>
          <w:szCs w:val="28"/>
        </w:rPr>
        <w:t>-ипотечной системе жилищного обеспечения военнослужащих»).</w:t>
      </w:r>
      <w:r w:rsidRPr="00B90311">
        <w:rPr>
          <w:rFonts w:ascii="Times New Roman" w:hAnsi="Times New Roman" w:cs="Times New Roman"/>
          <w:i/>
          <w:sz w:val="28"/>
          <w:szCs w:val="28"/>
        </w:rPr>
        <w:t xml:space="preserve"> Раздел имущества супругов не производился.</w:t>
      </w:r>
    </w:p>
    <w:p w:rsidR="00DF66BE" w:rsidRPr="00B90311" w:rsidRDefault="00DF66BE" w:rsidP="00B90311">
      <w:pPr>
        <w:spacing w:after="0" w:line="360" w:lineRule="auto"/>
        <w:ind w:firstLine="709"/>
        <w:jc w:val="both"/>
        <w:rPr>
          <w:rFonts w:ascii="Times New Roman" w:hAnsi="Times New Roman" w:cs="Times New Roman"/>
          <w:i/>
          <w:sz w:val="28"/>
          <w:szCs w:val="28"/>
        </w:rPr>
      </w:pPr>
      <w:r w:rsidRPr="00B90311">
        <w:rPr>
          <w:rFonts w:ascii="Times New Roman" w:hAnsi="Times New Roman" w:cs="Times New Roman"/>
          <w:i/>
          <w:sz w:val="28"/>
          <w:szCs w:val="28"/>
        </w:rPr>
        <w:t>Со слов заявителя, собственником вышеуказанной квартиры является гр. К., и между бывшими супругами возникла конфликтная</w:t>
      </w:r>
      <w:r w:rsidR="00BB6362" w:rsidRPr="00B90311">
        <w:rPr>
          <w:rFonts w:ascii="Times New Roman" w:hAnsi="Times New Roman" w:cs="Times New Roman"/>
          <w:i/>
          <w:sz w:val="28"/>
          <w:szCs w:val="28"/>
        </w:rPr>
        <w:t xml:space="preserve"> ситуация по вопросам</w:t>
      </w:r>
      <w:r w:rsidR="000334B7">
        <w:rPr>
          <w:rFonts w:ascii="Times New Roman" w:hAnsi="Times New Roman" w:cs="Times New Roman"/>
          <w:i/>
          <w:sz w:val="28"/>
          <w:szCs w:val="28"/>
        </w:rPr>
        <w:t>,</w:t>
      </w:r>
      <w:r w:rsidR="00BB6362" w:rsidRPr="00B90311">
        <w:rPr>
          <w:rFonts w:ascii="Times New Roman" w:hAnsi="Times New Roman" w:cs="Times New Roman"/>
          <w:i/>
          <w:sz w:val="28"/>
          <w:szCs w:val="28"/>
        </w:rPr>
        <w:t xml:space="preserve"> касающимся</w:t>
      </w:r>
      <w:r w:rsidRPr="00B90311">
        <w:rPr>
          <w:rFonts w:ascii="Times New Roman" w:hAnsi="Times New Roman" w:cs="Times New Roman"/>
          <w:i/>
          <w:sz w:val="28"/>
          <w:szCs w:val="28"/>
        </w:rPr>
        <w:t xml:space="preserve"> жилищных прав несовершеннолетних детей. В настоящее время отец чинит препятствия в проживании детей в квартире, а в силу того, что несовершеннолетние дети не зарегистрированы в вышеуказанном жилом помещении (имеют регистрацию по месту проживания матери), не имеют юридических основания для проживания в нем после развода родителей.</w:t>
      </w:r>
    </w:p>
    <w:p w:rsidR="006F7D32" w:rsidRPr="00B90311" w:rsidRDefault="00DF66BE" w:rsidP="00B90311">
      <w:pPr>
        <w:spacing w:after="0" w:line="360" w:lineRule="auto"/>
        <w:ind w:firstLine="709"/>
        <w:jc w:val="both"/>
        <w:rPr>
          <w:rFonts w:ascii="Times New Roman" w:hAnsi="Times New Roman" w:cs="Times New Roman"/>
          <w:i/>
          <w:sz w:val="28"/>
          <w:szCs w:val="28"/>
        </w:rPr>
      </w:pPr>
      <w:r w:rsidRPr="00B90311">
        <w:rPr>
          <w:rFonts w:ascii="Times New Roman" w:hAnsi="Times New Roman" w:cs="Times New Roman"/>
          <w:i/>
          <w:sz w:val="28"/>
          <w:szCs w:val="28"/>
        </w:rPr>
        <w:t xml:space="preserve">Уполномоченным даны заявителю разъяснения в рамках действующего законодательства, а также уточнено, что в случае, если при покупке спорного жилого помещения не были использованы иные денежные средства помимо средств, предоставленных отцу детей в соответствии с Федеральным законом </w:t>
      </w:r>
      <w:r w:rsidR="00FC0A14" w:rsidRPr="00B90311">
        <w:rPr>
          <w:rFonts w:ascii="Times New Roman" w:hAnsi="Times New Roman" w:cs="Times New Roman"/>
          <w:i/>
          <w:sz w:val="28"/>
          <w:szCs w:val="28"/>
        </w:rPr>
        <w:lastRenderedPageBreak/>
        <w:t xml:space="preserve">«О </w:t>
      </w:r>
      <w:proofErr w:type="spellStart"/>
      <w:r w:rsidR="00FC0A14" w:rsidRPr="00B90311">
        <w:rPr>
          <w:rFonts w:ascii="Times New Roman" w:hAnsi="Times New Roman" w:cs="Times New Roman"/>
          <w:i/>
          <w:sz w:val="28"/>
          <w:szCs w:val="28"/>
        </w:rPr>
        <w:t>накопительно</w:t>
      </w:r>
      <w:proofErr w:type="spellEnd"/>
      <w:r w:rsidR="00FC0A14" w:rsidRPr="00B90311">
        <w:rPr>
          <w:rFonts w:ascii="Times New Roman" w:hAnsi="Times New Roman" w:cs="Times New Roman"/>
          <w:i/>
          <w:sz w:val="28"/>
          <w:szCs w:val="28"/>
        </w:rPr>
        <w:t>-ипотечной системе жилищного обеспечения военнослужащих»</w:t>
      </w:r>
      <w:r w:rsidRPr="00B90311">
        <w:rPr>
          <w:rFonts w:ascii="Times New Roman" w:hAnsi="Times New Roman" w:cs="Times New Roman"/>
          <w:i/>
          <w:sz w:val="28"/>
          <w:szCs w:val="28"/>
        </w:rPr>
        <w:t>, данное жилое помещение не может подлежать разделу имущества после разво</w:t>
      </w:r>
      <w:r w:rsidR="00FC0A14" w:rsidRPr="00B90311">
        <w:rPr>
          <w:rFonts w:ascii="Times New Roman" w:hAnsi="Times New Roman" w:cs="Times New Roman"/>
          <w:i/>
          <w:sz w:val="28"/>
          <w:szCs w:val="28"/>
        </w:rPr>
        <w:t>да как общее имущество супругов.</w:t>
      </w:r>
    </w:p>
    <w:p w:rsidR="006F7D32" w:rsidRPr="00B90311" w:rsidRDefault="006F7D32"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Обзор судебной практики по рассмотрению дел о праве пользования, проживания вышеуказанных жилых помещ</w:t>
      </w:r>
      <w:r w:rsidR="00BB6362" w:rsidRPr="00B90311">
        <w:rPr>
          <w:rFonts w:ascii="Times New Roman" w:hAnsi="Times New Roman" w:cs="Times New Roman"/>
          <w:sz w:val="28"/>
          <w:szCs w:val="28"/>
        </w:rPr>
        <w:t xml:space="preserve">ений показывает, что исковые </w:t>
      </w:r>
      <w:r w:rsidRPr="00B90311">
        <w:rPr>
          <w:rFonts w:ascii="Times New Roman" w:hAnsi="Times New Roman" w:cs="Times New Roman"/>
          <w:sz w:val="28"/>
          <w:szCs w:val="28"/>
        </w:rPr>
        <w:t xml:space="preserve">заявления граждан об определении порядка пользования жилым помещением, устранении препятствий со стороны  ответчика в проживании и пользовании жилым помещением, понуждении ответчика к действиям по регистрации несовершеннолетних детей в жилом помещении, которые приобретены за счет части накоплений с использованием целевого жилищного займа, предоставленного ответчику в соответствии с Федеральным законом </w:t>
      </w:r>
      <w:r w:rsidR="00077AB8" w:rsidRPr="00B90311">
        <w:rPr>
          <w:rFonts w:ascii="Times New Roman" w:hAnsi="Times New Roman" w:cs="Times New Roman"/>
          <w:sz w:val="28"/>
          <w:szCs w:val="28"/>
        </w:rPr>
        <w:t xml:space="preserve">«О </w:t>
      </w:r>
      <w:proofErr w:type="spellStart"/>
      <w:r w:rsidR="00077AB8" w:rsidRPr="00B90311">
        <w:rPr>
          <w:rFonts w:ascii="Times New Roman" w:hAnsi="Times New Roman" w:cs="Times New Roman"/>
          <w:sz w:val="28"/>
          <w:szCs w:val="28"/>
        </w:rPr>
        <w:t>накопительно</w:t>
      </w:r>
      <w:proofErr w:type="spellEnd"/>
      <w:r w:rsidR="00077AB8" w:rsidRPr="00B90311">
        <w:rPr>
          <w:rFonts w:ascii="Times New Roman" w:hAnsi="Times New Roman" w:cs="Times New Roman"/>
          <w:sz w:val="28"/>
          <w:szCs w:val="28"/>
        </w:rPr>
        <w:t>-ипотечной системе жилищного обеспечения военнослужащих»</w:t>
      </w:r>
      <w:r w:rsidRPr="00B90311">
        <w:rPr>
          <w:rFonts w:ascii="Times New Roman" w:hAnsi="Times New Roman" w:cs="Times New Roman"/>
          <w:sz w:val="28"/>
          <w:szCs w:val="28"/>
        </w:rPr>
        <w:t>, остаются без удовлетворения судами (Решение</w:t>
      </w:r>
      <w:r w:rsidR="00DD4E1C">
        <w:rPr>
          <w:rFonts w:ascii="Times New Roman" w:hAnsi="Times New Roman" w:cs="Times New Roman"/>
          <w:sz w:val="28"/>
          <w:szCs w:val="28"/>
        </w:rPr>
        <w:t xml:space="preserve"> Центрального районного суда  города</w:t>
      </w:r>
      <w:r w:rsidRPr="00B90311">
        <w:rPr>
          <w:rFonts w:ascii="Times New Roman" w:hAnsi="Times New Roman" w:cs="Times New Roman"/>
          <w:sz w:val="28"/>
          <w:szCs w:val="28"/>
        </w:rPr>
        <w:t xml:space="preserve"> Читы от 15 декабря 2016 года по делу № 2-7271/2016, Апелляционное определение Алтайского краевого суда от 15 марта 2016 года по делу № 33-2914/2016). В ходе рассмотрения таких дел доводы истца о том, что спорное жилое помещение было приобретено в период брака истца и ответчика и истцом оформлялось, например, согласие на его приобретение, не могут служить основанием для удовлетворения иска, так как действующее правовое регулирование использования накопления для жилищного обеспечения не предполагает какого-либо уч</w:t>
      </w:r>
      <w:r w:rsidR="00BB6362" w:rsidRPr="00B90311">
        <w:rPr>
          <w:rFonts w:ascii="Times New Roman" w:hAnsi="Times New Roman" w:cs="Times New Roman"/>
          <w:sz w:val="28"/>
          <w:szCs w:val="28"/>
        </w:rPr>
        <w:t>астия супруги военнослужащего-</w:t>
      </w:r>
      <w:r w:rsidRPr="00B90311">
        <w:rPr>
          <w:rFonts w:ascii="Times New Roman" w:hAnsi="Times New Roman" w:cs="Times New Roman"/>
          <w:sz w:val="28"/>
          <w:szCs w:val="28"/>
        </w:rPr>
        <w:t xml:space="preserve">участника </w:t>
      </w:r>
      <w:proofErr w:type="spellStart"/>
      <w:r w:rsidRPr="00B90311">
        <w:rPr>
          <w:rFonts w:ascii="Times New Roman" w:hAnsi="Times New Roman" w:cs="Times New Roman"/>
          <w:sz w:val="28"/>
          <w:szCs w:val="28"/>
        </w:rPr>
        <w:t>накопительно</w:t>
      </w:r>
      <w:proofErr w:type="spellEnd"/>
      <w:r w:rsidRPr="00B90311">
        <w:rPr>
          <w:rFonts w:ascii="Times New Roman" w:hAnsi="Times New Roman" w:cs="Times New Roman"/>
          <w:sz w:val="28"/>
          <w:szCs w:val="28"/>
        </w:rPr>
        <w:t>-ипотечной системы. Такое право возникает только у самого военнослужащего и не распространяется на супругу военнослужащего как во время брака, так и после его расторжения.</w:t>
      </w:r>
    </w:p>
    <w:p w:rsidR="006F7D32" w:rsidRPr="00FE4729" w:rsidRDefault="006F7D32" w:rsidP="00B90311">
      <w:pPr>
        <w:spacing w:after="0" w:line="360" w:lineRule="auto"/>
        <w:ind w:firstLine="709"/>
        <w:jc w:val="both"/>
        <w:rPr>
          <w:rFonts w:ascii="Times New Roman" w:hAnsi="Times New Roman" w:cs="Times New Roman"/>
          <w:b/>
          <w:sz w:val="28"/>
          <w:szCs w:val="28"/>
        </w:rPr>
      </w:pPr>
      <w:r w:rsidRPr="00B90311">
        <w:rPr>
          <w:rFonts w:ascii="Times New Roman" w:hAnsi="Times New Roman" w:cs="Times New Roman"/>
          <w:sz w:val="28"/>
          <w:szCs w:val="28"/>
        </w:rPr>
        <w:t>Таким образом, в федеральном законодательстве, регулирующем имущественные отношения супругов, если один или оба супруга имеют специальный правовой статус, имеется ряд норм, не соответствующих нормам Семейного кодекса Российской Федерации об общности супружеского имущества. Данное несоответствие приводит к нарушению имущественных</w:t>
      </w:r>
      <w:r w:rsidR="00120E38" w:rsidRPr="00B90311">
        <w:rPr>
          <w:rFonts w:ascii="Times New Roman" w:hAnsi="Times New Roman" w:cs="Times New Roman"/>
          <w:sz w:val="28"/>
          <w:szCs w:val="28"/>
        </w:rPr>
        <w:t xml:space="preserve"> прав несовершеннолетних детей </w:t>
      </w:r>
      <w:r w:rsidRPr="00B90311">
        <w:rPr>
          <w:rFonts w:ascii="Times New Roman" w:hAnsi="Times New Roman" w:cs="Times New Roman"/>
          <w:sz w:val="28"/>
          <w:szCs w:val="28"/>
        </w:rPr>
        <w:t xml:space="preserve">в случае расторжения брака таких родителей. Так, в соответствии с </w:t>
      </w:r>
      <w:r w:rsidRPr="00B90311">
        <w:rPr>
          <w:rFonts w:ascii="Times New Roman" w:hAnsi="Times New Roman" w:cs="Times New Roman"/>
          <w:sz w:val="28"/>
          <w:szCs w:val="28"/>
        </w:rPr>
        <w:lastRenderedPageBreak/>
        <w:t xml:space="preserve">Федеральным законом </w:t>
      </w:r>
      <w:r w:rsidR="00077AB8" w:rsidRPr="00B90311">
        <w:rPr>
          <w:rFonts w:ascii="Times New Roman" w:hAnsi="Times New Roman" w:cs="Times New Roman"/>
          <w:sz w:val="28"/>
          <w:szCs w:val="28"/>
        </w:rPr>
        <w:t xml:space="preserve">«О </w:t>
      </w:r>
      <w:proofErr w:type="spellStart"/>
      <w:r w:rsidR="00077AB8" w:rsidRPr="00B90311">
        <w:rPr>
          <w:rFonts w:ascii="Times New Roman" w:hAnsi="Times New Roman" w:cs="Times New Roman"/>
          <w:sz w:val="28"/>
          <w:szCs w:val="28"/>
        </w:rPr>
        <w:t>накопительно</w:t>
      </w:r>
      <w:proofErr w:type="spellEnd"/>
      <w:r w:rsidR="00077AB8" w:rsidRPr="00B90311">
        <w:rPr>
          <w:rFonts w:ascii="Times New Roman" w:hAnsi="Times New Roman" w:cs="Times New Roman"/>
          <w:sz w:val="28"/>
          <w:szCs w:val="28"/>
        </w:rPr>
        <w:t xml:space="preserve">-ипотечной системе жилищного обеспечения военнослужащих» </w:t>
      </w:r>
      <w:r w:rsidRPr="00B90311">
        <w:rPr>
          <w:rFonts w:ascii="Times New Roman" w:hAnsi="Times New Roman" w:cs="Times New Roman"/>
          <w:sz w:val="28"/>
          <w:szCs w:val="28"/>
        </w:rPr>
        <w:t>супруги не имеют равных прав на жилое помещение, приобретенное за счет части накоплений с использованием целевого жилищного займа. И, как следствие, в случае расторжения брака жилое помещение, приобретенное за счет вышеуказанных средств, разделу между супругами не подлежит, а супругу-</w:t>
      </w:r>
      <w:proofErr w:type="spellStart"/>
      <w:r w:rsidRPr="00B90311">
        <w:rPr>
          <w:rFonts w:ascii="Times New Roman" w:hAnsi="Times New Roman" w:cs="Times New Roman"/>
          <w:sz w:val="28"/>
          <w:szCs w:val="28"/>
        </w:rPr>
        <w:t>невоеннослужащему</w:t>
      </w:r>
      <w:proofErr w:type="spellEnd"/>
      <w:r w:rsidRPr="00B90311">
        <w:rPr>
          <w:rFonts w:ascii="Times New Roman" w:hAnsi="Times New Roman" w:cs="Times New Roman"/>
          <w:sz w:val="28"/>
          <w:szCs w:val="28"/>
        </w:rPr>
        <w:t xml:space="preserve"> (как правило, матери несовершеннолетних детей) не полагается компенсация стоимости его «доли» в этом жилом помещении за счет иного имущества, которое супруги делят. Практика показывает, что в случае расторжения брачных отношений несовершеннолетние дети могут сохранять свое право на проживание в жилых помещениях только в случае их регистрации по месту жительства либо по решению суда. Однако данное право может быть о</w:t>
      </w:r>
      <w:r w:rsidR="00BB6362" w:rsidRPr="00B90311">
        <w:rPr>
          <w:rFonts w:ascii="Times New Roman" w:hAnsi="Times New Roman" w:cs="Times New Roman"/>
          <w:sz w:val="28"/>
          <w:szCs w:val="28"/>
        </w:rPr>
        <w:t>спорено родителем-военнослужащим</w:t>
      </w:r>
      <w:r w:rsidRPr="00B90311">
        <w:rPr>
          <w:rFonts w:ascii="Times New Roman" w:hAnsi="Times New Roman" w:cs="Times New Roman"/>
          <w:sz w:val="28"/>
          <w:szCs w:val="28"/>
        </w:rPr>
        <w:t xml:space="preserve"> в судебном порядке, в том числе по достижению несовершеннолетних 18-летнего воз</w:t>
      </w:r>
      <w:r w:rsidR="00E37104" w:rsidRPr="00B90311">
        <w:rPr>
          <w:rFonts w:ascii="Times New Roman" w:hAnsi="Times New Roman" w:cs="Times New Roman"/>
          <w:sz w:val="28"/>
          <w:szCs w:val="28"/>
        </w:rPr>
        <w:t xml:space="preserve">раста. </w:t>
      </w:r>
      <w:r w:rsidR="00E37104" w:rsidRPr="00FE4729">
        <w:rPr>
          <w:rFonts w:ascii="Times New Roman" w:hAnsi="Times New Roman" w:cs="Times New Roman"/>
          <w:b/>
          <w:sz w:val="28"/>
          <w:szCs w:val="28"/>
        </w:rPr>
        <w:t xml:space="preserve">Таким образом, нормы </w:t>
      </w:r>
      <w:r w:rsidRPr="00FE4729">
        <w:rPr>
          <w:rFonts w:ascii="Times New Roman" w:hAnsi="Times New Roman" w:cs="Times New Roman"/>
          <w:b/>
          <w:sz w:val="28"/>
          <w:szCs w:val="28"/>
        </w:rPr>
        <w:t xml:space="preserve">Федерального закона </w:t>
      </w:r>
      <w:r w:rsidR="00077AB8" w:rsidRPr="00FE4729">
        <w:rPr>
          <w:rFonts w:ascii="Times New Roman" w:hAnsi="Times New Roman" w:cs="Times New Roman"/>
          <w:b/>
          <w:sz w:val="28"/>
          <w:szCs w:val="28"/>
        </w:rPr>
        <w:t xml:space="preserve">«О </w:t>
      </w:r>
      <w:proofErr w:type="spellStart"/>
      <w:r w:rsidR="00077AB8" w:rsidRPr="00FE4729">
        <w:rPr>
          <w:rFonts w:ascii="Times New Roman" w:hAnsi="Times New Roman" w:cs="Times New Roman"/>
          <w:b/>
          <w:sz w:val="28"/>
          <w:szCs w:val="28"/>
        </w:rPr>
        <w:t>накопительно</w:t>
      </w:r>
      <w:proofErr w:type="spellEnd"/>
      <w:r w:rsidR="00077AB8" w:rsidRPr="00FE4729">
        <w:rPr>
          <w:rFonts w:ascii="Times New Roman" w:hAnsi="Times New Roman" w:cs="Times New Roman"/>
          <w:b/>
          <w:sz w:val="28"/>
          <w:szCs w:val="28"/>
        </w:rPr>
        <w:t xml:space="preserve">-ипотечной системе жилищного обеспечения военнослужащих» </w:t>
      </w:r>
      <w:r w:rsidRPr="00FE4729">
        <w:rPr>
          <w:rFonts w:ascii="Times New Roman" w:hAnsi="Times New Roman" w:cs="Times New Roman"/>
          <w:b/>
          <w:sz w:val="28"/>
          <w:szCs w:val="28"/>
        </w:rPr>
        <w:t>противоречат не только общим принципам семейного законодательства о равенстве супругов, но и конституционному принципу защиты семьи, детства и материнства, поскол</w:t>
      </w:r>
      <w:r w:rsidR="003C19FD" w:rsidRPr="00FE4729">
        <w:rPr>
          <w:rFonts w:ascii="Times New Roman" w:hAnsi="Times New Roman" w:cs="Times New Roman"/>
          <w:b/>
          <w:sz w:val="28"/>
          <w:szCs w:val="28"/>
        </w:rPr>
        <w:t>ьку изначально отдаю</w:t>
      </w:r>
      <w:r w:rsidRPr="00FE4729">
        <w:rPr>
          <w:rFonts w:ascii="Times New Roman" w:hAnsi="Times New Roman" w:cs="Times New Roman"/>
          <w:b/>
          <w:sz w:val="28"/>
          <w:szCs w:val="28"/>
        </w:rPr>
        <w:t>т предпочтение одному из супругов в регулировании имущественных отношений, в том числе напрямую затрагивающих интересы несовершеннолетних детей.</w:t>
      </w:r>
    </w:p>
    <w:p w:rsidR="006F7D32" w:rsidRPr="00B90311" w:rsidRDefault="006F7D32"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 xml:space="preserve">Рассматривая данную проблему, необходимо отметить, что в настоящее время актуальной темой в жилищной сфере, требующей совместного подхода к решению, является нарушение имущественных прав несовершеннолетних при совершении сделок купли-продажи жилых помещений с использованием средств материнского (семейного) капитала. В этой части граждане обращались только за консультацией и разъяснениями по вопросам реализации жилых помещений, приобретенных за счет средств материнского (семейного) капитала и находящихся в собственности данных граждан. </w:t>
      </w:r>
    </w:p>
    <w:p w:rsidR="006F7D32" w:rsidRPr="00B90311" w:rsidRDefault="006F7D32"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В соответствии</w:t>
      </w:r>
      <w:r w:rsidR="00DD4E1C">
        <w:rPr>
          <w:rFonts w:ascii="Times New Roman" w:hAnsi="Times New Roman" w:cs="Times New Roman"/>
          <w:sz w:val="28"/>
          <w:szCs w:val="28"/>
        </w:rPr>
        <w:t xml:space="preserve"> с Федеральным законом от 29 декабря </w:t>
      </w:r>
      <w:r w:rsidRPr="00B90311">
        <w:rPr>
          <w:rFonts w:ascii="Times New Roman" w:hAnsi="Times New Roman" w:cs="Times New Roman"/>
          <w:sz w:val="28"/>
          <w:szCs w:val="28"/>
        </w:rPr>
        <w:t xml:space="preserve">2006 </w:t>
      </w:r>
      <w:r w:rsidR="00DD4E1C">
        <w:rPr>
          <w:rFonts w:ascii="Times New Roman" w:hAnsi="Times New Roman" w:cs="Times New Roman"/>
          <w:sz w:val="28"/>
          <w:szCs w:val="28"/>
        </w:rPr>
        <w:t xml:space="preserve">года </w:t>
      </w:r>
      <w:r w:rsidRPr="00B90311">
        <w:rPr>
          <w:rFonts w:ascii="Times New Roman" w:hAnsi="Times New Roman" w:cs="Times New Roman"/>
          <w:sz w:val="28"/>
          <w:szCs w:val="28"/>
        </w:rPr>
        <w:t xml:space="preserve">№ 256-ФЗ                         «О дополнительных мерах государственной поддержки семей, имеющих детей», </w:t>
      </w:r>
      <w:r w:rsidRPr="00B90311">
        <w:rPr>
          <w:rFonts w:ascii="Times New Roman" w:hAnsi="Times New Roman" w:cs="Times New Roman"/>
          <w:sz w:val="28"/>
          <w:szCs w:val="28"/>
        </w:rPr>
        <w:lastRenderedPageBreak/>
        <w:t>Постанов</w:t>
      </w:r>
      <w:r w:rsidR="00DD4E1C">
        <w:rPr>
          <w:rFonts w:ascii="Times New Roman" w:hAnsi="Times New Roman" w:cs="Times New Roman"/>
          <w:sz w:val="28"/>
          <w:szCs w:val="28"/>
        </w:rPr>
        <w:t xml:space="preserve">ления Правительства РФ от 12 декабря </w:t>
      </w:r>
      <w:r w:rsidRPr="00B90311">
        <w:rPr>
          <w:rFonts w:ascii="Times New Roman" w:hAnsi="Times New Roman" w:cs="Times New Roman"/>
          <w:sz w:val="28"/>
          <w:szCs w:val="28"/>
        </w:rPr>
        <w:t xml:space="preserve">2007 </w:t>
      </w:r>
      <w:r w:rsidR="00DD4E1C">
        <w:rPr>
          <w:rFonts w:ascii="Times New Roman" w:hAnsi="Times New Roman" w:cs="Times New Roman"/>
          <w:sz w:val="28"/>
          <w:szCs w:val="28"/>
        </w:rPr>
        <w:t xml:space="preserve">года </w:t>
      </w:r>
      <w:r w:rsidRPr="00B90311">
        <w:rPr>
          <w:rFonts w:ascii="Times New Roman" w:hAnsi="Times New Roman" w:cs="Times New Roman"/>
          <w:sz w:val="28"/>
          <w:szCs w:val="28"/>
        </w:rPr>
        <w:t>№ 862 «О Правилах направления средств (части средств) материнского (семейного) капитала на улучшение жилищных условий» лицо, которое приобрело имущество на средства материнского капитала и не оформило  его в общую долевую собственность членов семьи</w:t>
      </w:r>
      <w:r w:rsidR="003C19FD" w:rsidRPr="00B90311">
        <w:rPr>
          <w:rFonts w:ascii="Times New Roman" w:hAnsi="Times New Roman" w:cs="Times New Roman"/>
          <w:sz w:val="28"/>
          <w:szCs w:val="28"/>
        </w:rPr>
        <w:t>,</w:t>
      </w:r>
      <w:r w:rsidRPr="00B90311">
        <w:rPr>
          <w:rFonts w:ascii="Times New Roman" w:hAnsi="Times New Roman" w:cs="Times New Roman"/>
          <w:sz w:val="28"/>
          <w:szCs w:val="28"/>
        </w:rPr>
        <w:t xml:space="preserve"> предоставляет письменное обязательство оформить долевую собственность на всех членов семьи (в том числе несовершеннолетних детей)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w:t>
      </w:r>
      <w:r w:rsidR="003C19FD" w:rsidRPr="00B90311">
        <w:rPr>
          <w:rFonts w:ascii="Times New Roman" w:hAnsi="Times New Roman" w:cs="Times New Roman"/>
          <w:sz w:val="28"/>
          <w:szCs w:val="28"/>
        </w:rPr>
        <w:t xml:space="preserve"> рассрочкой платежа (ипотека) – </w:t>
      </w:r>
      <w:r w:rsidRPr="00B90311">
        <w:rPr>
          <w:rFonts w:ascii="Times New Roman" w:hAnsi="Times New Roman" w:cs="Times New Roman"/>
          <w:sz w:val="28"/>
          <w:szCs w:val="28"/>
        </w:rPr>
        <w:t>в течение 6 месяцев после внесения последнего платежа, завершающего оплату стоимости жилого помещения в полном размере. Однако данное правило не всегда соблюдается родителя</w:t>
      </w:r>
      <w:r w:rsidR="003C19FD" w:rsidRPr="00B90311">
        <w:rPr>
          <w:rFonts w:ascii="Times New Roman" w:hAnsi="Times New Roman" w:cs="Times New Roman"/>
          <w:sz w:val="28"/>
          <w:szCs w:val="28"/>
        </w:rPr>
        <w:t>ми несовершеннолетних детей, в результате чего</w:t>
      </w:r>
      <w:r w:rsidRPr="00B90311">
        <w:rPr>
          <w:rFonts w:ascii="Times New Roman" w:hAnsi="Times New Roman" w:cs="Times New Roman"/>
          <w:sz w:val="28"/>
          <w:szCs w:val="28"/>
        </w:rPr>
        <w:t xml:space="preserve"> они нарушают их имущественные права. Также получатели материнского капитала не спешат оформлять долевую собственность, чтобы как можно быстрее продать только что купленную недвижимость и не усложнять процесс и процедуру продажи. Получатели берут на себя обязательства оформить купленную недвижимость на ребенка в течение полугода с момента подписания договора, но на практике как таковой системы контроля за выполнением таких обязательств в государстве не существует.</w:t>
      </w:r>
    </w:p>
    <w:p w:rsidR="006F7D32" w:rsidRPr="00B90311" w:rsidRDefault="006F7D32"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Между оформлением вышеуказанного письменного обязательства и воплощением данных в нем обязательств в жизнь может пройти несколько лет – мало кому удается погасить ипотечный кредит за несколько лет. Да и оригинал обязательства о выделении доли детям отдается в Пенсионный фонд при оформлении заявления по целевому использованию материнского капитала. До настоящего времени законодатель четко не установил, кто осуществляет контроль за исполнением обязательства и какая мера ответственности предус</w:t>
      </w:r>
      <w:r w:rsidR="000334B7">
        <w:rPr>
          <w:rFonts w:ascii="Times New Roman" w:hAnsi="Times New Roman" w:cs="Times New Roman"/>
          <w:sz w:val="28"/>
          <w:szCs w:val="28"/>
        </w:rPr>
        <w:t xml:space="preserve">мотрена для нарушителя. Однако </w:t>
      </w:r>
      <w:r w:rsidRPr="00B90311">
        <w:rPr>
          <w:rFonts w:ascii="Times New Roman" w:hAnsi="Times New Roman" w:cs="Times New Roman"/>
          <w:sz w:val="28"/>
          <w:szCs w:val="28"/>
        </w:rPr>
        <w:t xml:space="preserve">нельзя сказать, что нарушение обязательства абсолютно безнаказанное деяние. Граждане привлекаются к уголовной ответственности за </w:t>
      </w:r>
      <w:r w:rsidR="003C19FD" w:rsidRPr="00B90311">
        <w:rPr>
          <w:rFonts w:ascii="Times New Roman" w:hAnsi="Times New Roman" w:cs="Times New Roman"/>
          <w:sz w:val="28"/>
          <w:szCs w:val="28"/>
        </w:rPr>
        <w:t xml:space="preserve">мошенничество. Но в основном </w:t>
      </w:r>
      <w:r w:rsidRPr="00B90311">
        <w:rPr>
          <w:rFonts w:ascii="Times New Roman" w:hAnsi="Times New Roman" w:cs="Times New Roman"/>
          <w:sz w:val="28"/>
          <w:szCs w:val="28"/>
        </w:rPr>
        <w:t xml:space="preserve">это связано с </w:t>
      </w:r>
      <w:proofErr w:type="spellStart"/>
      <w:r w:rsidRPr="00B90311">
        <w:rPr>
          <w:rFonts w:ascii="Times New Roman" w:hAnsi="Times New Roman" w:cs="Times New Roman"/>
          <w:sz w:val="28"/>
          <w:szCs w:val="28"/>
        </w:rPr>
        <w:t>обналичиванием</w:t>
      </w:r>
      <w:proofErr w:type="spellEnd"/>
      <w:r w:rsidRPr="00B90311">
        <w:rPr>
          <w:rFonts w:ascii="Times New Roman" w:hAnsi="Times New Roman" w:cs="Times New Roman"/>
          <w:sz w:val="28"/>
          <w:szCs w:val="28"/>
        </w:rPr>
        <w:t xml:space="preserve"> сертификата на </w:t>
      </w:r>
      <w:r w:rsidRPr="00B90311">
        <w:rPr>
          <w:rFonts w:ascii="Times New Roman" w:hAnsi="Times New Roman" w:cs="Times New Roman"/>
          <w:sz w:val="28"/>
          <w:szCs w:val="28"/>
        </w:rPr>
        <w:lastRenderedPageBreak/>
        <w:t>материнский капитал. Если же говорить о простом неисполнении обязательства по выделению долей в квартире детям, то возможны только</w:t>
      </w:r>
      <w:r w:rsidR="003C19FD" w:rsidRPr="00B90311">
        <w:rPr>
          <w:rFonts w:ascii="Times New Roman" w:hAnsi="Times New Roman" w:cs="Times New Roman"/>
          <w:sz w:val="28"/>
          <w:szCs w:val="28"/>
        </w:rPr>
        <w:t xml:space="preserve"> такие варианты ответственности, </w:t>
      </w:r>
      <w:r w:rsidRPr="00B90311">
        <w:rPr>
          <w:rFonts w:ascii="Times New Roman" w:hAnsi="Times New Roman" w:cs="Times New Roman"/>
          <w:sz w:val="28"/>
          <w:szCs w:val="28"/>
        </w:rPr>
        <w:t>как: признание недействительной сделки по продаже квартиры. Например, родители оплатили часть квартиры материнским капиталом, но не исполнили обязательства по выделению долей детям. Квартиру продали. В последующем такую продажу можно оспорить, признав ее незаконной, то есть вернуть все на свои места (у покупателя забирают квартиру, а родители возвращают покупателю деньги). Решается такой вопрос в судебном порядке. Истцом может быть любое заинтересованное лицо, в том числе Пенси</w:t>
      </w:r>
      <w:r w:rsidR="003C19FD" w:rsidRPr="00B90311">
        <w:rPr>
          <w:rFonts w:ascii="Times New Roman" w:hAnsi="Times New Roman" w:cs="Times New Roman"/>
          <w:sz w:val="28"/>
          <w:szCs w:val="28"/>
        </w:rPr>
        <w:t>онный фонд или ребенок, достигши</w:t>
      </w:r>
      <w:r w:rsidRPr="00B90311">
        <w:rPr>
          <w:rFonts w:ascii="Times New Roman" w:hAnsi="Times New Roman" w:cs="Times New Roman"/>
          <w:sz w:val="28"/>
          <w:szCs w:val="28"/>
        </w:rPr>
        <w:t>й совершеннолетия, которому не выделили полагающуюся долю.</w:t>
      </w:r>
    </w:p>
    <w:p w:rsidR="006F7D32" w:rsidRPr="00FE4729" w:rsidRDefault="003C19FD" w:rsidP="00B90311">
      <w:pPr>
        <w:spacing w:after="0" w:line="360" w:lineRule="auto"/>
        <w:ind w:firstLine="709"/>
        <w:jc w:val="both"/>
        <w:rPr>
          <w:rFonts w:ascii="Times New Roman" w:hAnsi="Times New Roman" w:cs="Times New Roman"/>
          <w:b/>
          <w:sz w:val="28"/>
          <w:szCs w:val="28"/>
        </w:rPr>
      </w:pPr>
      <w:r w:rsidRPr="00FE4729">
        <w:rPr>
          <w:rFonts w:ascii="Times New Roman" w:hAnsi="Times New Roman" w:cs="Times New Roman"/>
          <w:b/>
          <w:sz w:val="28"/>
          <w:szCs w:val="28"/>
        </w:rPr>
        <w:t>Исходя из этого</w:t>
      </w:r>
      <w:r w:rsidR="006F7D32" w:rsidRPr="00FE4729">
        <w:rPr>
          <w:rFonts w:ascii="Times New Roman" w:hAnsi="Times New Roman" w:cs="Times New Roman"/>
          <w:b/>
          <w:sz w:val="28"/>
          <w:szCs w:val="28"/>
        </w:rPr>
        <w:t>, целесообразней указанную проблему решать на законодательном уровне, например, закрепив в федеральном законодательстве нормы о последствиях ненадлежащего исполнения обязательства, например, нарушение срока оформления имущества в общую долевую собственность членов семьи, а также порядок контроля исполнения гражданами таких обязательств соответствующими органами и (или) организациями.</w:t>
      </w:r>
    </w:p>
    <w:p w:rsidR="006F7D32" w:rsidRPr="00FE4729" w:rsidRDefault="006F7D32" w:rsidP="00B90311">
      <w:pPr>
        <w:spacing w:after="0" w:line="360" w:lineRule="auto"/>
        <w:ind w:firstLine="709"/>
        <w:jc w:val="both"/>
        <w:rPr>
          <w:rFonts w:ascii="Times New Roman" w:hAnsi="Times New Roman" w:cs="Times New Roman"/>
          <w:b/>
          <w:sz w:val="28"/>
          <w:szCs w:val="28"/>
        </w:rPr>
      </w:pPr>
      <w:r w:rsidRPr="00FE4729">
        <w:rPr>
          <w:rFonts w:ascii="Times New Roman" w:hAnsi="Times New Roman" w:cs="Times New Roman"/>
          <w:b/>
          <w:sz w:val="28"/>
          <w:szCs w:val="28"/>
        </w:rPr>
        <w:t>Принимая во внимание  остроту проблемы совершенствования правовых механизмов реализации интересов детей в сфере жилищных прав несовершеннолетних</w:t>
      </w:r>
      <w:r w:rsidR="003C19FD" w:rsidRPr="00FE4729">
        <w:rPr>
          <w:rFonts w:ascii="Times New Roman" w:hAnsi="Times New Roman" w:cs="Times New Roman"/>
          <w:b/>
          <w:sz w:val="28"/>
          <w:szCs w:val="28"/>
        </w:rPr>
        <w:t>,</w:t>
      </w:r>
      <w:r w:rsidRPr="00FE4729">
        <w:rPr>
          <w:rFonts w:ascii="Times New Roman" w:hAnsi="Times New Roman" w:cs="Times New Roman"/>
          <w:b/>
          <w:sz w:val="28"/>
          <w:szCs w:val="28"/>
        </w:rPr>
        <w:t xml:space="preserve"> вышеуказанные предложения были озвучены в 2016 году Уполномоченным на совещании уполномоченных по правам ребенка в субъектах Российской Федерации, а в декабре 2016 года направлены предложения Уполномоченному при Президенте Российской Федерации по правам ребенка о необходимости внесения соответствующих изменений в действующее законодательство Российской Федерации.</w:t>
      </w:r>
    </w:p>
    <w:p w:rsidR="006F7D32" w:rsidRPr="00B90311" w:rsidRDefault="006F7D32" w:rsidP="00B90311">
      <w:pPr>
        <w:spacing w:after="0" w:line="360" w:lineRule="auto"/>
        <w:ind w:firstLine="709"/>
        <w:jc w:val="both"/>
        <w:rPr>
          <w:rFonts w:ascii="Times New Roman" w:hAnsi="Times New Roman" w:cs="Times New Roman"/>
          <w:sz w:val="28"/>
          <w:szCs w:val="28"/>
        </w:rPr>
      </w:pPr>
      <w:r w:rsidRPr="00B90311">
        <w:rPr>
          <w:rFonts w:ascii="Times New Roman" w:hAnsi="Times New Roman" w:cs="Times New Roman"/>
          <w:sz w:val="28"/>
          <w:szCs w:val="28"/>
        </w:rPr>
        <w:t>В 2016 году Уполномоченным была продолжена работа, направленная на защиту (восстановление) прав несовершеннолетних на свое со</w:t>
      </w:r>
      <w:r w:rsidR="003C19FD" w:rsidRPr="00B90311">
        <w:rPr>
          <w:rFonts w:ascii="Times New Roman" w:hAnsi="Times New Roman" w:cs="Times New Roman"/>
          <w:sz w:val="28"/>
          <w:szCs w:val="28"/>
        </w:rPr>
        <w:t>держание родителями, проживающими</w:t>
      </w:r>
      <w:r w:rsidRPr="00B90311">
        <w:rPr>
          <w:rFonts w:ascii="Times New Roman" w:hAnsi="Times New Roman" w:cs="Times New Roman"/>
          <w:sz w:val="28"/>
          <w:szCs w:val="28"/>
        </w:rPr>
        <w:t xml:space="preserve"> отдельно от них (алименты).</w:t>
      </w:r>
    </w:p>
    <w:p w:rsidR="006F7D32" w:rsidRPr="00FE4729" w:rsidRDefault="006F7D32" w:rsidP="00B90311">
      <w:pPr>
        <w:spacing w:after="0" w:line="360" w:lineRule="auto"/>
        <w:ind w:firstLine="709"/>
        <w:jc w:val="both"/>
        <w:rPr>
          <w:rFonts w:ascii="Times New Roman" w:hAnsi="Times New Roman" w:cs="Times New Roman"/>
          <w:b/>
          <w:sz w:val="28"/>
          <w:szCs w:val="28"/>
        </w:rPr>
      </w:pPr>
      <w:r w:rsidRPr="00B90311">
        <w:rPr>
          <w:rFonts w:ascii="Times New Roman" w:hAnsi="Times New Roman" w:cs="Times New Roman"/>
          <w:sz w:val="28"/>
          <w:szCs w:val="28"/>
        </w:rPr>
        <w:t xml:space="preserve"> В российском праве провозглашается, что семья, материнство и детство находятся под защитой государства. В этой связи принудительное взыскание алиментов на содержание несовершеннолетних детей конечно же является одной </w:t>
      </w:r>
      <w:r w:rsidRPr="00B90311">
        <w:rPr>
          <w:rFonts w:ascii="Times New Roman" w:hAnsi="Times New Roman" w:cs="Times New Roman"/>
          <w:sz w:val="28"/>
          <w:szCs w:val="28"/>
        </w:rPr>
        <w:lastRenderedPageBreak/>
        <w:t>из приоритетных задач Управления Федеральной службы судебных приставов по Камчатскому кра</w:t>
      </w:r>
      <w:r w:rsidR="003C19FD" w:rsidRPr="00B90311">
        <w:rPr>
          <w:rFonts w:ascii="Times New Roman" w:hAnsi="Times New Roman" w:cs="Times New Roman"/>
          <w:sz w:val="28"/>
          <w:szCs w:val="28"/>
        </w:rPr>
        <w:t xml:space="preserve">ю, </w:t>
      </w:r>
      <w:r w:rsidRPr="00B90311">
        <w:rPr>
          <w:rFonts w:ascii="Times New Roman" w:hAnsi="Times New Roman" w:cs="Times New Roman"/>
          <w:sz w:val="28"/>
          <w:szCs w:val="28"/>
        </w:rPr>
        <w:t>которое продолжало в 2016 году вести работу в этом направлении в тесном взаимоде</w:t>
      </w:r>
      <w:r w:rsidR="003C19FD" w:rsidRPr="00B90311">
        <w:rPr>
          <w:rFonts w:ascii="Times New Roman" w:hAnsi="Times New Roman" w:cs="Times New Roman"/>
          <w:sz w:val="28"/>
          <w:szCs w:val="28"/>
        </w:rPr>
        <w:t>йствии с Уполномоченным. Однако</w:t>
      </w:r>
      <w:r w:rsidRPr="00B90311">
        <w:rPr>
          <w:rFonts w:ascii="Times New Roman" w:hAnsi="Times New Roman" w:cs="Times New Roman"/>
          <w:sz w:val="28"/>
          <w:szCs w:val="28"/>
        </w:rPr>
        <w:t xml:space="preserve"> анализ итогов по рассмотрению обращений граждан указывает на то, что в настоящее время сохраняется необходимость совершенствования федерального законодательства, в связи с </w:t>
      </w:r>
      <w:r w:rsidRPr="00FE4729">
        <w:rPr>
          <w:rFonts w:ascii="Times New Roman" w:hAnsi="Times New Roman" w:cs="Times New Roman"/>
          <w:sz w:val="28"/>
          <w:szCs w:val="28"/>
        </w:rPr>
        <w:t>чем</w:t>
      </w:r>
      <w:r w:rsidR="003C19FD" w:rsidRPr="00FE4729">
        <w:rPr>
          <w:rFonts w:ascii="Times New Roman" w:hAnsi="Times New Roman" w:cs="Times New Roman"/>
          <w:sz w:val="28"/>
          <w:szCs w:val="28"/>
        </w:rPr>
        <w:t xml:space="preserve"> </w:t>
      </w:r>
      <w:r w:rsidRPr="00FE4729">
        <w:rPr>
          <w:rFonts w:ascii="Times New Roman" w:hAnsi="Times New Roman" w:cs="Times New Roman"/>
          <w:b/>
          <w:sz w:val="28"/>
          <w:szCs w:val="28"/>
        </w:rPr>
        <w:t>в январе 2016 года Уполномоченным поддержан проект федерального закона «О внесении изменений в статью 157 Уго</w:t>
      </w:r>
      <w:r w:rsidR="000334B7">
        <w:rPr>
          <w:rFonts w:ascii="Times New Roman" w:hAnsi="Times New Roman" w:cs="Times New Roman"/>
          <w:b/>
          <w:sz w:val="28"/>
          <w:szCs w:val="28"/>
        </w:rPr>
        <w:t>ловного кодекса РФ», внесенный д</w:t>
      </w:r>
      <w:r w:rsidRPr="00FE4729">
        <w:rPr>
          <w:rFonts w:ascii="Times New Roman" w:hAnsi="Times New Roman" w:cs="Times New Roman"/>
          <w:b/>
          <w:sz w:val="28"/>
          <w:szCs w:val="28"/>
        </w:rPr>
        <w:t>епутатом Гос</w:t>
      </w:r>
      <w:r w:rsidR="003C19FD" w:rsidRPr="00FE4729">
        <w:rPr>
          <w:rFonts w:ascii="Times New Roman" w:hAnsi="Times New Roman" w:cs="Times New Roman"/>
          <w:b/>
          <w:sz w:val="28"/>
          <w:szCs w:val="28"/>
        </w:rPr>
        <w:t>ударственной Думы Федерального С</w:t>
      </w:r>
      <w:r w:rsidRPr="00FE4729">
        <w:rPr>
          <w:rFonts w:ascii="Times New Roman" w:hAnsi="Times New Roman" w:cs="Times New Roman"/>
          <w:b/>
          <w:sz w:val="28"/>
          <w:szCs w:val="28"/>
        </w:rPr>
        <w:t xml:space="preserve">обрания Российской Федерации   </w:t>
      </w:r>
      <w:proofErr w:type="spellStart"/>
      <w:r w:rsidRPr="00FE4729">
        <w:rPr>
          <w:rFonts w:ascii="Times New Roman" w:hAnsi="Times New Roman" w:cs="Times New Roman"/>
          <w:b/>
          <w:sz w:val="28"/>
          <w:szCs w:val="28"/>
        </w:rPr>
        <w:t>Баталиной</w:t>
      </w:r>
      <w:proofErr w:type="spellEnd"/>
      <w:r w:rsidRPr="00FE4729">
        <w:rPr>
          <w:rFonts w:ascii="Times New Roman" w:hAnsi="Times New Roman" w:cs="Times New Roman"/>
          <w:b/>
          <w:sz w:val="28"/>
          <w:szCs w:val="28"/>
        </w:rPr>
        <w:t xml:space="preserve"> О.Ю. на рассмотрение Гос</w:t>
      </w:r>
      <w:r w:rsidR="003C19FD" w:rsidRPr="00FE4729">
        <w:rPr>
          <w:rFonts w:ascii="Times New Roman" w:hAnsi="Times New Roman" w:cs="Times New Roman"/>
          <w:b/>
          <w:sz w:val="28"/>
          <w:szCs w:val="28"/>
        </w:rPr>
        <w:t>ударственной Думы Федерального С</w:t>
      </w:r>
      <w:r w:rsidRPr="00FE4729">
        <w:rPr>
          <w:rFonts w:ascii="Times New Roman" w:hAnsi="Times New Roman" w:cs="Times New Roman"/>
          <w:b/>
          <w:sz w:val="28"/>
          <w:szCs w:val="28"/>
        </w:rPr>
        <w:t>обрания Российской Федерации,  раскрывающий признаки «злостности», о чем было направлено заключение Уполномоченному в Кировской области и в аппарат Уполномоченного при Президенте Российской Федерации по правам ребенка.</w:t>
      </w:r>
    </w:p>
    <w:p w:rsidR="006F7D32" w:rsidRPr="000517A0" w:rsidRDefault="006F7D32" w:rsidP="00B90311">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 xml:space="preserve">Особое внимание в 2016 году Уполномоченным было уделено защите прав несовершеннолетних потерпевших от преступления против половой неприкосновенности и половой свободы личности. Это связано с тем, что психика пострадавших детей серьезно травмирована, и зачастую в результате запугиваний и уговоров со стороны педофилов дети не хотят рассказывать о случившемся ни родителям, ни друзьям. </w:t>
      </w:r>
    </w:p>
    <w:p w:rsidR="006F7D32" w:rsidRPr="000517A0" w:rsidRDefault="006F7D32" w:rsidP="00B90311">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 xml:space="preserve">По результатам рассмотрения обращений граждан и проведенного Уполномоченным по правам ребенка в Камчатском крае анализа освещения в </w:t>
      </w:r>
      <w:r w:rsidR="0079540F" w:rsidRPr="000517A0">
        <w:rPr>
          <w:rFonts w:ascii="Times New Roman" w:hAnsi="Times New Roman" w:cs="Times New Roman"/>
          <w:sz w:val="28"/>
          <w:szCs w:val="28"/>
        </w:rPr>
        <w:t xml:space="preserve">новостной ленте на официальном сайте Следственного управления Следственного комитета Российской Федерации по Камчатскому краю фактов преступных посягательств в отношении несовершеннолетних, проживающих в Камчатском крае, в </w:t>
      </w:r>
      <w:r w:rsidRPr="000517A0">
        <w:rPr>
          <w:rFonts w:ascii="Times New Roman" w:hAnsi="Times New Roman" w:cs="Times New Roman"/>
          <w:sz w:val="28"/>
          <w:szCs w:val="28"/>
        </w:rPr>
        <w:t>период с 20</w:t>
      </w:r>
      <w:r w:rsidR="0079540F" w:rsidRPr="000517A0">
        <w:rPr>
          <w:rFonts w:ascii="Times New Roman" w:hAnsi="Times New Roman" w:cs="Times New Roman"/>
          <w:sz w:val="28"/>
          <w:szCs w:val="28"/>
        </w:rPr>
        <w:t>13 года по 2016 год включительно</w:t>
      </w:r>
      <w:r w:rsidRPr="000517A0">
        <w:rPr>
          <w:rFonts w:ascii="Times New Roman" w:hAnsi="Times New Roman" w:cs="Times New Roman"/>
          <w:sz w:val="28"/>
          <w:szCs w:val="28"/>
        </w:rPr>
        <w:t>, установлены факты размещения информации, которая не только указывает на место учебы пострадавших детей, что запрещается законодателем и, но и позволяет определить место учебы несовершеннолетних пострадавших и устан</w:t>
      </w:r>
      <w:r w:rsidR="00250091" w:rsidRPr="000517A0">
        <w:rPr>
          <w:rFonts w:ascii="Times New Roman" w:hAnsi="Times New Roman" w:cs="Times New Roman"/>
          <w:sz w:val="28"/>
          <w:szCs w:val="28"/>
        </w:rPr>
        <w:t>овить их личность. П</w:t>
      </w:r>
      <w:r w:rsidRPr="000517A0">
        <w:rPr>
          <w:rFonts w:ascii="Times New Roman" w:hAnsi="Times New Roman" w:cs="Times New Roman"/>
          <w:sz w:val="28"/>
          <w:szCs w:val="28"/>
        </w:rPr>
        <w:t>реступные посяга</w:t>
      </w:r>
      <w:r w:rsidRPr="000517A0">
        <w:rPr>
          <w:rFonts w:ascii="Times New Roman" w:hAnsi="Times New Roman" w:cs="Times New Roman"/>
          <w:sz w:val="28"/>
          <w:szCs w:val="28"/>
        </w:rPr>
        <w:lastRenderedPageBreak/>
        <w:t>тельства в данных конкретных случаях совершены в сельских населенных пунктах, являющихся территориями с небольшой плотн</w:t>
      </w:r>
      <w:r w:rsidR="00250091" w:rsidRPr="000517A0">
        <w:rPr>
          <w:rFonts w:ascii="Times New Roman" w:hAnsi="Times New Roman" w:cs="Times New Roman"/>
          <w:sz w:val="28"/>
          <w:szCs w:val="28"/>
        </w:rPr>
        <w:t xml:space="preserve">остью населения, поэтому </w:t>
      </w:r>
      <w:r w:rsidRPr="000517A0">
        <w:rPr>
          <w:rFonts w:ascii="Times New Roman" w:hAnsi="Times New Roman" w:cs="Times New Roman"/>
          <w:sz w:val="28"/>
          <w:szCs w:val="28"/>
        </w:rPr>
        <w:t>косвенно установить личность потерпевшего ребенка</w:t>
      </w:r>
      <w:r w:rsidR="00250091" w:rsidRPr="000517A0">
        <w:rPr>
          <w:rFonts w:ascii="Times New Roman" w:hAnsi="Times New Roman" w:cs="Times New Roman"/>
          <w:sz w:val="28"/>
          <w:szCs w:val="28"/>
        </w:rPr>
        <w:t xml:space="preserve"> не составляло труда</w:t>
      </w:r>
      <w:r w:rsidRPr="000517A0">
        <w:rPr>
          <w:rFonts w:ascii="Times New Roman" w:hAnsi="Times New Roman" w:cs="Times New Roman"/>
          <w:sz w:val="28"/>
          <w:szCs w:val="28"/>
        </w:rPr>
        <w:t>.</w:t>
      </w:r>
    </w:p>
    <w:p w:rsidR="006F7D32" w:rsidRPr="000517A0" w:rsidRDefault="006F7D32" w:rsidP="00B90311">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В настоящее время с целью защиты интересов несовершеннолетних потерпевших от незаконного распространения о них информации</w:t>
      </w:r>
      <w:r w:rsidR="00E37104" w:rsidRPr="000517A0">
        <w:rPr>
          <w:rFonts w:ascii="Times New Roman" w:hAnsi="Times New Roman" w:cs="Times New Roman"/>
          <w:sz w:val="28"/>
          <w:szCs w:val="28"/>
        </w:rPr>
        <w:t xml:space="preserve"> действует часть 3 статьи 137 Уголовного кодекса Российской Федерации</w:t>
      </w:r>
      <w:r w:rsidRPr="000517A0">
        <w:rPr>
          <w:rFonts w:ascii="Times New Roman" w:hAnsi="Times New Roman" w:cs="Times New Roman"/>
          <w:sz w:val="28"/>
          <w:szCs w:val="28"/>
        </w:rPr>
        <w:t xml:space="preserve"> «Нарушение неприкосно</w:t>
      </w:r>
      <w:r w:rsidR="00BA4E2A" w:rsidRPr="000517A0">
        <w:rPr>
          <w:rFonts w:ascii="Times New Roman" w:hAnsi="Times New Roman" w:cs="Times New Roman"/>
          <w:sz w:val="28"/>
          <w:szCs w:val="28"/>
        </w:rPr>
        <w:t>венности частной жизни». Однако</w:t>
      </w:r>
      <w:r w:rsidRPr="000517A0">
        <w:rPr>
          <w:rFonts w:ascii="Times New Roman" w:hAnsi="Times New Roman" w:cs="Times New Roman"/>
          <w:sz w:val="28"/>
          <w:szCs w:val="28"/>
        </w:rPr>
        <w:t xml:space="preserve"> для наступления ответственности по данной статье необходимо наличие тяжких последствий, возникших в результате нарушения неприкосновенности частной жизни (необходимы тяжкие последствия в виде вреда здоровью, психического расстройства и т.п.). Остальные правонарушения в данной сфере подпадают под административную ответственность.</w:t>
      </w:r>
    </w:p>
    <w:p w:rsidR="006F7D32" w:rsidRPr="000517A0" w:rsidRDefault="006F7D32" w:rsidP="00B90311">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Необходимо отметить, что федеральным законодательством также не урегулирован порядок сбора такой информации, что может приводить к некорректному освещению в СМИ факта преступных посягательств в отн</w:t>
      </w:r>
      <w:r w:rsidR="00077AB8" w:rsidRPr="000517A0">
        <w:rPr>
          <w:rFonts w:ascii="Times New Roman" w:hAnsi="Times New Roman" w:cs="Times New Roman"/>
          <w:sz w:val="28"/>
          <w:szCs w:val="28"/>
        </w:rPr>
        <w:t>ошении конкретного несовершенно</w:t>
      </w:r>
      <w:r w:rsidRPr="000517A0">
        <w:rPr>
          <w:rFonts w:ascii="Times New Roman" w:hAnsi="Times New Roman" w:cs="Times New Roman"/>
          <w:sz w:val="28"/>
          <w:szCs w:val="28"/>
        </w:rPr>
        <w:t xml:space="preserve">летнего, требующего деликатного отношения к несовершеннолетней жертве насилия. </w:t>
      </w:r>
    </w:p>
    <w:p w:rsidR="006F7D32" w:rsidRPr="00FE4729" w:rsidRDefault="00B90311" w:rsidP="00B90311">
      <w:pPr>
        <w:spacing w:after="0" w:line="360" w:lineRule="auto"/>
        <w:ind w:firstLine="709"/>
        <w:jc w:val="both"/>
        <w:rPr>
          <w:rFonts w:ascii="Times New Roman" w:hAnsi="Times New Roman" w:cs="Times New Roman"/>
          <w:b/>
          <w:sz w:val="28"/>
          <w:szCs w:val="28"/>
        </w:rPr>
      </w:pPr>
      <w:r w:rsidRPr="00FE4729">
        <w:rPr>
          <w:rFonts w:ascii="Times New Roman" w:hAnsi="Times New Roman" w:cs="Times New Roman"/>
          <w:b/>
          <w:sz w:val="28"/>
          <w:szCs w:val="28"/>
        </w:rPr>
        <w:t xml:space="preserve">В связи с чем </w:t>
      </w:r>
      <w:r w:rsidR="006F7D32" w:rsidRPr="00FE4729">
        <w:rPr>
          <w:rFonts w:ascii="Times New Roman" w:hAnsi="Times New Roman" w:cs="Times New Roman"/>
          <w:b/>
          <w:sz w:val="28"/>
          <w:szCs w:val="28"/>
        </w:rPr>
        <w:t>в июне 2016 года Уполномоченным поддержаны предложения</w:t>
      </w:r>
      <w:r w:rsidRPr="00FE4729">
        <w:rPr>
          <w:rFonts w:ascii="Times New Roman" w:hAnsi="Times New Roman" w:cs="Times New Roman"/>
          <w:b/>
          <w:sz w:val="28"/>
          <w:szCs w:val="28"/>
        </w:rPr>
        <w:t>,</w:t>
      </w:r>
      <w:r w:rsidR="006F7D32" w:rsidRPr="00FE4729">
        <w:rPr>
          <w:rFonts w:ascii="Times New Roman" w:hAnsi="Times New Roman" w:cs="Times New Roman"/>
          <w:b/>
          <w:sz w:val="28"/>
          <w:szCs w:val="28"/>
        </w:rPr>
        <w:t xml:space="preserve"> внесенные Губернатором Псковской области на расс</w:t>
      </w:r>
      <w:r w:rsidR="000334B7">
        <w:rPr>
          <w:rFonts w:ascii="Times New Roman" w:hAnsi="Times New Roman" w:cs="Times New Roman"/>
          <w:b/>
          <w:sz w:val="28"/>
          <w:szCs w:val="28"/>
        </w:rPr>
        <w:t>мотрение в Псковское областное С</w:t>
      </w:r>
      <w:r w:rsidR="006F7D32" w:rsidRPr="00FE4729">
        <w:rPr>
          <w:rFonts w:ascii="Times New Roman" w:hAnsi="Times New Roman" w:cs="Times New Roman"/>
          <w:b/>
          <w:sz w:val="28"/>
          <w:szCs w:val="28"/>
        </w:rPr>
        <w:t>обрание депутатов по инициативе Следственного комитета, о внесении изменений в статью 41 Закона Российской Федерации «О средствах массовой информации» и Уголовн</w:t>
      </w:r>
      <w:r w:rsidRPr="00FE4729">
        <w:rPr>
          <w:rFonts w:ascii="Times New Roman" w:hAnsi="Times New Roman" w:cs="Times New Roman"/>
          <w:b/>
          <w:sz w:val="28"/>
          <w:szCs w:val="28"/>
        </w:rPr>
        <w:t xml:space="preserve">ый кодекс Российской Федерации </w:t>
      </w:r>
      <w:r w:rsidR="006F7D32" w:rsidRPr="00FE4729">
        <w:rPr>
          <w:rFonts w:ascii="Times New Roman" w:hAnsi="Times New Roman" w:cs="Times New Roman"/>
          <w:b/>
          <w:sz w:val="28"/>
          <w:szCs w:val="28"/>
        </w:rPr>
        <w:t>в части ограничения возможности сбора средствами массовой информации соединений об обстоятельствах совершения противоправного деяния против половой свободы и половой неприкосновенности несовершеннолетнего только через представителей следственного комитета, прокуратуры либо по письменному заявлению родителей несовершеннолетнего или самого несовершеннолетнего и ответственности за нарушения вышеуказан</w:t>
      </w:r>
      <w:r w:rsidR="006F7D32" w:rsidRPr="00FE4729">
        <w:rPr>
          <w:rFonts w:ascii="Times New Roman" w:hAnsi="Times New Roman" w:cs="Times New Roman"/>
          <w:b/>
          <w:sz w:val="28"/>
          <w:szCs w:val="28"/>
        </w:rPr>
        <w:lastRenderedPageBreak/>
        <w:t>ных требований соответственно, направленных на ужесточение ответственности СМИ за незаконный сбор и распространение сведений о несовершенноле</w:t>
      </w:r>
      <w:r w:rsidR="000334B7">
        <w:rPr>
          <w:rFonts w:ascii="Times New Roman" w:hAnsi="Times New Roman" w:cs="Times New Roman"/>
          <w:b/>
          <w:sz w:val="28"/>
          <w:szCs w:val="28"/>
        </w:rPr>
        <w:t>тних пострадавших</w:t>
      </w:r>
      <w:r w:rsidR="006F7D32" w:rsidRPr="00FE4729">
        <w:rPr>
          <w:rFonts w:ascii="Times New Roman" w:hAnsi="Times New Roman" w:cs="Times New Roman"/>
          <w:b/>
          <w:sz w:val="28"/>
          <w:szCs w:val="28"/>
        </w:rPr>
        <w:t xml:space="preserve"> от преступных посягательств.</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В 2016 году продолжалась совместная деятельность Уполномоченного с субъектами профилактики безнадзорности и правонарушений несовершеннолетних в Камчатском крае, направленная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В рамках мероприятий по данному направлению Уполномоченным проведен анализ действующих региона</w:t>
      </w:r>
      <w:r w:rsidR="00E37104" w:rsidRPr="000517A0">
        <w:rPr>
          <w:rFonts w:ascii="Times New Roman" w:hAnsi="Times New Roman" w:cs="Times New Roman"/>
          <w:sz w:val="28"/>
          <w:szCs w:val="28"/>
        </w:rPr>
        <w:t>льных нормативных правовых доку</w:t>
      </w:r>
      <w:r w:rsidRPr="000517A0">
        <w:rPr>
          <w:rFonts w:ascii="Times New Roman" w:hAnsi="Times New Roman" w:cs="Times New Roman"/>
          <w:sz w:val="28"/>
          <w:szCs w:val="28"/>
        </w:rPr>
        <w:t>ментов, действие которых направленно на профилактику совершения несовершеннолетними противоправных деяний</w:t>
      </w:r>
      <w:r w:rsidR="00D23C1C" w:rsidRPr="000517A0">
        <w:rPr>
          <w:rFonts w:ascii="Times New Roman" w:hAnsi="Times New Roman" w:cs="Times New Roman"/>
          <w:sz w:val="28"/>
          <w:szCs w:val="28"/>
        </w:rPr>
        <w:t xml:space="preserve">, а также противоправных деяний, </w:t>
      </w:r>
      <w:r w:rsidRPr="000517A0">
        <w:rPr>
          <w:rFonts w:ascii="Times New Roman" w:hAnsi="Times New Roman" w:cs="Times New Roman"/>
          <w:sz w:val="28"/>
          <w:szCs w:val="28"/>
        </w:rPr>
        <w:t>совершенных в отношении самих несовершеннолетних, и установлено, что в Камчатском крае отсутствуют региональные нормативные правовые механизмы помощи детям, находящимся в трудной жизненной ситуации, что влияет на увеличение подростковой преступности.</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 xml:space="preserve">Одной из основных задач в сфере профилактики безнадзорности и правонарушений несовершеннолетних является осуществление мер по профилактике безнадзорности </w:t>
      </w:r>
      <w:proofErr w:type="gramStart"/>
      <w:r w:rsidRPr="000517A0">
        <w:rPr>
          <w:rFonts w:ascii="Times New Roman" w:hAnsi="Times New Roman" w:cs="Times New Roman"/>
          <w:sz w:val="28"/>
          <w:szCs w:val="28"/>
        </w:rPr>
        <w:t>несовершеннолетних</w:t>
      </w:r>
      <w:proofErr w:type="gramEnd"/>
      <w:r w:rsidRPr="000517A0">
        <w:rPr>
          <w:rFonts w:ascii="Times New Roman" w:hAnsi="Times New Roman" w:cs="Times New Roman"/>
          <w:sz w:val="28"/>
          <w:szCs w:val="28"/>
        </w:rPr>
        <w:t xml:space="preserve"> и организация индивидуальной профилактической работы в отношении детей, находящихся в трудной жизненной ситуации.</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У детей, подвергшихся жестокому обращению либо ставших очевидцами таких деяний, как следствие</w:t>
      </w:r>
      <w:r w:rsidR="00D23C1C" w:rsidRPr="000517A0">
        <w:rPr>
          <w:rFonts w:ascii="Times New Roman" w:hAnsi="Times New Roman" w:cs="Times New Roman"/>
          <w:sz w:val="28"/>
          <w:szCs w:val="28"/>
        </w:rPr>
        <w:t>,</w:t>
      </w:r>
      <w:r w:rsidRPr="000517A0">
        <w:rPr>
          <w:rFonts w:ascii="Times New Roman" w:hAnsi="Times New Roman" w:cs="Times New Roman"/>
          <w:sz w:val="28"/>
          <w:szCs w:val="28"/>
        </w:rPr>
        <w:t xml:space="preserve"> в подростковом возрасте могут возникнуть различные формы </w:t>
      </w:r>
      <w:proofErr w:type="spellStart"/>
      <w:r w:rsidRPr="000517A0">
        <w:rPr>
          <w:rFonts w:ascii="Times New Roman" w:hAnsi="Times New Roman" w:cs="Times New Roman"/>
          <w:sz w:val="28"/>
          <w:szCs w:val="28"/>
        </w:rPr>
        <w:t>девиантного</w:t>
      </w:r>
      <w:proofErr w:type="spellEnd"/>
      <w:r w:rsidRPr="000517A0">
        <w:rPr>
          <w:rFonts w:ascii="Times New Roman" w:hAnsi="Times New Roman" w:cs="Times New Roman"/>
          <w:sz w:val="28"/>
          <w:szCs w:val="28"/>
        </w:rPr>
        <w:t xml:space="preserve"> поведения. В этих условиях особую значимость приобретает необходимость коррекци</w:t>
      </w:r>
      <w:r w:rsidR="00D23C1C" w:rsidRPr="000517A0">
        <w:rPr>
          <w:rFonts w:ascii="Times New Roman" w:hAnsi="Times New Roman" w:cs="Times New Roman"/>
          <w:sz w:val="28"/>
          <w:szCs w:val="28"/>
        </w:rPr>
        <w:t xml:space="preserve">и поведения несовершеннолетних </w:t>
      </w:r>
      <w:r w:rsidRPr="000517A0">
        <w:rPr>
          <w:rFonts w:ascii="Times New Roman" w:hAnsi="Times New Roman" w:cs="Times New Roman"/>
          <w:sz w:val="28"/>
          <w:szCs w:val="28"/>
        </w:rPr>
        <w:t>как совершивших преступления и правонарушения, так и тех, кто стал жертвами насилия, свидетелями, очевидцами данных противоправных посягатель</w:t>
      </w:r>
      <w:r w:rsidR="00D23C1C" w:rsidRPr="000517A0">
        <w:rPr>
          <w:rFonts w:ascii="Times New Roman" w:hAnsi="Times New Roman" w:cs="Times New Roman"/>
          <w:sz w:val="28"/>
          <w:szCs w:val="28"/>
        </w:rPr>
        <w:t xml:space="preserve">ств. Такие меры </w:t>
      </w:r>
      <w:r w:rsidR="00D23C1C" w:rsidRPr="000517A0">
        <w:rPr>
          <w:rFonts w:ascii="Times New Roman" w:hAnsi="Times New Roman" w:cs="Times New Roman"/>
          <w:sz w:val="28"/>
          <w:szCs w:val="28"/>
        </w:rPr>
        <w:lastRenderedPageBreak/>
        <w:t>должны включать</w:t>
      </w:r>
      <w:r w:rsidRPr="000517A0">
        <w:rPr>
          <w:rFonts w:ascii="Times New Roman" w:hAnsi="Times New Roman" w:cs="Times New Roman"/>
          <w:sz w:val="28"/>
          <w:szCs w:val="28"/>
        </w:rPr>
        <w:t xml:space="preserve"> в том числе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 xml:space="preserve">Статья 15 Федерального закона от 24 июля 1998 года № 124-ФЗ «Об основных гарантиях прав ребенка в Российской Федерации» (далее – Федеральный закон </w:t>
      </w:r>
      <w:r w:rsidR="00077AB8" w:rsidRPr="000517A0">
        <w:rPr>
          <w:rFonts w:ascii="Times New Roman" w:hAnsi="Times New Roman" w:cs="Times New Roman"/>
          <w:sz w:val="28"/>
          <w:szCs w:val="28"/>
        </w:rPr>
        <w:t>«Об основных гарантиях прав ребенка в Российской Федерации»</w:t>
      </w:r>
      <w:r w:rsidRPr="000517A0">
        <w:rPr>
          <w:rFonts w:ascii="Times New Roman" w:hAnsi="Times New Roman" w:cs="Times New Roman"/>
          <w:sz w:val="28"/>
          <w:szCs w:val="28"/>
        </w:rPr>
        <w:t>) устанавливает, что защита прав детей, находящихся в трудной жизненной ситуации, осуществляется органами государственной власти субъектов Российской Федерации в соответствии с законодательством субъектов Российской Федерации. В соответствии с данной статьей 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 xml:space="preserve">Статьей 15 Федерального закона </w:t>
      </w:r>
      <w:r w:rsidR="00077AB8" w:rsidRPr="000517A0">
        <w:rPr>
          <w:rFonts w:ascii="Times New Roman" w:hAnsi="Times New Roman" w:cs="Times New Roman"/>
          <w:sz w:val="28"/>
          <w:szCs w:val="28"/>
        </w:rPr>
        <w:t xml:space="preserve">«Об основных гарантиях прав ребенка в Российской Федерации» </w:t>
      </w:r>
      <w:r w:rsidRPr="000517A0">
        <w:rPr>
          <w:rFonts w:ascii="Times New Roman" w:hAnsi="Times New Roman" w:cs="Times New Roman"/>
          <w:sz w:val="28"/>
          <w:szCs w:val="28"/>
        </w:rPr>
        <w:t>предусмотрено, что 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w:t>
      </w:r>
      <w:r w:rsidR="00D23C1C" w:rsidRPr="000517A0">
        <w:rPr>
          <w:rFonts w:ascii="Times New Roman" w:hAnsi="Times New Roman" w:cs="Times New Roman"/>
          <w:sz w:val="28"/>
          <w:szCs w:val="28"/>
        </w:rPr>
        <w:t>,</w:t>
      </w:r>
      <w:r w:rsidRPr="000517A0">
        <w:rPr>
          <w:rFonts w:ascii="Times New Roman" w:hAnsi="Times New Roman" w:cs="Times New Roman"/>
          <w:sz w:val="28"/>
          <w:szCs w:val="28"/>
        </w:rPr>
        <w:t xml:space="preserve"> сообщает в компетентный орган о необходимости принятия соответствующих мер и просит уведомить его о предпринятых действиях. При этом действующим законодательством не определены как органы, так и механизмы обращения за помощью в отношении вышеуказанной категории детей.</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В Камчатском крае помощь гражданам, находящимся в трудной жизненной ситуации</w:t>
      </w:r>
      <w:r w:rsidR="00D23C1C" w:rsidRPr="000517A0">
        <w:rPr>
          <w:rFonts w:ascii="Times New Roman" w:hAnsi="Times New Roman" w:cs="Times New Roman"/>
          <w:sz w:val="28"/>
          <w:szCs w:val="28"/>
        </w:rPr>
        <w:t>,</w:t>
      </w:r>
      <w:r w:rsidRPr="000517A0">
        <w:rPr>
          <w:rFonts w:ascii="Times New Roman" w:hAnsi="Times New Roman" w:cs="Times New Roman"/>
          <w:sz w:val="28"/>
          <w:szCs w:val="28"/>
        </w:rPr>
        <w:t xml:space="preserve"> осуществляется в соответствии с отдельными региональными нормативными правовыми актами, в число которых входит Порядок межведомственного взаимодействия по выявлению, учету, устройству детей, оставшихся без попечения родителей и (ил</w:t>
      </w:r>
      <w:r w:rsidR="00E37104" w:rsidRPr="000517A0">
        <w:rPr>
          <w:rFonts w:ascii="Times New Roman" w:hAnsi="Times New Roman" w:cs="Times New Roman"/>
          <w:sz w:val="28"/>
          <w:szCs w:val="28"/>
        </w:rPr>
        <w:t>и) пострадавших от жестокого об</w:t>
      </w:r>
      <w:r w:rsidRPr="000517A0">
        <w:rPr>
          <w:rFonts w:ascii="Times New Roman" w:hAnsi="Times New Roman" w:cs="Times New Roman"/>
          <w:sz w:val="28"/>
          <w:szCs w:val="28"/>
        </w:rPr>
        <w:t xml:space="preserve">ращения (находящихся в социально опасном положении) в Камчатском крае, утвержденный на </w:t>
      </w:r>
      <w:r w:rsidRPr="000517A0">
        <w:rPr>
          <w:rFonts w:ascii="Times New Roman" w:hAnsi="Times New Roman" w:cs="Times New Roman"/>
          <w:sz w:val="28"/>
          <w:szCs w:val="28"/>
        </w:rPr>
        <w:lastRenderedPageBreak/>
        <w:t>заседании Правительственной комиссии по делам несовер</w:t>
      </w:r>
      <w:r w:rsidR="00D23C1C" w:rsidRPr="000517A0">
        <w:rPr>
          <w:rFonts w:ascii="Times New Roman" w:hAnsi="Times New Roman" w:cs="Times New Roman"/>
          <w:sz w:val="28"/>
          <w:szCs w:val="28"/>
        </w:rPr>
        <w:t xml:space="preserve">шеннолетних и защите их прав </w:t>
      </w:r>
      <w:r w:rsidRPr="000517A0">
        <w:rPr>
          <w:rFonts w:ascii="Times New Roman" w:hAnsi="Times New Roman" w:cs="Times New Roman"/>
          <w:sz w:val="28"/>
          <w:szCs w:val="28"/>
        </w:rPr>
        <w:t>19 декабря 2011 года (далее – Порядок).</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При этом в соответствии с действующими региональными нормативными правовыми актами заявителями по обращению в компетентные органы за оказанием специализированной помощи могут выступать только родители несовершеннолетних детей. В свою очередь</w:t>
      </w:r>
      <w:r w:rsidR="00D23C1C" w:rsidRPr="000517A0">
        <w:rPr>
          <w:rFonts w:ascii="Times New Roman" w:hAnsi="Times New Roman" w:cs="Times New Roman"/>
          <w:sz w:val="28"/>
          <w:szCs w:val="28"/>
        </w:rPr>
        <w:t>,</w:t>
      </w:r>
      <w:r w:rsidRPr="000517A0">
        <w:rPr>
          <w:rFonts w:ascii="Times New Roman" w:hAnsi="Times New Roman" w:cs="Times New Roman"/>
          <w:sz w:val="28"/>
          <w:szCs w:val="28"/>
        </w:rPr>
        <w:t xml:space="preserve"> родители, ведущие асоциальный образ жизни, как известно, не способствуют социализации ребенка и защите его прав посредством государственных рычагов, не обращаются за помощью в соответствующие органы, тем самым порождают безнадзорность и правонарушения своих детей.</w:t>
      </w:r>
    </w:p>
    <w:p w:rsidR="006F7D32" w:rsidRPr="00EF206F" w:rsidRDefault="006F7D32" w:rsidP="00D23C1C">
      <w:pPr>
        <w:spacing w:after="0" w:line="360" w:lineRule="auto"/>
        <w:ind w:firstLine="709"/>
        <w:jc w:val="both"/>
        <w:rPr>
          <w:rFonts w:ascii="Times New Roman" w:hAnsi="Times New Roman" w:cs="Times New Roman"/>
          <w:b/>
          <w:sz w:val="28"/>
          <w:szCs w:val="28"/>
        </w:rPr>
      </w:pPr>
      <w:r w:rsidRPr="000517A0">
        <w:rPr>
          <w:rFonts w:ascii="Times New Roman" w:hAnsi="Times New Roman" w:cs="Times New Roman"/>
          <w:sz w:val="28"/>
          <w:szCs w:val="28"/>
        </w:rPr>
        <w:t xml:space="preserve">Во исполнение норм Федерального закона </w:t>
      </w:r>
      <w:r w:rsidR="00077AB8" w:rsidRPr="000517A0">
        <w:rPr>
          <w:rFonts w:ascii="Times New Roman" w:hAnsi="Times New Roman" w:cs="Times New Roman"/>
          <w:sz w:val="28"/>
          <w:szCs w:val="28"/>
        </w:rPr>
        <w:t>«Об основных гарантиях прав ребенка в Российской Федерации»</w:t>
      </w:r>
      <w:r w:rsidRPr="000517A0">
        <w:rPr>
          <w:rFonts w:ascii="Times New Roman" w:hAnsi="Times New Roman" w:cs="Times New Roman"/>
          <w:sz w:val="28"/>
          <w:szCs w:val="28"/>
        </w:rPr>
        <w:t>, подпунктов 2.2., 6.3. Стратегии действий в интересах детей в Камчатском крае на период до</w:t>
      </w:r>
      <w:r w:rsidR="00DD4E1C">
        <w:rPr>
          <w:rFonts w:ascii="Times New Roman" w:hAnsi="Times New Roman" w:cs="Times New Roman"/>
          <w:sz w:val="28"/>
          <w:szCs w:val="28"/>
        </w:rPr>
        <w:t xml:space="preserve"> 2017 года, утвержденной р</w:t>
      </w:r>
      <w:r w:rsidRPr="000517A0">
        <w:rPr>
          <w:rFonts w:ascii="Times New Roman" w:hAnsi="Times New Roman" w:cs="Times New Roman"/>
          <w:sz w:val="28"/>
          <w:szCs w:val="28"/>
        </w:rPr>
        <w:t xml:space="preserve">аспоряжением Правительства Камчатского края от 08 июля 2015 года № 355-РП, </w:t>
      </w:r>
      <w:r w:rsidRPr="00EF206F">
        <w:rPr>
          <w:rFonts w:ascii="Times New Roman" w:hAnsi="Times New Roman" w:cs="Times New Roman"/>
          <w:b/>
          <w:sz w:val="28"/>
          <w:szCs w:val="28"/>
        </w:rPr>
        <w:t>в 2016 году Уполномоченный направил предложение в Правительство Камчатского края о целесообразности разработки  на уровне Камчатского края нормативного правового акта, в котором был бы прописан механизм защиты прав несовершеннолетних, находящихся в трудной жизненной ситуации в регионе, в ходе проведения межведомственного взаимодействия органов профилактики безнадзорности и правонарушений несовершеннолетних, с участием Уполномоченного и иных органов и организаций, расположенных на территории Камчатского края (в том числе придание правового статуса действующему Порядку</w:t>
      </w:r>
      <w:r w:rsidR="00E37104" w:rsidRPr="00EF206F">
        <w:rPr>
          <w:rFonts w:ascii="Times New Roman" w:hAnsi="Times New Roman" w:cs="Times New Roman"/>
          <w:b/>
          <w:sz w:val="28"/>
          <w:szCs w:val="28"/>
        </w:rPr>
        <w:t>)</w:t>
      </w:r>
      <w:r w:rsidRPr="00EF206F">
        <w:rPr>
          <w:rFonts w:ascii="Times New Roman" w:hAnsi="Times New Roman" w:cs="Times New Roman"/>
          <w:b/>
          <w:sz w:val="28"/>
          <w:szCs w:val="28"/>
        </w:rPr>
        <w:t xml:space="preserve">. </w:t>
      </w:r>
    </w:p>
    <w:p w:rsidR="006F7D32" w:rsidRPr="00EF206F" w:rsidRDefault="00D23C1C" w:rsidP="00D23C1C">
      <w:pPr>
        <w:spacing w:after="0" w:line="360" w:lineRule="auto"/>
        <w:ind w:firstLine="709"/>
        <w:jc w:val="both"/>
        <w:rPr>
          <w:rFonts w:ascii="Times New Roman" w:hAnsi="Times New Roman" w:cs="Times New Roman"/>
          <w:b/>
          <w:sz w:val="28"/>
          <w:szCs w:val="28"/>
        </w:rPr>
      </w:pPr>
      <w:r w:rsidRPr="00EF206F">
        <w:rPr>
          <w:rFonts w:ascii="Times New Roman" w:hAnsi="Times New Roman" w:cs="Times New Roman"/>
          <w:b/>
          <w:sz w:val="28"/>
          <w:szCs w:val="28"/>
        </w:rPr>
        <w:t>Также Комиссией</w:t>
      </w:r>
      <w:r w:rsidR="006F7D32" w:rsidRPr="00EF206F">
        <w:rPr>
          <w:rFonts w:ascii="Times New Roman" w:hAnsi="Times New Roman" w:cs="Times New Roman"/>
          <w:b/>
          <w:sz w:val="28"/>
          <w:szCs w:val="28"/>
        </w:rPr>
        <w:t xml:space="preserve"> по делам несовершеннолетних и защите их прав при Правительстве Камчатск</w:t>
      </w:r>
      <w:r w:rsidRPr="00EF206F">
        <w:rPr>
          <w:rFonts w:ascii="Times New Roman" w:hAnsi="Times New Roman" w:cs="Times New Roman"/>
          <w:b/>
          <w:sz w:val="28"/>
          <w:szCs w:val="28"/>
        </w:rPr>
        <w:t xml:space="preserve">ого края </w:t>
      </w:r>
      <w:r w:rsidR="00077AB8" w:rsidRPr="00EF206F">
        <w:rPr>
          <w:rFonts w:ascii="Times New Roman" w:hAnsi="Times New Roman" w:cs="Times New Roman"/>
          <w:b/>
          <w:sz w:val="28"/>
          <w:szCs w:val="28"/>
        </w:rPr>
        <w:t xml:space="preserve">30 марта 2016 года </w:t>
      </w:r>
      <w:r w:rsidRPr="00EF206F">
        <w:rPr>
          <w:rFonts w:ascii="Times New Roman" w:hAnsi="Times New Roman" w:cs="Times New Roman"/>
          <w:b/>
          <w:sz w:val="28"/>
          <w:szCs w:val="28"/>
        </w:rPr>
        <w:t xml:space="preserve">принято решение </w:t>
      </w:r>
      <w:r w:rsidR="006F7D32" w:rsidRPr="00EF206F">
        <w:rPr>
          <w:rFonts w:ascii="Times New Roman" w:hAnsi="Times New Roman" w:cs="Times New Roman"/>
          <w:b/>
          <w:sz w:val="28"/>
          <w:szCs w:val="28"/>
        </w:rPr>
        <w:t>о создании рабочей группы по разработке нормативного правового регулирования формирования и функционирования института наставничества над несовершеннолетними «группы риска» (несовершеннолетними, находящимися в социально опасном положении). Палатой Уполномоченных в Кам</w:t>
      </w:r>
      <w:r w:rsidR="006F7D32" w:rsidRPr="00EF206F">
        <w:rPr>
          <w:rFonts w:ascii="Times New Roman" w:hAnsi="Times New Roman" w:cs="Times New Roman"/>
          <w:b/>
          <w:sz w:val="28"/>
          <w:szCs w:val="28"/>
        </w:rPr>
        <w:lastRenderedPageBreak/>
        <w:t>чатс</w:t>
      </w:r>
      <w:r w:rsidR="00E37104" w:rsidRPr="00EF206F">
        <w:rPr>
          <w:rFonts w:ascii="Times New Roman" w:hAnsi="Times New Roman" w:cs="Times New Roman"/>
          <w:b/>
          <w:sz w:val="28"/>
          <w:szCs w:val="28"/>
        </w:rPr>
        <w:t>ком крае был разработан проект з</w:t>
      </w:r>
      <w:r w:rsidR="006F7D32" w:rsidRPr="00EF206F">
        <w:rPr>
          <w:rFonts w:ascii="Times New Roman" w:hAnsi="Times New Roman" w:cs="Times New Roman"/>
          <w:b/>
          <w:sz w:val="28"/>
          <w:szCs w:val="28"/>
        </w:rPr>
        <w:t>акона Камчатского края «Об общественных воспитателях несовершеннолетних» с целью принятия нормативного правового акта, создающего правовую основу для формирования и работы института общественных воспитателей несовершеннолетних в Камчатском крае.</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Итогом проведенной работы в данном направлении стало участие Уполномоченного в семинаре-совещании, проводимом Комиссией по делам несовершеннолетних и защите их прав при Правительстве Камчатского края с участием представителей органов местного самоуправления и государственных органов Камчатского края в декабре 2016 года, на котором были рассмотрены следующие проекты нормативных правовых актов: «Порядок межведомственного взаимодействия по раннему выявлению семейного неблагополучия»; «Порядок взаимодействия органов, осуществляющих управление в сфере образования, здравоохранения, социальной защиты населения, внутренних дел Камчатского края по организации розыска и предупреждения самовольных уходов детей из семей и государственных  организаций с круглосуточным пребыванием несовершеннолетних Камчатского края, содействия их розыску, а также проведения индивиду</w:t>
      </w:r>
      <w:r w:rsidR="00744B8A" w:rsidRPr="000517A0">
        <w:rPr>
          <w:rFonts w:ascii="Times New Roman" w:hAnsi="Times New Roman" w:cs="Times New Roman"/>
          <w:sz w:val="28"/>
          <w:szCs w:val="28"/>
        </w:rPr>
        <w:t xml:space="preserve">альной профилактической работы </w:t>
      </w:r>
      <w:r w:rsidRPr="000517A0">
        <w:rPr>
          <w:rFonts w:ascii="Times New Roman" w:hAnsi="Times New Roman" w:cs="Times New Roman"/>
          <w:sz w:val="28"/>
          <w:szCs w:val="28"/>
        </w:rPr>
        <w:t>с несовершеннолетними, совершившими самовольный уход»; «Порядок межведомственного взаимодействия по выявлению, учету и устройству детей, оставшихся без попечен</w:t>
      </w:r>
      <w:r w:rsidR="00D23C1C" w:rsidRPr="000517A0">
        <w:rPr>
          <w:rFonts w:ascii="Times New Roman" w:hAnsi="Times New Roman" w:cs="Times New Roman"/>
          <w:sz w:val="28"/>
          <w:szCs w:val="28"/>
        </w:rPr>
        <w:t>ия родителей, беспризорных, без</w:t>
      </w:r>
      <w:r w:rsidRPr="000517A0">
        <w:rPr>
          <w:rFonts w:ascii="Times New Roman" w:hAnsi="Times New Roman" w:cs="Times New Roman"/>
          <w:sz w:val="28"/>
          <w:szCs w:val="28"/>
        </w:rPr>
        <w:t xml:space="preserve">надзорных, пострадавших от жестокого обращения в Камчатском крае»; «Положение об общественных воспитателях несовершеннолетних». По данным проектам Уполномоченным внесены предложения, которые также были приняты и учтены в окончательной редакции документов. </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Серьезную озабоченность Уполномоченного вызывает вопрос наличия на базе учреждений здравоохранения безопасных для жизни и здоровья ребенка специализированных мест для анонимного оставления ребенка после его рождения («бэби-боксы»).</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lastRenderedPageBreak/>
        <w:t>По данным Комитета Государственной Думы по вопросам семьи, женщин и детей в период с 2011 по 2015 годы «бэби-боксы» были установлены в 13 субъектах Российской Федерации. При этом в одних субъектах функционирование «бэби-боксов» признано органами прокуратуры незаконным. В двух субъектах, в Пермском и Краснодарском краях, прокуратура признала законной деятельность «бэби-боксов».</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На территории Камчатского края действует один «бэби-бокс» на базе ГБУЗ «Камчатская краевая детская больница», основанием для установления которого</w:t>
      </w:r>
      <w:r w:rsidR="000C7C1E" w:rsidRPr="000517A0">
        <w:rPr>
          <w:rFonts w:ascii="Times New Roman" w:hAnsi="Times New Roman" w:cs="Times New Roman"/>
          <w:sz w:val="28"/>
          <w:szCs w:val="28"/>
        </w:rPr>
        <w:t xml:space="preserve"> послужили участившиеся в 2011 – </w:t>
      </w:r>
      <w:r w:rsidRPr="000517A0">
        <w:rPr>
          <w:rFonts w:ascii="Times New Roman" w:hAnsi="Times New Roman" w:cs="Times New Roman"/>
          <w:sz w:val="28"/>
          <w:szCs w:val="28"/>
        </w:rPr>
        <w:t>2012 годах в Камчатском крае случаи избавления от новорожденных детей сразу после их рождения вне медицинских учреждений, что при</w:t>
      </w:r>
      <w:r w:rsidR="000C7C1E" w:rsidRPr="000517A0">
        <w:rPr>
          <w:rFonts w:ascii="Times New Roman" w:hAnsi="Times New Roman" w:cs="Times New Roman"/>
          <w:sz w:val="28"/>
          <w:szCs w:val="28"/>
        </w:rPr>
        <w:t>водило к гибели новорожденных ил</w:t>
      </w:r>
      <w:r w:rsidRPr="000517A0">
        <w:rPr>
          <w:rFonts w:ascii="Times New Roman" w:hAnsi="Times New Roman" w:cs="Times New Roman"/>
          <w:sz w:val="28"/>
          <w:szCs w:val="28"/>
        </w:rPr>
        <w:t>и создавало угрозу ах</w:t>
      </w:r>
      <w:r w:rsidR="000C7C1E" w:rsidRPr="000517A0">
        <w:rPr>
          <w:rFonts w:ascii="Times New Roman" w:hAnsi="Times New Roman" w:cs="Times New Roman"/>
          <w:sz w:val="28"/>
          <w:szCs w:val="28"/>
        </w:rPr>
        <w:t xml:space="preserve"> здоровью и жизни. В 2015 году п</w:t>
      </w:r>
      <w:r w:rsidRPr="000517A0">
        <w:rPr>
          <w:rFonts w:ascii="Times New Roman" w:hAnsi="Times New Roman" w:cs="Times New Roman"/>
          <w:sz w:val="28"/>
          <w:szCs w:val="28"/>
        </w:rPr>
        <w:t>рокуратурой края была проведена проверка законности установления в Камчатском крае «бэби-бокса», по результатам которой нарушений прав несовершеннолетних в связи с функционированием «бэби-бокса</w:t>
      </w:r>
      <w:r w:rsidR="000334B7">
        <w:rPr>
          <w:rFonts w:ascii="Times New Roman" w:hAnsi="Times New Roman" w:cs="Times New Roman"/>
          <w:sz w:val="28"/>
          <w:szCs w:val="28"/>
        </w:rPr>
        <w:t xml:space="preserve">» не установлено. Вместе с тем </w:t>
      </w:r>
      <w:r w:rsidRPr="000517A0">
        <w:rPr>
          <w:rFonts w:ascii="Times New Roman" w:hAnsi="Times New Roman" w:cs="Times New Roman"/>
          <w:sz w:val="28"/>
          <w:szCs w:val="28"/>
        </w:rPr>
        <w:t>в целях недопущения возникновения в будущем фактов нарушения прав несовершеннолетних, злоупотреблений со стороны должностных лиц ГБУЗ «Камчатская краевая детская больница»</w:t>
      </w:r>
      <w:r w:rsidR="00E37104" w:rsidRPr="000517A0">
        <w:rPr>
          <w:rFonts w:ascii="Times New Roman" w:hAnsi="Times New Roman" w:cs="Times New Roman"/>
          <w:sz w:val="28"/>
          <w:szCs w:val="28"/>
        </w:rPr>
        <w:t xml:space="preserve"> в 2015 году п</w:t>
      </w:r>
      <w:r w:rsidRPr="000517A0">
        <w:rPr>
          <w:rFonts w:ascii="Times New Roman" w:hAnsi="Times New Roman" w:cs="Times New Roman"/>
          <w:sz w:val="28"/>
          <w:szCs w:val="28"/>
        </w:rPr>
        <w:t>рокуратура Камчатского края проинформировала Губернатора Камчатского края об отсутствии на региональном уровне нормативного правового документа, обеспечивающего межведомственное взаимодействие ГБУЗ «Камчатская краевая детская больница», правоохранительных органов, Министерства здравоохранения Камчатского края, Министерства образования и науки Камчатского края и органов опеки и попечительства</w:t>
      </w:r>
      <w:r w:rsidR="00E37104" w:rsidRPr="000517A0">
        <w:rPr>
          <w:rFonts w:ascii="Times New Roman" w:hAnsi="Times New Roman" w:cs="Times New Roman"/>
          <w:sz w:val="28"/>
          <w:szCs w:val="28"/>
        </w:rPr>
        <w:t xml:space="preserve"> муниципальных образований</w:t>
      </w:r>
      <w:r w:rsidRPr="000517A0">
        <w:rPr>
          <w:rFonts w:ascii="Times New Roman" w:hAnsi="Times New Roman" w:cs="Times New Roman"/>
          <w:sz w:val="28"/>
          <w:szCs w:val="28"/>
        </w:rPr>
        <w:t xml:space="preserve"> при возможном поступлении ребенка в установленный на базе медицинского учреждения «бэби-бокс». В связи с чем требуется разработка соответствующего акта (межведомственной инструкции, соглашения или другого документа).</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В свою очередь</w:t>
      </w:r>
      <w:r w:rsidR="00904E74" w:rsidRPr="000517A0">
        <w:rPr>
          <w:rFonts w:ascii="Times New Roman" w:hAnsi="Times New Roman" w:cs="Times New Roman"/>
          <w:sz w:val="28"/>
          <w:szCs w:val="28"/>
        </w:rPr>
        <w:t>,</w:t>
      </w:r>
      <w:r w:rsidRPr="000517A0">
        <w:rPr>
          <w:rFonts w:ascii="Times New Roman" w:hAnsi="Times New Roman" w:cs="Times New Roman"/>
          <w:sz w:val="28"/>
          <w:szCs w:val="28"/>
        </w:rPr>
        <w:t xml:space="preserve"> Уполномоченным поддерживается мнение специалистов в области права о нарушении базовых права ребенка при внедрении проекта «бэби-бокс». Большая вероятность того, что пользоваться «бэби-боксами» будут только те жен</w:t>
      </w:r>
      <w:r w:rsidR="00780AD0" w:rsidRPr="000517A0">
        <w:rPr>
          <w:rFonts w:ascii="Times New Roman" w:hAnsi="Times New Roman" w:cs="Times New Roman"/>
          <w:sz w:val="28"/>
          <w:szCs w:val="28"/>
        </w:rPr>
        <w:t xml:space="preserve">щины, которые не планировали </w:t>
      </w:r>
      <w:r w:rsidRPr="000517A0">
        <w:rPr>
          <w:rFonts w:ascii="Times New Roman" w:hAnsi="Times New Roman" w:cs="Times New Roman"/>
          <w:sz w:val="28"/>
          <w:szCs w:val="28"/>
        </w:rPr>
        <w:t xml:space="preserve">убивать ребенка либо причинять </w:t>
      </w:r>
      <w:r w:rsidRPr="000517A0">
        <w:rPr>
          <w:rFonts w:ascii="Times New Roman" w:hAnsi="Times New Roman" w:cs="Times New Roman"/>
          <w:sz w:val="28"/>
          <w:szCs w:val="28"/>
        </w:rPr>
        <w:lastRenderedPageBreak/>
        <w:t xml:space="preserve">ему какой-либо вред, но в силу сложных жизненных обстоятельств решили отказаться от ребенка. </w:t>
      </w:r>
    </w:p>
    <w:p w:rsidR="006F7D32" w:rsidRPr="000517A0" w:rsidRDefault="006F7D32" w:rsidP="00D23C1C">
      <w:pPr>
        <w:spacing w:after="0" w:line="360" w:lineRule="auto"/>
        <w:ind w:firstLine="709"/>
        <w:jc w:val="both"/>
        <w:rPr>
          <w:rFonts w:ascii="Times New Roman" w:hAnsi="Times New Roman" w:cs="Times New Roman"/>
          <w:i/>
          <w:sz w:val="28"/>
          <w:szCs w:val="28"/>
        </w:rPr>
      </w:pPr>
      <w:r w:rsidRPr="000517A0">
        <w:rPr>
          <w:rFonts w:ascii="Times New Roman" w:hAnsi="Times New Roman" w:cs="Times New Roman"/>
          <w:i/>
          <w:sz w:val="28"/>
          <w:szCs w:val="28"/>
        </w:rPr>
        <w:t xml:space="preserve">Так, в 2016 году на рассмотрении Уполномоченного находилось обращение гр. С. с просьбой об оказании содействия в возвращении ребенка, оставленного ей в «бэби-боксе» ГБУЗ «Камчатская краевая больница» и предоставлении оригиналов документов на ребенка для подтверждения кровного родства. </w:t>
      </w:r>
    </w:p>
    <w:p w:rsidR="006F7D32" w:rsidRPr="000517A0" w:rsidRDefault="006F7D32" w:rsidP="00D23C1C">
      <w:pPr>
        <w:spacing w:after="0" w:line="360" w:lineRule="auto"/>
        <w:ind w:firstLine="709"/>
        <w:jc w:val="both"/>
        <w:rPr>
          <w:rFonts w:ascii="Times New Roman" w:hAnsi="Times New Roman" w:cs="Times New Roman"/>
          <w:i/>
          <w:sz w:val="28"/>
          <w:szCs w:val="28"/>
        </w:rPr>
      </w:pPr>
      <w:r w:rsidRPr="000517A0">
        <w:rPr>
          <w:rFonts w:ascii="Times New Roman" w:hAnsi="Times New Roman" w:cs="Times New Roman"/>
          <w:i/>
          <w:sz w:val="28"/>
          <w:szCs w:val="28"/>
        </w:rPr>
        <w:t>На основании пункта 1статьи 155.2 Семейног</w:t>
      </w:r>
      <w:r w:rsidR="00780AD0" w:rsidRPr="000517A0">
        <w:rPr>
          <w:rFonts w:ascii="Times New Roman" w:hAnsi="Times New Roman" w:cs="Times New Roman"/>
          <w:i/>
          <w:sz w:val="28"/>
          <w:szCs w:val="28"/>
        </w:rPr>
        <w:t xml:space="preserve">о кодекса Российской Федерации </w:t>
      </w:r>
      <w:r w:rsidRPr="000517A0">
        <w:rPr>
          <w:rFonts w:ascii="Times New Roman" w:hAnsi="Times New Roman" w:cs="Times New Roman"/>
          <w:i/>
          <w:sz w:val="28"/>
          <w:szCs w:val="28"/>
        </w:rPr>
        <w:t>решением Управления образования администрации Петропавловск-Камчатского городского округа данный ребенок был помещен под надзор в ГКУЗ КК «Петропавловск-Камчатский гор</w:t>
      </w:r>
      <w:r w:rsidR="00780AD0" w:rsidRPr="000517A0">
        <w:rPr>
          <w:rFonts w:ascii="Times New Roman" w:hAnsi="Times New Roman" w:cs="Times New Roman"/>
          <w:i/>
          <w:sz w:val="28"/>
          <w:szCs w:val="28"/>
        </w:rPr>
        <w:t>одской дом ребенка». Оригиналы</w:t>
      </w:r>
      <w:r w:rsidRPr="000517A0">
        <w:rPr>
          <w:rFonts w:ascii="Times New Roman" w:hAnsi="Times New Roman" w:cs="Times New Roman"/>
          <w:i/>
          <w:sz w:val="28"/>
          <w:szCs w:val="28"/>
        </w:rPr>
        <w:t xml:space="preserve"> документов несовершеннолетней находились в данном учреждении здравоохранения.</w:t>
      </w:r>
    </w:p>
    <w:p w:rsidR="006F7D32" w:rsidRPr="000517A0" w:rsidRDefault="006F7D32" w:rsidP="00D23C1C">
      <w:pPr>
        <w:spacing w:after="0" w:line="360" w:lineRule="auto"/>
        <w:ind w:firstLine="709"/>
        <w:jc w:val="both"/>
        <w:rPr>
          <w:rFonts w:ascii="Times New Roman" w:hAnsi="Times New Roman" w:cs="Times New Roman"/>
          <w:i/>
          <w:sz w:val="28"/>
          <w:szCs w:val="28"/>
        </w:rPr>
      </w:pPr>
      <w:r w:rsidRPr="000517A0">
        <w:rPr>
          <w:rFonts w:ascii="Times New Roman" w:hAnsi="Times New Roman" w:cs="Times New Roman"/>
          <w:i/>
          <w:sz w:val="28"/>
          <w:szCs w:val="28"/>
        </w:rPr>
        <w:t>В ходе рассмотрения обращения зая</w:t>
      </w:r>
      <w:r w:rsidR="00E37104" w:rsidRPr="000517A0">
        <w:rPr>
          <w:rFonts w:ascii="Times New Roman" w:hAnsi="Times New Roman" w:cs="Times New Roman"/>
          <w:i/>
          <w:sz w:val="28"/>
          <w:szCs w:val="28"/>
        </w:rPr>
        <w:t>вителю даны разъяснения о право</w:t>
      </w:r>
      <w:r w:rsidRPr="000517A0">
        <w:rPr>
          <w:rFonts w:ascii="Times New Roman" w:hAnsi="Times New Roman" w:cs="Times New Roman"/>
          <w:i/>
          <w:sz w:val="28"/>
          <w:szCs w:val="28"/>
        </w:rPr>
        <w:t>мерности действий органа опеки и попечительства Петропавловск-Камчатского  городского округа в части определения ребенка в учреждение для детей-сирот и детей, оставшихся без попечения родителей, а также ведения личного дела ребенка в соответствии с требованиями Постановления Правительства РФ от 18 мая 2009 № 423 «Об отдельных вопросах осуществления опеки и попечительства в отношении несовершеннолетних граждан» (вместе с «Правилами ведения личных дел несовершеннолетних подопечных»), а также запрете передачи оригиналов докум</w:t>
      </w:r>
      <w:r w:rsidR="000334B7">
        <w:rPr>
          <w:rFonts w:ascii="Times New Roman" w:hAnsi="Times New Roman" w:cs="Times New Roman"/>
          <w:i/>
          <w:sz w:val="28"/>
          <w:szCs w:val="28"/>
        </w:rPr>
        <w:t>ентов иным лицам, не являющимся</w:t>
      </w:r>
      <w:r w:rsidRPr="000517A0">
        <w:rPr>
          <w:rFonts w:ascii="Times New Roman" w:hAnsi="Times New Roman" w:cs="Times New Roman"/>
          <w:i/>
          <w:sz w:val="28"/>
          <w:szCs w:val="28"/>
        </w:rPr>
        <w:t xml:space="preserve"> законными представителями ребенка. Также заявит</w:t>
      </w:r>
      <w:r w:rsidR="00780AD0" w:rsidRPr="000517A0">
        <w:rPr>
          <w:rFonts w:ascii="Times New Roman" w:hAnsi="Times New Roman" w:cs="Times New Roman"/>
          <w:i/>
          <w:sz w:val="28"/>
          <w:szCs w:val="28"/>
        </w:rPr>
        <w:t>елю разъяснено, что установление</w:t>
      </w:r>
      <w:r w:rsidRPr="000517A0">
        <w:rPr>
          <w:rFonts w:ascii="Times New Roman" w:hAnsi="Times New Roman" w:cs="Times New Roman"/>
          <w:i/>
          <w:sz w:val="28"/>
          <w:szCs w:val="28"/>
        </w:rPr>
        <w:t xml:space="preserve"> факта признания материнства по отношению к оставленному в «бэби-боксу» ребенку может быть рассмотрен</w:t>
      </w:r>
      <w:r w:rsidR="00780AD0" w:rsidRPr="000517A0">
        <w:rPr>
          <w:rFonts w:ascii="Times New Roman" w:hAnsi="Times New Roman" w:cs="Times New Roman"/>
          <w:i/>
          <w:sz w:val="28"/>
          <w:szCs w:val="28"/>
        </w:rPr>
        <w:t>о</w:t>
      </w:r>
      <w:r w:rsidRPr="000517A0">
        <w:rPr>
          <w:rFonts w:ascii="Times New Roman" w:hAnsi="Times New Roman" w:cs="Times New Roman"/>
          <w:i/>
          <w:sz w:val="28"/>
          <w:szCs w:val="28"/>
        </w:rPr>
        <w:t xml:space="preserve"> только в судебном порядке по ее личному заявлению. При этом оригиналы документов, устанавливающие личность несовершеннолетнего ребенка</w:t>
      </w:r>
      <w:r w:rsidR="00780AD0" w:rsidRPr="000517A0">
        <w:rPr>
          <w:rFonts w:ascii="Times New Roman" w:hAnsi="Times New Roman" w:cs="Times New Roman"/>
          <w:i/>
          <w:sz w:val="28"/>
          <w:szCs w:val="28"/>
        </w:rPr>
        <w:t>,</w:t>
      </w:r>
      <w:r w:rsidRPr="000517A0">
        <w:rPr>
          <w:rFonts w:ascii="Times New Roman" w:hAnsi="Times New Roman" w:cs="Times New Roman"/>
          <w:i/>
          <w:sz w:val="28"/>
          <w:szCs w:val="28"/>
        </w:rPr>
        <w:t xml:space="preserve"> могут быть истребованы только судом в ходе гражданского производства по рассмотрению вопроса признания факта ее материнства у органа опеки и попечительства Петропавловск-Камчатского городского округа, участие которого в суде будет являться обязательным.</w:t>
      </w:r>
    </w:p>
    <w:p w:rsidR="006F7D32" w:rsidRPr="000517A0" w:rsidRDefault="00780AD0"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Из анализа</w:t>
      </w:r>
      <w:r w:rsidR="006F7D32" w:rsidRPr="000517A0">
        <w:rPr>
          <w:rFonts w:ascii="Times New Roman" w:hAnsi="Times New Roman" w:cs="Times New Roman"/>
          <w:sz w:val="28"/>
          <w:szCs w:val="28"/>
        </w:rPr>
        <w:t xml:space="preserve"> судебной практики субъектов Российской Федерации по вынес</w:t>
      </w:r>
      <w:r w:rsidRPr="000517A0">
        <w:rPr>
          <w:rFonts w:ascii="Times New Roman" w:hAnsi="Times New Roman" w:cs="Times New Roman"/>
          <w:sz w:val="28"/>
          <w:szCs w:val="28"/>
        </w:rPr>
        <w:t>енным приговорам за преступление</w:t>
      </w:r>
      <w:r w:rsidR="006F7D32" w:rsidRPr="000517A0">
        <w:rPr>
          <w:rFonts w:ascii="Times New Roman" w:hAnsi="Times New Roman" w:cs="Times New Roman"/>
          <w:sz w:val="28"/>
          <w:szCs w:val="28"/>
        </w:rPr>
        <w:t xml:space="preserve"> предусмотренное статьей 106 Уголовного </w:t>
      </w:r>
      <w:r w:rsidR="006F7D32" w:rsidRPr="000517A0">
        <w:rPr>
          <w:rFonts w:ascii="Times New Roman" w:hAnsi="Times New Roman" w:cs="Times New Roman"/>
          <w:sz w:val="28"/>
          <w:szCs w:val="28"/>
        </w:rPr>
        <w:lastRenderedPageBreak/>
        <w:t>кодекса Российской Федерации «убийство матерью новорожденного ребенка»</w:t>
      </w:r>
      <w:r w:rsidRPr="000517A0">
        <w:rPr>
          <w:rFonts w:ascii="Times New Roman" w:hAnsi="Times New Roman" w:cs="Times New Roman"/>
          <w:sz w:val="28"/>
          <w:szCs w:val="28"/>
        </w:rPr>
        <w:t>,</w:t>
      </w:r>
      <w:r w:rsidR="006F7D32" w:rsidRPr="000517A0">
        <w:rPr>
          <w:rFonts w:ascii="Times New Roman" w:hAnsi="Times New Roman" w:cs="Times New Roman"/>
          <w:sz w:val="28"/>
          <w:szCs w:val="28"/>
        </w:rPr>
        <w:t xml:space="preserve"> следует, что умысел на убийство детей возникает у женщины задолго до родов, противоправное деяние совершается умышленно, с целью причинения ребенку смерти, осознавая общественную опасность своих действий и бездействия, понимая, что оставление без ухода новорожденного ребенка повлечет его смерть (Приговор </w:t>
      </w:r>
      <w:proofErr w:type="spellStart"/>
      <w:r w:rsidR="006F7D32" w:rsidRPr="000517A0">
        <w:rPr>
          <w:rFonts w:ascii="Times New Roman" w:hAnsi="Times New Roman" w:cs="Times New Roman"/>
          <w:sz w:val="28"/>
          <w:szCs w:val="28"/>
        </w:rPr>
        <w:t>Емельяновского</w:t>
      </w:r>
      <w:proofErr w:type="spellEnd"/>
      <w:r w:rsidR="006F7D32" w:rsidRPr="000517A0">
        <w:rPr>
          <w:rFonts w:ascii="Times New Roman" w:hAnsi="Times New Roman" w:cs="Times New Roman"/>
          <w:sz w:val="28"/>
          <w:szCs w:val="28"/>
        </w:rPr>
        <w:t xml:space="preserve"> районного суда Краснояр</w:t>
      </w:r>
      <w:r w:rsidR="00DD4E1C">
        <w:rPr>
          <w:rFonts w:ascii="Times New Roman" w:hAnsi="Times New Roman" w:cs="Times New Roman"/>
          <w:sz w:val="28"/>
          <w:szCs w:val="28"/>
        </w:rPr>
        <w:t xml:space="preserve">ского края № 1-18/2016 от 01 февраля </w:t>
      </w:r>
      <w:r w:rsidR="006F7D32" w:rsidRPr="000517A0">
        <w:rPr>
          <w:rFonts w:ascii="Times New Roman" w:hAnsi="Times New Roman" w:cs="Times New Roman"/>
          <w:sz w:val="28"/>
          <w:szCs w:val="28"/>
        </w:rPr>
        <w:t xml:space="preserve">2016 </w:t>
      </w:r>
      <w:r w:rsidR="00DD4E1C">
        <w:rPr>
          <w:rFonts w:ascii="Times New Roman" w:hAnsi="Times New Roman" w:cs="Times New Roman"/>
          <w:sz w:val="28"/>
          <w:szCs w:val="28"/>
        </w:rPr>
        <w:t xml:space="preserve">года </w:t>
      </w:r>
      <w:r w:rsidR="006F7D32" w:rsidRPr="000517A0">
        <w:rPr>
          <w:rFonts w:ascii="Times New Roman" w:hAnsi="Times New Roman" w:cs="Times New Roman"/>
          <w:sz w:val="28"/>
          <w:szCs w:val="28"/>
        </w:rPr>
        <w:t xml:space="preserve">по делу № 1-18/2016; Приговор Мариинско-Посадского районного суда Чувашской </w:t>
      </w:r>
      <w:r w:rsidR="00DD4E1C">
        <w:rPr>
          <w:rFonts w:ascii="Times New Roman" w:hAnsi="Times New Roman" w:cs="Times New Roman"/>
          <w:sz w:val="28"/>
          <w:szCs w:val="28"/>
        </w:rPr>
        <w:t xml:space="preserve">Республики № 1-75/2015 от 07 октября </w:t>
      </w:r>
      <w:r w:rsidR="006F7D32" w:rsidRPr="000517A0">
        <w:rPr>
          <w:rFonts w:ascii="Times New Roman" w:hAnsi="Times New Roman" w:cs="Times New Roman"/>
          <w:sz w:val="28"/>
          <w:szCs w:val="28"/>
        </w:rPr>
        <w:t>2015</w:t>
      </w:r>
      <w:r w:rsidR="00DD4E1C">
        <w:rPr>
          <w:rFonts w:ascii="Times New Roman" w:hAnsi="Times New Roman" w:cs="Times New Roman"/>
          <w:sz w:val="28"/>
          <w:szCs w:val="28"/>
        </w:rPr>
        <w:t xml:space="preserve"> года</w:t>
      </w:r>
      <w:r w:rsidR="006F7D32" w:rsidRPr="000517A0">
        <w:rPr>
          <w:rFonts w:ascii="Times New Roman" w:hAnsi="Times New Roman" w:cs="Times New Roman"/>
          <w:sz w:val="28"/>
          <w:szCs w:val="28"/>
        </w:rPr>
        <w:t xml:space="preserve"> по делу № 1-75/2015; Приговор </w:t>
      </w:r>
      <w:proofErr w:type="spellStart"/>
      <w:r w:rsidR="006F7D32" w:rsidRPr="000517A0">
        <w:rPr>
          <w:rFonts w:ascii="Times New Roman" w:hAnsi="Times New Roman" w:cs="Times New Roman"/>
          <w:sz w:val="28"/>
          <w:szCs w:val="28"/>
        </w:rPr>
        <w:t>Добринского</w:t>
      </w:r>
      <w:proofErr w:type="spellEnd"/>
      <w:r w:rsidR="006F7D32" w:rsidRPr="000517A0">
        <w:rPr>
          <w:rFonts w:ascii="Times New Roman" w:hAnsi="Times New Roman" w:cs="Times New Roman"/>
          <w:sz w:val="28"/>
          <w:szCs w:val="28"/>
        </w:rPr>
        <w:t xml:space="preserve"> районного суд Липецк</w:t>
      </w:r>
      <w:r w:rsidR="00DD4E1C">
        <w:rPr>
          <w:rFonts w:ascii="Times New Roman" w:hAnsi="Times New Roman" w:cs="Times New Roman"/>
          <w:sz w:val="28"/>
          <w:szCs w:val="28"/>
        </w:rPr>
        <w:t xml:space="preserve">ой области № 1-51/2015 от 14 августа </w:t>
      </w:r>
      <w:r w:rsidR="006F7D32" w:rsidRPr="000517A0">
        <w:rPr>
          <w:rFonts w:ascii="Times New Roman" w:hAnsi="Times New Roman" w:cs="Times New Roman"/>
          <w:sz w:val="28"/>
          <w:szCs w:val="28"/>
        </w:rPr>
        <w:t xml:space="preserve">2015 </w:t>
      </w:r>
      <w:r w:rsidR="00DD4E1C">
        <w:rPr>
          <w:rFonts w:ascii="Times New Roman" w:hAnsi="Times New Roman" w:cs="Times New Roman"/>
          <w:sz w:val="28"/>
          <w:szCs w:val="28"/>
        </w:rPr>
        <w:t xml:space="preserve">года </w:t>
      </w:r>
      <w:r w:rsidR="006F7D32" w:rsidRPr="000517A0">
        <w:rPr>
          <w:rFonts w:ascii="Times New Roman" w:hAnsi="Times New Roman" w:cs="Times New Roman"/>
          <w:sz w:val="28"/>
          <w:szCs w:val="28"/>
        </w:rPr>
        <w:t>по делу № 1-51/2015). Как правило, у женщин наблюдаются отклонения в психофизическом состоянии в период беременности. В результате этих отклонений у матери происходит накопление отрицательных эмоций</w:t>
      </w:r>
      <w:r w:rsidRPr="000517A0">
        <w:rPr>
          <w:rFonts w:ascii="Times New Roman" w:hAnsi="Times New Roman" w:cs="Times New Roman"/>
          <w:sz w:val="28"/>
          <w:szCs w:val="28"/>
        </w:rPr>
        <w:t>,</w:t>
      </w:r>
      <w:r w:rsidR="006F7D32" w:rsidRPr="000517A0">
        <w:rPr>
          <w:rFonts w:ascii="Times New Roman" w:hAnsi="Times New Roman" w:cs="Times New Roman"/>
          <w:sz w:val="28"/>
          <w:szCs w:val="28"/>
        </w:rPr>
        <w:t xml:space="preserve"> связанных с мыслью о рождении ребенка. Таким образом, совершая преступление в отношении своего новорожденного ребенка, женщина зачастую находится в особом психофизическом состоянии, она осознает свое деяние, впоследствии скрывает признаки преступления. Учитывая, что основной целью женщин является сокрытие факта беременности и родов, оставление ребенка в специализированных местах для</w:t>
      </w:r>
      <w:r w:rsidR="00C311A5" w:rsidRPr="000517A0">
        <w:rPr>
          <w:rFonts w:ascii="Times New Roman" w:hAnsi="Times New Roman" w:cs="Times New Roman"/>
          <w:sz w:val="28"/>
          <w:szCs w:val="28"/>
        </w:rPr>
        <w:t xml:space="preserve"> анонимного оставления («бэби-</w:t>
      </w:r>
      <w:r w:rsidR="000517A0" w:rsidRPr="000517A0">
        <w:rPr>
          <w:rFonts w:ascii="Times New Roman" w:hAnsi="Times New Roman" w:cs="Times New Roman"/>
          <w:sz w:val="28"/>
          <w:szCs w:val="28"/>
        </w:rPr>
        <w:t>боксы») и сохранение ему жизни</w:t>
      </w:r>
      <w:r w:rsidR="006F7D32" w:rsidRPr="000517A0">
        <w:rPr>
          <w:rFonts w:ascii="Times New Roman" w:hAnsi="Times New Roman" w:cs="Times New Roman"/>
          <w:sz w:val="28"/>
          <w:szCs w:val="28"/>
        </w:rPr>
        <w:t xml:space="preserve"> не будет являться фактором, снижающим преступления по вышеуказанной категории. </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Необходимо отметить, что установка и деятельность «бэби-бокса» нарушают следующие права ребенка:</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 xml:space="preserve">1. Право знать своих родителей, право на заботу своих родителей, право жить и воспитываться в семье (статья 7 </w:t>
      </w:r>
      <w:r w:rsidR="000517A0" w:rsidRPr="000517A0">
        <w:rPr>
          <w:rFonts w:ascii="Times New Roman" w:hAnsi="Times New Roman" w:cs="Times New Roman"/>
          <w:sz w:val="28"/>
          <w:szCs w:val="28"/>
        </w:rPr>
        <w:t xml:space="preserve">Конвенции ООН о правах ребенка, </w:t>
      </w:r>
      <w:r w:rsidRPr="000517A0">
        <w:rPr>
          <w:rFonts w:ascii="Times New Roman" w:hAnsi="Times New Roman" w:cs="Times New Roman"/>
          <w:sz w:val="28"/>
          <w:szCs w:val="28"/>
        </w:rPr>
        <w:t>статья 54 Семейного кодекса Российской Федерации). Эти права прямо нарушаются в результате анонимного помещения ребенка в «бэби-бокс».</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 xml:space="preserve">2. Право ребенка поддерживать на регулярной основе личные отношения и прямые контакты с обоими родителями и другими родственниками (статья </w:t>
      </w:r>
      <w:r w:rsidR="000517A0" w:rsidRPr="000517A0">
        <w:rPr>
          <w:rFonts w:ascii="Times New Roman" w:hAnsi="Times New Roman" w:cs="Times New Roman"/>
          <w:sz w:val="28"/>
          <w:szCs w:val="28"/>
        </w:rPr>
        <w:t>8, 9 Конвенции о Правах ребенка,</w:t>
      </w:r>
      <w:r w:rsidRPr="000517A0">
        <w:rPr>
          <w:rFonts w:ascii="Times New Roman" w:hAnsi="Times New Roman" w:cs="Times New Roman"/>
          <w:sz w:val="28"/>
          <w:szCs w:val="28"/>
        </w:rPr>
        <w:t xml:space="preserve"> статья 55 Семейного кодекса Российской Федера</w:t>
      </w:r>
      <w:r w:rsidRPr="000517A0">
        <w:rPr>
          <w:rFonts w:ascii="Times New Roman" w:hAnsi="Times New Roman" w:cs="Times New Roman"/>
          <w:sz w:val="28"/>
          <w:szCs w:val="28"/>
        </w:rPr>
        <w:lastRenderedPageBreak/>
        <w:t>ции). Данное права грубо нарушается при помещении ребенка в «бэби-бокс». Такой ребенок не</w:t>
      </w:r>
      <w:r w:rsidR="000517A0" w:rsidRPr="000517A0">
        <w:rPr>
          <w:rFonts w:ascii="Times New Roman" w:hAnsi="Times New Roman" w:cs="Times New Roman"/>
          <w:sz w:val="28"/>
          <w:szCs w:val="28"/>
        </w:rPr>
        <w:t xml:space="preserve"> будет знать не только матери, </w:t>
      </w:r>
      <w:r w:rsidRPr="000517A0">
        <w:rPr>
          <w:rFonts w:ascii="Times New Roman" w:hAnsi="Times New Roman" w:cs="Times New Roman"/>
          <w:sz w:val="28"/>
          <w:szCs w:val="28"/>
        </w:rPr>
        <w:t>он лишается возможности общения с другими родственниками (отцом, дедушкой, бабушкой, братьями, сестрами).</w:t>
      </w:r>
    </w:p>
    <w:p w:rsidR="006F7D32" w:rsidRPr="000517A0" w:rsidRDefault="006F7D32" w:rsidP="00D23C1C">
      <w:pPr>
        <w:spacing w:after="0" w:line="360" w:lineRule="auto"/>
        <w:ind w:firstLine="709"/>
        <w:jc w:val="both"/>
        <w:rPr>
          <w:rFonts w:ascii="Times New Roman" w:hAnsi="Times New Roman" w:cs="Times New Roman"/>
          <w:sz w:val="28"/>
          <w:szCs w:val="28"/>
        </w:rPr>
      </w:pPr>
      <w:r w:rsidRPr="000517A0">
        <w:rPr>
          <w:rFonts w:ascii="Times New Roman" w:hAnsi="Times New Roman" w:cs="Times New Roman"/>
          <w:sz w:val="28"/>
          <w:szCs w:val="28"/>
        </w:rPr>
        <w:t>3. Право ребенка на получение алиментов, наследства (статья 27 Конвенции о правах р</w:t>
      </w:r>
      <w:r w:rsidR="000517A0" w:rsidRPr="000517A0">
        <w:rPr>
          <w:rFonts w:ascii="Times New Roman" w:hAnsi="Times New Roman" w:cs="Times New Roman"/>
          <w:sz w:val="28"/>
          <w:szCs w:val="28"/>
        </w:rPr>
        <w:t xml:space="preserve">ебенка, </w:t>
      </w:r>
      <w:r w:rsidRPr="000517A0">
        <w:rPr>
          <w:rFonts w:ascii="Times New Roman" w:hAnsi="Times New Roman" w:cs="Times New Roman"/>
          <w:sz w:val="28"/>
          <w:szCs w:val="28"/>
        </w:rPr>
        <w:t>статья 60 Семейного кодекса Российской Федерации). Имущественные права ребенка, помещенного в бэби-бокс, также ущемляются: он не будет получать ни алиментов от родителей, ни наследства после их смерти.</w:t>
      </w:r>
    </w:p>
    <w:p w:rsidR="006F7D32" w:rsidRPr="00EF206F" w:rsidRDefault="000517A0" w:rsidP="00D23C1C">
      <w:pPr>
        <w:spacing w:after="0" w:line="360" w:lineRule="auto"/>
        <w:ind w:firstLine="709"/>
        <w:jc w:val="both"/>
        <w:rPr>
          <w:rFonts w:ascii="Times New Roman" w:hAnsi="Times New Roman" w:cs="Times New Roman"/>
          <w:b/>
          <w:sz w:val="28"/>
          <w:szCs w:val="28"/>
        </w:rPr>
      </w:pPr>
      <w:r w:rsidRPr="00EF206F">
        <w:rPr>
          <w:rFonts w:ascii="Times New Roman" w:hAnsi="Times New Roman" w:cs="Times New Roman"/>
          <w:b/>
          <w:sz w:val="28"/>
          <w:szCs w:val="28"/>
        </w:rPr>
        <w:t xml:space="preserve">В связи с чем </w:t>
      </w:r>
      <w:r w:rsidR="006F7D32" w:rsidRPr="00EF206F">
        <w:rPr>
          <w:rFonts w:ascii="Times New Roman" w:hAnsi="Times New Roman" w:cs="Times New Roman"/>
          <w:b/>
          <w:sz w:val="28"/>
          <w:szCs w:val="28"/>
        </w:rPr>
        <w:t xml:space="preserve">в апреле 2016 года Уполномоченным направлено предложение в Правительство Камчатского края о внесении на обсуждение с заинтересованными сторонами вопроса о закрытии устройства для анонимного оставления новорожденных детей («бэби-бокса») в ГБУЗ «Камчатская краевая детская больница». </w:t>
      </w:r>
    </w:p>
    <w:p w:rsidR="00920784" w:rsidRPr="00EF206F" w:rsidRDefault="006F7D32" w:rsidP="00D23C1C">
      <w:pPr>
        <w:spacing w:after="0" w:line="360" w:lineRule="auto"/>
        <w:ind w:firstLine="709"/>
        <w:jc w:val="both"/>
        <w:rPr>
          <w:rFonts w:ascii="Times New Roman" w:hAnsi="Times New Roman" w:cs="Times New Roman"/>
          <w:b/>
          <w:sz w:val="28"/>
          <w:szCs w:val="28"/>
        </w:rPr>
      </w:pPr>
      <w:r w:rsidRPr="00EF206F">
        <w:rPr>
          <w:rFonts w:ascii="Times New Roman" w:hAnsi="Times New Roman" w:cs="Times New Roman"/>
          <w:b/>
          <w:sz w:val="28"/>
          <w:szCs w:val="28"/>
        </w:rPr>
        <w:t>Также Уполномоченным поддержана концепция проекта федерального закона «О внесении изменений в статью 14.2 и 15 Федерального закона «Об основных гарантиях прав ребенка в Российской Федерации» и в Кодекс Российской Федерации об административных правонарушениях в</w:t>
      </w:r>
      <w:r w:rsidR="000517A0" w:rsidRPr="00EF206F">
        <w:rPr>
          <w:rFonts w:ascii="Times New Roman" w:hAnsi="Times New Roman" w:cs="Times New Roman"/>
          <w:b/>
          <w:sz w:val="28"/>
          <w:szCs w:val="28"/>
        </w:rPr>
        <w:t xml:space="preserve"> целях </w:t>
      </w:r>
      <w:r w:rsidRPr="00EF206F">
        <w:rPr>
          <w:rFonts w:ascii="Times New Roman" w:hAnsi="Times New Roman" w:cs="Times New Roman"/>
          <w:b/>
          <w:sz w:val="28"/>
          <w:szCs w:val="28"/>
        </w:rPr>
        <w:t xml:space="preserve">защиты ребенка от анонимного оставления после его рождения», внесенного членом Совета Федерации Е.Б. </w:t>
      </w:r>
      <w:proofErr w:type="spellStart"/>
      <w:r w:rsidRPr="00EF206F">
        <w:rPr>
          <w:rFonts w:ascii="Times New Roman" w:hAnsi="Times New Roman" w:cs="Times New Roman"/>
          <w:b/>
          <w:sz w:val="28"/>
          <w:szCs w:val="28"/>
        </w:rPr>
        <w:t>Мизулиной</w:t>
      </w:r>
      <w:proofErr w:type="spellEnd"/>
      <w:r w:rsidRPr="00EF206F">
        <w:rPr>
          <w:rFonts w:ascii="Times New Roman" w:hAnsi="Times New Roman" w:cs="Times New Roman"/>
          <w:b/>
          <w:sz w:val="28"/>
          <w:szCs w:val="28"/>
        </w:rPr>
        <w:t>, депутатом Государственной Думы О.Л. Михеевым, которым предложено ввести запрет на специально создаваемые и оборудованные места для анонимного оставления новорожденных детей.</w:t>
      </w:r>
    </w:p>
    <w:p w:rsidR="001B58C6" w:rsidRPr="00FE262F" w:rsidRDefault="001B58C6" w:rsidP="00C311A5">
      <w:pPr>
        <w:spacing w:after="0" w:line="360" w:lineRule="auto"/>
        <w:rPr>
          <w:rFonts w:ascii="Times New Roman" w:hAnsi="Times New Roman" w:cs="Times New Roman"/>
          <w:b/>
          <w:sz w:val="28"/>
          <w:szCs w:val="28"/>
        </w:rPr>
      </w:pPr>
    </w:p>
    <w:p w:rsidR="00670E2E" w:rsidRPr="00FE262F" w:rsidRDefault="00756D73" w:rsidP="0012019A">
      <w:pPr>
        <w:spacing w:after="0" w:line="360" w:lineRule="auto"/>
        <w:ind w:firstLine="709"/>
        <w:jc w:val="center"/>
        <w:rPr>
          <w:rFonts w:ascii="Times New Roman" w:hAnsi="Times New Roman" w:cs="Times New Roman"/>
          <w:b/>
          <w:sz w:val="28"/>
          <w:szCs w:val="28"/>
        </w:rPr>
      </w:pPr>
      <w:r w:rsidRPr="00FE262F">
        <w:rPr>
          <w:rFonts w:ascii="Times New Roman" w:hAnsi="Times New Roman" w:cs="Times New Roman"/>
          <w:b/>
          <w:sz w:val="28"/>
          <w:szCs w:val="28"/>
        </w:rPr>
        <w:t xml:space="preserve">Глава </w:t>
      </w:r>
      <w:r w:rsidRPr="00FE262F">
        <w:rPr>
          <w:rFonts w:ascii="Times New Roman" w:hAnsi="Times New Roman" w:cs="Times New Roman"/>
          <w:b/>
          <w:sz w:val="28"/>
          <w:szCs w:val="28"/>
          <w:lang w:val="en-US"/>
        </w:rPr>
        <w:t>II</w:t>
      </w:r>
      <w:r w:rsidRPr="00FE262F">
        <w:rPr>
          <w:rFonts w:ascii="Times New Roman" w:hAnsi="Times New Roman" w:cs="Times New Roman"/>
          <w:b/>
          <w:sz w:val="28"/>
          <w:szCs w:val="28"/>
        </w:rPr>
        <w:t>. Гражданские права и свободы ребенка</w:t>
      </w:r>
    </w:p>
    <w:p w:rsidR="0012019A" w:rsidRPr="00FE262F" w:rsidRDefault="0012019A" w:rsidP="0012019A">
      <w:pPr>
        <w:spacing w:after="0" w:line="360" w:lineRule="auto"/>
        <w:ind w:firstLine="709"/>
        <w:jc w:val="center"/>
        <w:rPr>
          <w:rFonts w:ascii="Times New Roman" w:hAnsi="Times New Roman" w:cs="Times New Roman"/>
          <w:b/>
          <w:sz w:val="28"/>
          <w:szCs w:val="28"/>
        </w:rPr>
      </w:pPr>
    </w:p>
    <w:p w:rsidR="00756D73" w:rsidRPr="00FE262F" w:rsidRDefault="00756D73" w:rsidP="00F93C55">
      <w:pPr>
        <w:spacing w:after="0" w:line="360" w:lineRule="auto"/>
        <w:ind w:firstLine="709"/>
        <w:jc w:val="center"/>
        <w:rPr>
          <w:rFonts w:ascii="Times New Roman" w:hAnsi="Times New Roman" w:cs="Times New Roman"/>
          <w:b/>
          <w:sz w:val="28"/>
          <w:szCs w:val="28"/>
        </w:rPr>
      </w:pPr>
      <w:r w:rsidRPr="00FE262F">
        <w:rPr>
          <w:rFonts w:ascii="Times New Roman" w:hAnsi="Times New Roman" w:cs="Times New Roman"/>
          <w:b/>
          <w:sz w:val="28"/>
          <w:szCs w:val="28"/>
        </w:rPr>
        <w:t xml:space="preserve">Проблемы соблюдения и обеспечения гарантий детей, </w:t>
      </w:r>
    </w:p>
    <w:p w:rsidR="00810B0E" w:rsidRPr="00FE262F" w:rsidRDefault="00810B0E" w:rsidP="00810B0E">
      <w:pPr>
        <w:spacing w:after="0" w:line="360" w:lineRule="auto"/>
        <w:ind w:firstLine="709"/>
        <w:jc w:val="center"/>
        <w:rPr>
          <w:rFonts w:ascii="Times New Roman" w:hAnsi="Times New Roman" w:cs="Times New Roman"/>
          <w:b/>
          <w:sz w:val="28"/>
          <w:szCs w:val="28"/>
        </w:rPr>
      </w:pPr>
      <w:r w:rsidRPr="00FE262F">
        <w:rPr>
          <w:rFonts w:ascii="Times New Roman" w:hAnsi="Times New Roman" w:cs="Times New Roman"/>
          <w:b/>
          <w:sz w:val="28"/>
          <w:szCs w:val="28"/>
        </w:rPr>
        <w:t>проживающих в семьях</w:t>
      </w:r>
    </w:p>
    <w:p w:rsidR="00991B28" w:rsidRPr="00FE262F" w:rsidRDefault="00991B28" w:rsidP="00910947">
      <w:pPr>
        <w:spacing w:after="0" w:line="360" w:lineRule="auto"/>
        <w:rPr>
          <w:rFonts w:ascii="Times New Roman" w:hAnsi="Times New Roman" w:cs="Times New Roman"/>
          <w:b/>
          <w:sz w:val="28"/>
          <w:szCs w:val="28"/>
        </w:rPr>
      </w:pPr>
    </w:p>
    <w:p w:rsidR="00343550" w:rsidRPr="00FE262F" w:rsidRDefault="00991B28" w:rsidP="00343550">
      <w:pPr>
        <w:spacing w:after="0" w:line="360" w:lineRule="auto"/>
        <w:ind w:firstLine="851"/>
        <w:jc w:val="both"/>
        <w:rPr>
          <w:rFonts w:ascii="Times New Roman" w:hAnsi="Times New Roman" w:cs="Times New Roman"/>
          <w:sz w:val="28"/>
          <w:szCs w:val="28"/>
        </w:rPr>
      </w:pPr>
      <w:r w:rsidRPr="00FE262F">
        <w:rPr>
          <w:rFonts w:ascii="Times New Roman" w:hAnsi="Times New Roman" w:cs="Times New Roman"/>
          <w:sz w:val="28"/>
          <w:szCs w:val="28"/>
        </w:rPr>
        <w:t xml:space="preserve">Согласно </w:t>
      </w:r>
      <w:r w:rsidR="00C54A13" w:rsidRPr="00FE262F">
        <w:rPr>
          <w:rFonts w:ascii="Times New Roman" w:hAnsi="Times New Roman" w:cs="Times New Roman"/>
          <w:sz w:val="28"/>
          <w:szCs w:val="28"/>
        </w:rPr>
        <w:t>статье</w:t>
      </w:r>
      <w:r w:rsidR="00910947" w:rsidRPr="00FE262F">
        <w:rPr>
          <w:rFonts w:ascii="Times New Roman" w:hAnsi="Times New Roman" w:cs="Times New Roman"/>
          <w:sz w:val="28"/>
          <w:szCs w:val="28"/>
        </w:rPr>
        <w:t xml:space="preserve"> 16 </w:t>
      </w:r>
      <w:r w:rsidRPr="00FE262F">
        <w:rPr>
          <w:rFonts w:ascii="Times New Roman" w:hAnsi="Times New Roman" w:cs="Times New Roman"/>
          <w:sz w:val="28"/>
          <w:szCs w:val="28"/>
        </w:rPr>
        <w:t>Всеобщей декларации прав человека семья признается основной ячейкой общества, обеспеченной правом на защиту со стороны государства.</w:t>
      </w:r>
      <w:r w:rsidR="00910947" w:rsidRPr="00FE262F">
        <w:rPr>
          <w:rFonts w:ascii="Times New Roman" w:hAnsi="Times New Roman" w:cs="Times New Roman"/>
          <w:sz w:val="28"/>
          <w:szCs w:val="28"/>
        </w:rPr>
        <w:t xml:space="preserve"> Основной базой механизма государственно-правовой охраны семьи и </w:t>
      </w:r>
      <w:r w:rsidR="00910947" w:rsidRPr="00FE262F">
        <w:rPr>
          <w:rFonts w:ascii="Times New Roman" w:hAnsi="Times New Roman" w:cs="Times New Roman"/>
          <w:sz w:val="28"/>
          <w:szCs w:val="28"/>
        </w:rPr>
        <w:lastRenderedPageBreak/>
        <w:t>прав детей, проживающих в семьях</w:t>
      </w:r>
      <w:r w:rsidR="00343550" w:rsidRPr="00FE262F">
        <w:rPr>
          <w:rFonts w:ascii="Times New Roman" w:hAnsi="Times New Roman" w:cs="Times New Roman"/>
          <w:sz w:val="28"/>
          <w:szCs w:val="28"/>
        </w:rPr>
        <w:t>,</w:t>
      </w:r>
      <w:r w:rsidR="00910947" w:rsidRPr="00FE262F">
        <w:rPr>
          <w:rFonts w:ascii="Times New Roman" w:hAnsi="Times New Roman" w:cs="Times New Roman"/>
          <w:sz w:val="28"/>
          <w:szCs w:val="28"/>
        </w:rPr>
        <w:t xml:space="preserve"> в Российской Федерации являются </w:t>
      </w:r>
      <w:r w:rsidR="00343550" w:rsidRPr="00FE262F">
        <w:rPr>
          <w:rFonts w:ascii="Times New Roman" w:hAnsi="Times New Roman" w:cs="Times New Roman"/>
          <w:sz w:val="28"/>
          <w:szCs w:val="28"/>
        </w:rPr>
        <w:t>международные принципы права, положения</w:t>
      </w:r>
      <w:r w:rsidR="00910947" w:rsidRPr="00FE262F">
        <w:rPr>
          <w:rFonts w:ascii="Times New Roman" w:hAnsi="Times New Roman" w:cs="Times New Roman"/>
          <w:sz w:val="28"/>
          <w:szCs w:val="28"/>
        </w:rPr>
        <w:t xml:space="preserve"> Конституции РФ и </w:t>
      </w:r>
      <w:r w:rsidR="00343550" w:rsidRPr="00FE262F">
        <w:rPr>
          <w:rFonts w:ascii="Times New Roman" w:hAnsi="Times New Roman" w:cs="Times New Roman"/>
          <w:sz w:val="28"/>
          <w:szCs w:val="28"/>
        </w:rPr>
        <w:t xml:space="preserve">нормы </w:t>
      </w:r>
      <w:r w:rsidR="00910947" w:rsidRPr="00FE262F">
        <w:rPr>
          <w:rFonts w:ascii="Times New Roman" w:hAnsi="Times New Roman" w:cs="Times New Roman"/>
          <w:sz w:val="28"/>
          <w:szCs w:val="28"/>
        </w:rPr>
        <w:t>Семейного кодекса Российской Федерации</w:t>
      </w:r>
      <w:r w:rsidR="00343550" w:rsidRPr="00FE262F">
        <w:rPr>
          <w:rFonts w:ascii="Times New Roman" w:hAnsi="Times New Roman" w:cs="Times New Roman"/>
          <w:sz w:val="28"/>
          <w:szCs w:val="28"/>
        </w:rPr>
        <w:t>, которые</w:t>
      </w:r>
      <w:r w:rsidR="00910947" w:rsidRPr="00FE262F">
        <w:rPr>
          <w:rFonts w:ascii="Times New Roman" w:hAnsi="Times New Roman" w:cs="Times New Roman"/>
          <w:sz w:val="28"/>
          <w:szCs w:val="28"/>
        </w:rPr>
        <w:t xml:space="preserve"> регламентируют обязанности родителей в отношении детей. </w:t>
      </w:r>
      <w:r w:rsidR="00343550" w:rsidRPr="00FE262F">
        <w:rPr>
          <w:rFonts w:ascii="Times New Roman" w:hAnsi="Times New Roman" w:cs="Times New Roman"/>
          <w:sz w:val="28"/>
          <w:szCs w:val="28"/>
        </w:rPr>
        <w:t>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w:t>
      </w:r>
      <w:r w:rsidR="00C54A13" w:rsidRPr="00FE262F">
        <w:rPr>
          <w:rFonts w:ascii="Times New Roman" w:hAnsi="Times New Roman" w:cs="Times New Roman"/>
          <w:sz w:val="28"/>
          <w:szCs w:val="28"/>
        </w:rPr>
        <w:t xml:space="preserve">общества по формированию среды </w:t>
      </w:r>
      <w:r w:rsidR="00343550" w:rsidRPr="00FE262F">
        <w:rPr>
          <w:rFonts w:ascii="Times New Roman" w:hAnsi="Times New Roman" w:cs="Times New Roman"/>
          <w:sz w:val="28"/>
          <w:szCs w:val="28"/>
        </w:rPr>
        <w:t xml:space="preserve">комфортной и доброжелательной для жизни детей. </w:t>
      </w:r>
      <w:r w:rsidR="00B93AD7" w:rsidRPr="00FE262F">
        <w:rPr>
          <w:rFonts w:ascii="Times New Roman" w:hAnsi="Times New Roman" w:cs="Times New Roman"/>
          <w:sz w:val="28"/>
          <w:szCs w:val="28"/>
        </w:rPr>
        <w:t xml:space="preserve">Не случайно приоритетными направлениями государственной семейной политики </w:t>
      </w:r>
      <w:r w:rsidR="00343550" w:rsidRPr="00FE262F">
        <w:rPr>
          <w:rFonts w:ascii="Times New Roman" w:hAnsi="Times New Roman" w:cs="Times New Roman"/>
          <w:sz w:val="28"/>
          <w:szCs w:val="28"/>
        </w:rPr>
        <w:t>в соответствии с Концепцией</w:t>
      </w:r>
      <w:r w:rsidR="00B93AD7" w:rsidRPr="00FE262F">
        <w:rPr>
          <w:rFonts w:ascii="Times New Roman" w:hAnsi="Times New Roman" w:cs="Times New Roman"/>
          <w:sz w:val="28"/>
          <w:szCs w:val="28"/>
        </w:rPr>
        <w:t xml:space="preserve"> государственной семейной полит</w:t>
      </w:r>
      <w:r w:rsidR="00343550" w:rsidRPr="00FE262F">
        <w:rPr>
          <w:rFonts w:ascii="Times New Roman" w:hAnsi="Times New Roman" w:cs="Times New Roman"/>
          <w:sz w:val="28"/>
          <w:szCs w:val="28"/>
        </w:rPr>
        <w:t>ики в РФ на период до 2025 года является сохранение</w:t>
      </w:r>
      <w:r w:rsidR="00B93AD7" w:rsidRPr="00FE262F">
        <w:rPr>
          <w:rFonts w:ascii="Times New Roman" w:hAnsi="Times New Roman" w:cs="Times New Roman"/>
          <w:sz w:val="28"/>
          <w:szCs w:val="28"/>
        </w:rPr>
        <w:t xml:space="preserve">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w:t>
      </w:r>
      <w:r w:rsidR="00C54A13" w:rsidRPr="00FE262F">
        <w:rPr>
          <w:rFonts w:ascii="Times New Roman" w:hAnsi="Times New Roman" w:cs="Times New Roman"/>
          <w:sz w:val="28"/>
          <w:szCs w:val="28"/>
        </w:rPr>
        <w:t xml:space="preserve">нии, в связи с чем </w:t>
      </w:r>
      <w:r w:rsidR="00343550" w:rsidRPr="00FE262F">
        <w:rPr>
          <w:rFonts w:ascii="Times New Roman" w:hAnsi="Times New Roman" w:cs="Times New Roman"/>
          <w:sz w:val="28"/>
          <w:szCs w:val="28"/>
        </w:rPr>
        <w:t>о</w:t>
      </w:r>
      <w:r w:rsidR="008D1461" w:rsidRPr="00FE262F">
        <w:rPr>
          <w:rFonts w:ascii="Times New Roman" w:hAnsi="Times New Roman" w:cs="Times New Roman"/>
          <w:sz w:val="28"/>
          <w:szCs w:val="28"/>
        </w:rPr>
        <w:t>дним из самых важных прав ребен</w:t>
      </w:r>
      <w:r w:rsidR="00D8344E" w:rsidRPr="00FE262F">
        <w:rPr>
          <w:rFonts w:ascii="Times New Roman" w:hAnsi="Times New Roman" w:cs="Times New Roman"/>
          <w:sz w:val="28"/>
          <w:szCs w:val="28"/>
        </w:rPr>
        <w:t xml:space="preserve">ка является </w:t>
      </w:r>
      <w:r w:rsidR="008D1461" w:rsidRPr="00FE262F">
        <w:rPr>
          <w:rFonts w:ascii="Times New Roman" w:hAnsi="Times New Roman" w:cs="Times New Roman"/>
          <w:sz w:val="28"/>
          <w:szCs w:val="28"/>
        </w:rPr>
        <w:t xml:space="preserve">право жить и воспитываться </w:t>
      </w:r>
      <w:r w:rsidR="00D8344E" w:rsidRPr="00FE262F">
        <w:rPr>
          <w:rFonts w:ascii="Times New Roman" w:hAnsi="Times New Roman" w:cs="Times New Roman"/>
          <w:sz w:val="28"/>
          <w:szCs w:val="28"/>
        </w:rPr>
        <w:t xml:space="preserve">в семье, </w:t>
      </w:r>
      <w:r w:rsidR="00343550" w:rsidRPr="00FE262F">
        <w:rPr>
          <w:rFonts w:ascii="Times New Roman" w:hAnsi="Times New Roman" w:cs="Times New Roman"/>
          <w:sz w:val="28"/>
          <w:szCs w:val="28"/>
        </w:rPr>
        <w:t>предусмотренное статьей 54 Семейного кодекса Российской Федерации.</w:t>
      </w:r>
    </w:p>
    <w:p w:rsidR="00343550" w:rsidRPr="00FE262F" w:rsidRDefault="00343550" w:rsidP="001B3F76">
      <w:pPr>
        <w:spacing w:after="0" w:line="360" w:lineRule="auto"/>
        <w:ind w:firstLine="851"/>
        <w:jc w:val="both"/>
        <w:rPr>
          <w:rFonts w:ascii="Times New Roman" w:hAnsi="Times New Roman" w:cs="Times New Roman"/>
          <w:sz w:val="28"/>
          <w:szCs w:val="28"/>
        </w:rPr>
      </w:pPr>
      <w:r w:rsidRPr="00FE262F">
        <w:rPr>
          <w:rFonts w:ascii="Times New Roman" w:hAnsi="Times New Roman" w:cs="Times New Roman"/>
          <w:sz w:val="28"/>
          <w:szCs w:val="28"/>
        </w:rPr>
        <w:t xml:space="preserve">Ответы родителей </w:t>
      </w:r>
      <w:r w:rsidR="00524237" w:rsidRPr="00FE262F">
        <w:rPr>
          <w:rFonts w:ascii="Times New Roman" w:hAnsi="Times New Roman" w:cs="Times New Roman"/>
          <w:sz w:val="28"/>
          <w:szCs w:val="28"/>
        </w:rPr>
        <w:t>и детей, полученные в ходе проведения</w:t>
      </w:r>
      <w:r w:rsidRPr="00FE262F">
        <w:rPr>
          <w:rFonts w:ascii="Times New Roman" w:hAnsi="Times New Roman" w:cs="Times New Roman"/>
          <w:sz w:val="28"/>
          <w:szCs w:val="28"/>
        </w:rPr>
        <w:t xml:space="preserve"> в 2016 году в Камчатском крае социоло</w:t>
      </w:r>
      <w:r w:rsidR="00524237" w:rsidRPr="00FE262F">
        <w:rPr>
          <w:rFonts w:ascii="Times New Roman" w:hAnsi="Times New Roman" w:cs="Times New Roman"/>
          <w:sz w:val="28"/>
          <w:szCs w:val="28"/>
        </w:rPr>
        <w:t>гического исследовани</w:t>
      </w:r>
      <w:r w:rsidR="00DD4E1C">
        <w:rPr>
          <w:rFonts w:ascii="Times New Roman" w:hAnsi="Times New Roman" w:cs="Times New Roman"/>
          <w:sz w:val="28"/>
          <w:szCs w:val="28"/>
        </w:rPr>
        <w:t xml:space="preserve">я, показали, что только лишь 50 – </w:t>
      </w:r>
      <w:r w:rsidR="00524237" w:rsidRPr="00FE262F">
        <w:rPr>
          <w:rFonts w:ascii="Times New Roman" w:hAnsi="Times New Roman" w:cs="Times New Roman"/>
          <w:sz w:val="28"/>
          <w:szCs w:val="28"/>
        </w:rPr>
        <w:t>70%</w:t>
      </w:r>
      <w:r w:rsidR="00AE5B2C" w:rsidRPr="00FE262F">
        <w:rPr>
          <w:rFonts w:ascii="Times New Roman" w:hAnsi="Times New Roman" w:cs="Times New Roman"/>
          <w:sz w:val="28"/>
          <w:szCs w:val="28"/>
        </w:rPr>
        <w:t xml:space="preserve"> детей проживают в полных семья</w:t>
      </w:r>
      <w:r w:rsidR="00C54A13" w:rsidRPr="00FE262F">
        <w:rPr>
          <w:rFonts w:ascii="Times New Roman" w:hAnsi="Times New Roman" w:cs="Times New Roman"/>
          <w:sz w:val="28"/>
          <w:szCs w:val="28"/>
        </w:rPr>
        <w:t>х</w:t>
      </w:r>
      <w:r w:rsidR="00AE5B2C" w:rsidRPr="00FE262F">
        <w:rPr>
          <w:rFonts w:ascii="Times New Roman" w:hAnsi="Times New Roman" w:cs="Times New Roman"/>
          <w:sz w:val="28"/>
          <w:szCs w:val="28"/>
        </w:rPr>
        <w:t xml:space="preserve">, что </w:t>
      </w:r>
      <w:r w:rsidR="007F376B" w:rsidRPr="00FE262F">
        <w:rPr>
          <w:rFonts w:ascii="Times New Roman" w:hAnsi="Times New Roman" w:cs="Times New Roman"/>
          <w:sz w:val="28"/>
          <w:szCs w:val="28"/>
        </w:rPr>
        <w:t>является неблагоприятным фактором и может негативно влиять на защиту прав детей.</w:t>
      </w:r>
    </w:p>
    <w:p w:rsidR="00096CBB" w:rsidRPr="00FE262F" w:rsidRDefault="004A6A90" w:rsidP="00343550">
      <w:pPr>
        <w:spacing w:after="0" w:line="360" w:lineRule="auto"/>
        <w:ind w:firstLine="851"/>
        <w:jc w:val="both"/>
        <w:rPr>
          <w:rFonts w:ascii="Times New Roman" w:hAnsi="Times New Roman" w:cs="Times New Roman"/>
          <w:sz w:val="28"/>
          <w:szCs w:val="28"/>
        </w:rPr>
      </w:pPr>
      <w:r w:rsidRPr="00FE262F">
        <w:rPr>
          <w:rFonts w:ascii="Times New Roman" w:hAnsi="Times New Roman" w:cs="Times New Roman"/>
          <w:sz w:val="28"/>
          <w:szCs w:val="28"/>
        </w:rPr>
        <w:t xml:space="preserve">Установленное семейным законодательством право ребенка жить и воспитываться в семье </w:t>
      </w:r>
      <w:r w:rsidR="00D8344E" w:rsidRPr="00FE262F">
        <w:rPr>
          <w:rFonts w:ascii="Times New Roman" w:hAnsi="Times New Roman" w:cs="Times New Roman"/>
          <w:sz w:val="28"/>
          <w:szCs w:val="28"/>
        </w:rPr>
        <w:t>согласуется и с</w:t>
      </w:r>
      <w:r w:rsidR="007B5CAD" w:rsidRPr="00FE262F">
        <w:rPr>
          <w:rFonts w:ascii="Times New Roman" w:hAnsi="Times New Roman" w:cs="Times New Roman"/>
          <w:sz w:val="28"/>
          <w:szCs w:val="28"/>
        </w:rPr>
        <w:t xml:space="preserve"> пунктом 2 статьи 20 Гражданского</w:t>
      </w:r>
      <w:r w:rsidR="00D8344E" w:rsidRPr="00FE262F">
        <w:rPr>
          <w:rFonts w:ascii="Times New Roman" w:hAnsi="Times New Roman" w:cs="Times New Roman"/>
          <w:sz w:val="28"/>
          <w:szCs w:val="28"/>
        </w:rPr>
        <w:t xml:space="preserve"> кодекс</w:t>
      </w:r>
      <w:r w:rsidR="007B5CAD" w:rsidRPr="00FE262F">
        <w:rPr>
          <w:rFonts w:ascii="Times New Roman" w:hAnsi="Times New Roman" w:cs="Times New Roman"/>
          <w:sz w:val="28"/>
          <w:szCs w:val="28"/>
        </w:rPr>
        <w:t>а</w:t>
      </w:r>
      <w:r w:rsidR="00D8344E" w:rsidRPr="00FE262F">
        <w:rPr>
          <w:rFonts w:ascii="Times New Roman" w:hAnsi="Times New Roman" w:cs="Times New Roman"/>
          <w:sz w:val="28"/>
          <w:szCs w:val="28"/>
        </w:rPr>
        <w:t xml:space="preserve"> Российской Федерации</w:t>
      </w:r>
      <w:r w:rsidR="008D1461" w:rsidRPr="00FE262F">
        <w:rPr>
          <w:rFonts w:ascii="Times New Roman" w:hAnsi="Times New Roman" w:cs="Times New Roman"/>
          <w:sz w:val="28"/>
          <w:szCs w:val="28"/>
        </w:rPr>
        <w:t>, устанавливающим местом жительства несовершеннолетних, не достигших 14 лет, место жительст</w:t>
      </w:r>
      <w:r w:rsidR="007B5CAD" w:rsidRPr="00FE262F">
        <w:rPr>
          <w:rFonts w:ascii="Times New Roman" w:hAnsi="Times New Roman" w:cs="Times New Roman"/>
          <w:sz w:val="28"/>
          <w:szCs w:val="28"/>
        </w:rPr>
        <w:t xml:space="preserve">ва их законных представителей – </w:t>
      </w:r>
      <w:r w:rsidR="008D1461" w:rsidRPr="00FE262F">
        <w:rPr>
          <w:rFonts w:ascii="Times New Roman" w:hAnsi="Times New Roman" w:cs="Times New Roman"/>
          <w:sz w:val="28"/>
          <w:szCs w:val="28"/>
        </w:rPr>
        <w:t>родите</w:t>
      </w:r>
      <w:r w:rsidR="000721F0" w:rsidRPr="00FE262F">
        <w:rPr>
          <w:rFonts w:ascii="Times New Roman" w:hAnsi="Times New Roman" w:cs="Times New Roman"/>
          <w:sz w:val="28"/>
          <w:szCs w:val="28"/>
        </w:rPr>
        <w:t xml:space="preserve">лей, усыновителей или опекунов. </w:t>
      </w:r>
      <w:r w:rsidR="008D1461" w:rsidRPr="00FE262F">
        <w:rPr>
          <w:rFonts w:ascii="Times New Roman" w:hAnsi="Times New Roman" w:cs="Times New Roman"/>
          <w:sz w:val="28"/>
          <w:szCs w:val="28"/>
        </w:rPr>
        <w:t>Место жительства ребенка при раздельном проживании родителей определяется соглашением родителей. При отсутствии такого согла</w:t>
      </w:r>
      <w:r w:rsidR="00DA72AD" w:rsidRPr="00FE262F">
        <w:rPr>
          <w:rFonts w:ascii="Times New Roman" w:hAnsi="Times New Roman" w:cs="Times New Roman"/>
          <w:sz w:val="28"/>
          <w:szCs w:val="28"/>
        </w:rPr>
        <w:t>шения спор разрешается судом (пункт 3 статьи 65 Семейного кодекса Российской Федерации</w:t>
      </w:r>
      <w:r w:rsidR="008D1461" w:rsidRPr="00FE262F">
        <w:rPr>
          <w:rFonts w:ascii="Times New Roman" w:hAnsi="Times New Roman" w:cs="Times New Roman"/>
          <w:sz w:val="28"/>
          <w:szCs w:val="28"/>
        </w:rPr>
        <w:t>).</w:t>
      </w:r>
      <w:r w:rsidR="00096CBB" w:rsidRPr="00FE262F">
        <w:rPr>
          <w:rFonts w:ascii="Times New Roman" w:hAnsi="Times New Roman" w:cs="Times New Roman"/>
          <w:sz w:val="28"/>
          <w:szCs w:val="28"/>
        </w:rPr>
        <w:t xml:space="preserve"> </w:t>
      </w:r>
    </w:p>
    <w:p w:rsidR="0006295E" w:rsidRPr="00FE262F" w:rsidRDefault="00096CBB" w:rsidP="00343550">
      <w:pPr>
        <w:spacing w:after="0" w:line="360" w:lineRule="auto"/>
        <w:ind w:firstLine="851"/>
        <w:jc w:val="both"/>
        <w:rPr>
          <w:rFonts w:ascii="Times New Roman" w:hAnsi="Times New Roman" w:cs="Times New Roman"/>
          <w:sz w:val="28"/>
          <w:szCs w:val="28"/>
        </w:rPr>
      </w:pPr>
      <w:r w:rsidRPr="00FE262F">
        <w:rPr>
          <w:rFonts w:ascii="Times New Roman" w:hAnsi="Times New Roman" w:cs="Times New Roman"/>
          <w:sz w:val="28"/>
          <w:szCs w:val="28"/>
        </w:rPr>
        <w:t>Анализ рассмотрения обращений показывает, что вынесенное судом решение об определении места жительства ребенка при отсутствии согласия родителей при их раздельном про</w:t>
      </w:r>
      <w:r w:rsidR="000334B7">
        <w:rPr>
          <w:rFonts w:ascii="Times New Roman" w:hAnsi="Times New Roman" w:cs="Times New Roman"/>
          <w:sz w:val="28"/>
          <w:szCs w:val="28"/>
        </w:rPr>
        <w:t>живании является гарантом защиты</w:t>
      </w:r>
      <w:r w:rsidRPr="00FE262F">
        <w:rPr>
          <w:rFonts w:ascii="Times New Roman" w:hAnsi="Times New Roman" w:cs="Times New Roman"/>
          <w:sz w:val="28"/>
          <w:szCs w:val="28"/>
        </w:rPr>
        <w:t xml:space="preserve"> ребенка и обес</w:t>
      </w:r>
      <w:r w:rsidRPr="00FE262F">
        <w:rPr>
          <w:rFonts w:ascii="Times New Roman" w:hAnsi="Times New Roman" w:cs="Times New Roman"/>
          <w:sz w:val="28"/>
          <w:szCs w:val="28"/>
        </w:rPr>
        <w:lastRenderedPageBreak/>
        <w:t>печением его стабильного развития.</w:t>
      </w:r>
      <w:r w:rsidR="0006295E" w:rsidRPr="00FE262F">
        <w:rPr>
          <w:rFonts w:ascii="Times New Roman" w:hAnsi="Times New Roman" w:cs="Times New Roman"/>
          <w:sz w:val="28"/>
          <w:szCs w:val="28"/>
        </w:rPr>
        <w:t xml:space="preserve"> В иных случаях результатом отсутствия согласия родителей по вопросам воспитания ребенка является затяжные конфликты, которые могут </w:t>
      </w:r>
      <w:r w:rsidR="001D1040" w:rsidRPr="00FE262F">
        <w:rPr>
          <w:rFonts w:ascii="Times New Roman" w:hAnsi="Times New Roman" w:cs="Times New Roman"/>
          <w:sz w:val="28"/>
          <w:szCs w:val="28"/>
        </w:rPr>
        <w:t>в</w:t>
      </w:r>
      <w:r w:rsidR="00C4072D" w:rsidRPr="00FE262F">
        <w:rPr>
          <w:rFonts w:ascii="Times New Roman" w:hAnsi="Times New Roman" w:cs="Times New Roman"/>
          <w:sz w:val="28"/>
          <w:szCs w:val="28"/>
        </w:rPr>
        <w:t xml:space="preserve">последствии </w:t>
      </w:r>
      <w:r w:rsidR="0006295E" w:rsidRPr="00FE262F">
        <w:rPr>
          <w:rFonts w:ascii="Times New Roman" w:hAnsi="Times New Roman" w:cs="Times New Roman"/>
          <w:sz w:val="28"/>
          <w:szCs w:val="28"/>
        </w:rPr>
        <w:t>приводит</w:t>
      </w:r>
      <w:r w:rsidR="001D1040" w:rsidRPr="00FE262F">
        <w:rPr>
          <w:rFonts w:ascii="Times New Roman" w:hAnsi="Times New Roman" w:cs="Times New Roman"/>
          <w:sz w:val="28"/>
          <w:szCs w:val="28"/>
        </w:rPr>
        <w:t xml:space="preserve">ь к </w:t>
      </w:r>
      <w:proofErr w:type="spellStart"/>
      <w:r w:rsidR="001D1040" w:rsidRPr="00FE262F">
        <w:rPr>
          <w:rFonts w:ascii="Times New Roman" w:hAnsi="Times New Roman" w:cs="Times New Roman"/>
          <w:sz w:val="28"/>
          <w:szCs w:val="28"/>
        </w:rPr>
        <w:t>травмированию</w:t>
      </w:r>
      <w:proofErr w:type="spellEnd"/>
      <w:r w:rsidR="0006295E" w:rsidRPr="00FE262F">
        <w:rPr>
          <w:rFonts w:ascii="Times New Roman" w:hAnsi="Times New Roman" w:cs="Times New Roman"/>
          <w:sz w:val="28"/>
          <w:szCs w:val="28"/>
        </w:rPr>
        <w:t xml:space="preserve"> психического состояния ребенка.</w:t>
      </w:r>
    </w:p>
    <w:p w:rsidR="000716EB" w:rsidRPr="00FE262F" w:rsidRDefault="000716EB" w:rsidP="00343550">
      <w:pPr>
        <w:spacing w:after="0" w:line="360" w:lineRule="auto"/>
        <w:ind w:firstLine="851"/>
        <w:jc w:val="both"/>
        <w:rPr>
          <w:rFonts w:ascii="Times New Roman" w:hAnsi="Times New Roman" w:cs="Times New Roman"/>
          <w:i/>
          <w:sz w:val="28"/>
          <w:szCs w:val="28"/>
        </w:rPr>
      </w:pPr>
      <w:r w:rsidRPr="00FE262F">
        <w:rPr>
          <w:rFonts w:ascii="Times New Roman" w:hAnsi="Times New Roman" w:cs="Times New Roman"/>
          <w:i/>
          <w:sz w:val="28"/>
          <w:szCs w:val="28"/>
        </w:rPr>
        <w:t xml:space="preserve">На рассмотрении Уполномоченного </w:t>
      </w:r>
      <w:r w:rsidR="00530A95" w:rsidRPr="00FE262F">
        <w:rPr>
          <w:rFonts w:ascii="Times New Roman" w:hAnsi="Times New Roman" w:cs="Times New Roman"/>
          <w:i/>
          <w:sz w:val="28"/>
          <w:szCs w:val="28"/>
        </w:rPr>
        <w:t>находилось обращение гр. В.</w:t>
      </w:r>
      <w:r w:rsidR="001D1040" w:rsidRPr="00FE262F">
        <w:rPr>
          <w:rFonts w:ascii="Times New Roman" w:hAnsi="Times New Roman" w:cs="Times New Roman"/>
          <w:i/>
          <w:sz w:val="28"/>
          <w:szCs w:val="28"/>
        </w:rPr>
        <w:t xml:space="preserve"> по вопросу о неправомерных действиях</w:t>
      </w:r>
      <w:r w:rsidR="00287A89" w:rsidRPr="00FE262F">
        <w:rPr>
          <w:rFonts w:ascii="Times New Roman" w:hAnsi="Times New Roman" w:cs="Times New Roman"/>
          <w:i/>
          <w:sz w:val="28"/>
          <w:szCs w:val="28"/>
        </w:rPr>
        <w:t xml:space="preserve"> гр. Н. - отца несовершеннолетнего</w:t>
      </w:r>
      <w:r w:rsidR="00C4072D" w:rsidRPr="00FE262F">
        <w:rPr>
          <w:rFonts w:ascii="Times New Roman" w:hAnsi="Times New Roman" w:cs="Times New Roman"/>
          <w:i/>
          <w:sz w:val="28"/>
          <w:szCs w:val="28"/>
        </w:rPr>
        <w:t xml:space="preserve"> сына</w:t>
      </w:r>
      <w:r w:rsidR="00287A89" w:rsidRPr="00FE262F">
        <w:rPr>
          <w:rFonts w:ascii="Times New Roman" w:hAnsi="Times New Roman" w:cs="Times New Roman"/>
          <w:i/>
          <w:sz w:val="28"/>
          <w:szCs w:val="28"/>
        </w:rPr>
        <w:t>,</w:t>
      </w:r>
      <w:r w:rsidR="00287A89" w:rsidRPr="00FE262F">
        <w:rPr>
          <w:i/>
        </w:rPr>
        <w:t xml:space="preserve"> </w:t>
      </w:r>
      <w:r w:rsidR="00C4072D" w:rsidRPr="00FE262F">
        <w:rPr>
          <w:rFonts w:ascii="Times New Roman" w:hAnsi="Times New Roman" w:cs="Times New Roman"/>
          <w:i/>
          <w:sz w:val="28"/>
          <w:szCs w:val="28"/>
        </w:rPr>
        <w:t>не состоящего с заявителем</w:t>
      </w:r>
      <w:r w:rsidR="001D1040" w:rsidRPr="00FE262F">
        <w:rPr>
          <w:rFonts w:ascii="Times New Roman" w:hAnsi="Times New Roman" w:cs="Times New Roman"/>
          <w:i/>
          <w:sz w:val="28"/>
          <w:szCs w:val="28"/>
        </w:rPr>
        <w:t xml:space="preserve"> в брачных отношениях. В</w:t>
      </w:r>
      <w:r w:rsidR="00287A89" w:rsidRPr="00FE262F">
        <w:rPr>
          <w:rFonts w:ascii="Times New Roman" w:hAnsi="Times New Roman" w:cs="Times New Roman"/>
          <w:i/>
          <w:sz w:val="28"/>
          <w:szCs w:val="28"/>
        </w:rPr>
        <w:t xml:space="preserve"> ходе принятия вопросов, касающихся воспитания</w:t>
      </w:r>
      <w:r w:rsidR="0037056C" w:rsidRPr="00FE262F">
        <w:rPr>
          <w:rFonts w:ascii="Times New Roman" w:hAnsi="Times New Roman" w:cs="Times New Roman"/>
          <w:i/>
          <w:sz w:val="28"/>
          <w:szCs w:val="28"/>
        </w:rPr>
        <w:t xml:space="preserve"> ребенка, а также с жалобой на действие администрации школы, в которой обучался сын.</w:t>
      </w:r>
      <w:r w:rsidR="00C4072D" w:rsidRPr="00FE262F">
        <w:rPr>
          <w:rFonts w:ascii="Times New Roman" w:hAnsi="Times New Roman" w:cs="Times New Roman"/>
          <w:i/>
          <w:sz w:val="28"/>
          <w:szCs w:val="28"/>
        </w:rPr>
        <w:t xml:space="preserve"> И</w:t>
      </w:r>
      <w:r w:rsidR="001D1040" w:rsidRPr="00FE262F">
        <w:rPr>
          <w:rFonts w:ascii="Times New Roman" w:hAnsi="Times New Roman" w:cs="Times New Roman"/>
          <w:i/>
          <w:sz w:val="28"/>
          <w:szCs w:val="28"/>
        </w:rPr>
        <w:t>з обращения</w:t>
      </w:r>
      <w:r w:rsidR="00410058" w:rsidRPr="00FE262F">
        <w:rPr>
          <w:rFonts w:ascii="Times New Roman" w:hAnsi="Times New Roman" w:cs="Times New Roman"/>
          <w:i/>
          <w:sz w:val="28"/>
          <w:szCs w:val="28"/>
        </w:rPr>
        <w:t xml:space="preserve"> следует</w:t>
      </w:r>
      <w:r w:rsidR="00C4072D" w:rsidRPr="00FE262F">
        <w:rPr>
          <w:rFonts w:ascii="Times New Roman" w:hAnsi="Times New Roman" w:cs="Times New Roman"/>
          <w:i/>
          <w:sz w:val="28"/>
          <w:szCs w:val="28"/>
        </w:rPr>
        <w:t xml:space="preserve">, что </w:t>
      </w:r>
      <w:r w:rsidR="00D74F5E" w:rsidRPr="00FE262F">
        <w:rPr>
          <w:rFonts w:ascii="Times New Roman" w:hAnsi="Times New Roman" w:cs="Times New Roman"/>
          <w:i/>
          <w:sz w:val="28"/>
          <w:szCs w:val="28"/>
        </w:rPr>
        <w:t xml:space="preserve">между родителями несовершеннолетнего возникла конфликтная ситуация по вопросу воспитания сына, которая носит длительный характер. </w:t>
      </w:r>
      <w:r w:rsidR="00E4342E" w:rsidRPr="00FE262F">
        <w:rPr>
          <w:rFonts w:ascii="Times New Roman" w:hAnsi="Times New Roman" w:cs="Times New Roman"/>
          <w:i/>
          <w:sz w:val="28"/>
          <w:szCs w:val="28"/>
        </w:rPr>
        <w:t>На момент рассмотрения обращения м</w:t>
      </w:r>
      <w:r w:rsidR="00D74F5E" w:rsidRPr="00FE262F">
        <w:rPr>
          <w:rFonts w:ascii="Times New Roman" w:hAnsi="Times New Roman" w:cs="Times New Roman"/>
          <w:i/>
          <w:sz w:val="28"/>
          <w:szCs w:val="28"/>
        </w:rPr>
        <w:t>ать проживала с ребенком в п. Ключи</w:t>
      </w:r>
      <w:r w:rsidR="00E4342E" w:rsidRPr="00FE262F">
        <w:rPr>
          <w:rFonts w:ascii="Times New Roman" w:hAnsi="Times New Roman" w:cs="Times New Roman"/>
          <w:i/>
          <w:sz w:val="28"/>
          <w:szCs w:val="28"/>
        </w:rPr>
        <w:t xml:space="preserve"> (до 2015 года в г. Петропавловске-Камчатском)</w:t>
      </w:r>
      <w:r w:rsidR="00D74F5E" w:rsidRPr="00FE262F">
        <w:rPr>
          <w:rFonts w:ascii="Times New Roman" w:hAnsi="Times New Roman" w:cs="Times New Roman"/>
          <w:i/>
          <w:sz w:val="28"/>
          <w:szCs w:val="28"/>
        </w:rPr>
        <w:t xml:space="preserve">, отец – в г. Петропавловске-Камчатском. </w:t>
      </w:r>
      <w:r w:rsidR="001D1040" w:rsidRPr="00FE262F">
        <w:rPr>
          <w:rFonts w:ascii="Times New Roman" w:hAnsi="Times New Roman" w:cs="Times New Roman"/>
          <w:i/>
          <w:sz w:val="28"/>
          <w:szCs w:val="28"/>
        </w:rPr>
        <w:t>Место жительства</w:t>
      </w:r>
      <w:r w:rsidR="0037056C" w:rsidRPr="00FE262F">
        <w:rPr>
          <w:rFonts w:ascii="Times New Roman" w:hAnsi="Times New Roman" w:cs="Times New Roman"/>
          <w:i/>
          <w:sz w:val="28"/>
          <w:szCs w:val="28"/>
        </w:rPr>
        <w:t xml:space="preserve"> ребенка и порядок общения с ним </w:t>
      </w:r>
      <w:r w:rsidR="00E4342E" w:rsidRPr="00FE262F">
        <w:rPr>
          <w:rFonts w:ascii="Times New Roman" w:hAnsi="Times New Roman" w:cs="Times New Roman"/>
          <w:i/>
          <w:sz w:val="28"/>
          <w:szCs w:val="28"/>
        </w:rPr>
        <w:t xml:space="preserve">родителей </w:t>
      </w:r>
      <w:r w:rsidR="0037056C" w:rsidRPr="00FE262F">
        <w:rPr>
          <w:rFonts w:ascii="Times New Roman" w:hAnsi="Times New Roman" w:cs="Times New Roman"/>
          <w:i/>
          <w:sz w:val="28"/>
          <w:szCs w:val="28"/>
        </w:rPr>
        <w:t xml:space="preserve">судом не устанавливался. </w:t>
      </w:r>
      <w:r w:rsidR="00D74F5E" w:rsidRPr="00FE262F">
        <w:rPr>
          <w:rFonts w:ascii="Times New Roman" w:hAnsi="Times New Roman" w:cs="Times New Roman"/>
          <w:i/>
          <w:sz w:val="28"/>
          <w:szCs w:val="28"/>
        </w:rPr>
        <w:t>В ходе последнего инцидента гр. Н. самостоятельно принял решение о смене образовательного учреждения сына, забрал документы из МБОУ «СШ № 4 п. Ключи», в которой обучался сын и перевел его в школу по месту своего жительства в г. Петропавловск-Камчатский.</w:t>
      </w:r>
    </w:p>
    <w:p w:rsidR="0037056C" w:rsidRPr="00FE262F" w:rsidRDefault="00D74F5E" w:rsidP="00FE262F">
      <w:pPr>
        <w:spacing w:after="0" w:line="360" w:lineRule="auto"/>
        <w:ind w:firstLine="851"/>
        <w:jc w:val="both"/>
        <w:rPr>
          <w:rFonts w:ascii="Times New Roman" w:hAnsi="Times New Roman" w:cs="Times New Roman"/>
          <w:i/>
          <w:sz w:val="28"/>
          <w:szCs w:val="28"/>
        </w:rPr>
      </w:pPr>
      <w:r w:rsidRPr="00FE262F">
        <w:rPr>
          <w:rFonts w:ascii="Times New Roman" w:hAnsi="Times New Roman" w:cs="Times New Roman"/>
          <w:i/>
          <w:sz w:val="28"/>
          <w:szCs w:val="28"/>
        </w:rPr>
        <w:t xml:space="preserve">В ходе </w:t>
      </w:r>
      <w:r w:rsidR="00376AB3" w:rsidRPr="00FE262F">
        <w:rPr>
          <w:rFonts w:ascii="Times New Roman" w:hAnsi="Times New Roman" w:cs="Times New Roman"/>
          <w:i/>
          <w:sz w:val="28"/>
          <w:szCs w:val="28"/>
        </w:rPr>
        <w:t>рассмотрения обращения Уполномоченным</w:t>
      </w:r>
      <w:r w:rsidRPr="00FE262F">
        <w:rPr>
          <w:rFonts w:ascii="Times New Roman" w:hAnsi="Times New Roman" w:cs="Times New Roman"/>
          <w:i/>
          <w:sz w:val="28"/>
          <w:szCs w:val="28"/>
        </w:rPr>
        <w:t xml:space="preserve"> </w:t>
      </w:r>
      <w:r w:rsidR="0037056C" w:rsidRPr="00FE262F">
        <w:rPr>
          <w:rFonts w:ascii="Times New Roman" w:hAnsi="Times New Roman" w:cs="Times New Roman"/>
          <w:i/>
          <w:sz w:val="28"/>
          <w:szCs w:val="28"/>
        </w:rPr>
        <w:t>установлено, что гр. В. была</w:t>
      </w:r>
      <w:r w:rsidR="00EE1226" w:rsidRPr="00FE262F">
        <w:rPr>
          <w:rFonts w:ascii="Times New Roman" w:hAnsi="Times New Roman" w:cs="Times New Roman"/>
          <w:i/>
          <w:sz w:val="28"/>
          <w:szCs w:val="28"/>
        </w:rPr>
        <w:t xml:space="preserve"> уведомлена</w:t>
      </w:r>
      <w:r w:rsidRPr="00FE262F">
        <w:rPr>
          <w:rFonts w:ascii="Times New Roman" w:hAnsi="Times New Roman" w:cs="Times New Roman"/>
          <w:i/>
          <w:sz w:val="28"/>
          <w:szCs w:val="28"/>
        </w:rPr>
        <w:t xml:space="preserve"> о принятом отцом р</w:t>
      </w:r>
      <w:r w:rsidR="00EE1226" w:rsidRPr="00FE262F">
        <w:rPr>
          <w:rFonts w:ascii="Times New Roman" w:hAnsi="Times New Roman" w:cs="Times New Roman"/>
          <w:i/>
          <w:sz w:val="28"/>
          <w:szCs w:val="28"/>
        </w:rPr>
        <w:t xml:space="preserve">ешении </w:t>
      </w:r>
      <w:r w:rsidR="0037056C" w:rsidRPr="00FE262F">
        <w:rPr>
          <w:rFonts w:ascii="Times New Roman" w:hAnsi="Times New Roman" w:cs="Times New Roman"/>
          <w:i/>
          <w:sz w:val="28"/>
          <w:szCs w:val="28"/>
        </w:rPr>
        <w:t>перевести сына</w:t>
      </w:r>
      <w:r w:rsidRPr="00FE262F">
        <w:rPr>
          <w:rFonts w:ascii="Times New Roman" w:hAnsi="Times New Roman" w:cs="Times New Roman"/>
          <w:i/>
          <w:sz w:val="28"/>
          <w:szCs w:val="28"/>
        </w:rPr>
        <w:t xml:space="preserve"> в муниципальное образовательное учреждение Петропавловск-Камчатского городс</w:t>
      </w:r>
      <w:r w:rsidR="0037056C" w:rsidRPr="00FE262F">
        <w:rPr>
          <w:rFonts w:ascii="Times New Roman" w:hAnsi="Times New Roman" w:cs="Times New Roman"/>
          <w:i/>
          <w:sz w:val="28"/>
          <w:szCs w:val="28"/>
        </w:rPr>
        <w:t>кого округа (копии документов с согласием</w:t>
      </w:r>
      <w:r w:rsidR="000334B7">
        <w:rPr>
          <w:rFonts w:ascii="Times New Roman" w:hAnsi="Times New Roman" w:cs="Times New Roman"/>
          <w:i/>
          <w:sz w:val="28"/>
          <w:szCs w:val="28"/>
        </w:rPr>
        <w:t xml:space="preserve"> матери, заверенные ее подписью, </w:t>
      </w:r>
      <w:r w:rsidR="0037056C" w:rsidRPr="00FE262F">
        <w:rPr>
          <w:rFonts w:ascii="Times New Roman" w:hAnsi="Times New Roman" w:cs="Times New Roman"/>
          <w:i/>
          <w:sz w:val="28"/>
          <w:szCs w:val="28"/>
        </w:rPr>
        <w:t xml:space="preserve">прилагались). </w:t>
      </w:r>
      <w:r w:rsidR="00FE262F" w:rsidRPr="00FE262F">
        <w:rPr>
          <w:rFonts w:ascii="Times New Roman" w:hAnsi="Times New Roman" w:cs="Times New Roman"/>
          <w:i/>
          <w:sz w:val="28"/>
          <w:szCs w:val="28"/>
        </w:rPr>
        <w:t xml:space="preserve">Также </w:t>
      </w:r>
      <w:r w:rsidR="006C4707" w:rsidRPr="00FE262F">
        <w:rPr>
          <w:rFonts w:ascii="Times New Roman" w:hAnsi="Times New Roman" w:cs="Times New Roman"/>
          <w:i/>
          <w:sz w:val="28"/>
          <w:szCs w:val="28"/>
        </w:rPr>
        <w:t>администраци</w:t>
      </w:r>
      <w:r w:rsidR="00FA7A04" w:rsidRPr="00FE262F">
        <w:rPr>
          <w:rFonts w:ascii="Times New Roman" w:hAnsi="Times New Roman" w:cs="Times New Roman"/>
          <w:i/>
          <w:sz w:val="28"/>
          <w:szCs w:val="28"/>
        </w:rPr>
        <w:t>я</w:t>
      </w:r>
      <w:r w:rsidR="006C4707" w:rsidRPr="00FE262F">
        <w:rPr>
          <w:rFonts w:ascii="Times New Roman" w:hAnsi="Times New Roman" w:cs="Times New Roman"/>
          <w:i/>
          <w:sz w:val="28"/>
          <w:szCs w:val="28"/>
        </w:rPr>
        <w:t xml:space="preserve"> МБОУ «СШ № 4 п. Ключи» не усматривала основания для отказа отцу в передаче ему документов (личной карточки) с целью дальнейшего перевода ребенка в другую школу. </w:t>
      </w:r>
      <w:r w:rsidR="00376AB3" w:rsidRPr="00FE262F">
        <w:rPr>
          <w:rFonts w:ascii="Times New Roman" w:hAnsi="Times New Roman" w:cs="Times New Roman"/>
          <w:i/>
          <w:sz w:val="28"/>
          <w:szCs w:val="28"/>
        </w:rPr>
        <w:t>По словам</w:t>
      </w:r>
      <w:r w:rsidR="00FE262F" w:rsidRPr="00FE262F">
        <w:rPr>
          <w:rFonts w:ascii="Times New Roman" w:hAnsi="Times New Roman" w:cs="Times New Roman"/>
          <w:i/>
          <w:sz w:val="28"/>
          <w:szCs w:val="28"/>
        </w:rPr>
        <w:t xml:space="preserve"> гр. В., </w:t>
      </w:r>
      <w:r w:rsidR="00376AB3" w:rsidRPr="00FE262F">
        <w:rPr>
          <w:rFonts w:ascii="Times New Roman" w:hAnsi="Times New Roman" w:cs="Times New Roman"/>
          <w:i/>
          <w:sz w:val="28"/>
          <w:szCs w:val="28"/>
        </w:rPr>
        <w:t xml:space="preserve">она </w:t>
      </w:r>
      <w:r w:rsidR="0037056C" w:rsidRPr="00FE262F">
        <w:rPr>
          <w:rFonts w:ascii="Times New Roman" w:hAnsi="Times New Roman" w:cs="Times New Roman"/>
          <w:i/>
          <w:sz w:val="28"/>
          <w:szCs w:val="28"/>
        </w:rPr>
        <w:t>выражала свое</w:t>
      </w:r>
      <w:r w:rsidR="000334B7">
        <w:rPr>
          <w:rFonts w:ascii="Times New Roman" w:hAnsi="Times New Roman" w:cs="Times New Roman"/>
          <w:i/>
          <w:sz w:val="28"/>
          <w:szCs w:val="28"/>
        </w:rPr>
        <w:t xml:space="preserve"> несогласие</w:t>
      </w:r>
      <w:r w:rsidR="0037056C" w:rsidRPr="00FE262F">
        <w:rPr>
          <w:rFonts w:ascii="Times New Roman" w:hAnsi="Times New Roman" w:cs="Times New Roman"/>
          <w:i/>
          <w:sz w:val="28"/>
          <w:szCs w:val="28"/>
        </w:rPr>
        <w:t xml:space="preserve"> </w:t>
      </w:r>
      <w:r w:rsidRPr="00FE262F">
        <w:rPr>
          <w:rFonts w:ascii="Times New Roman" w:hAnsi="Times New Roman" w:cs="Times New Roman"/>
          <w:i/>
          <w:sz w:val="28"/>
          <w:szCs w:val="28"/>
        </w:rPr>
        <w:t>на проведени</w:t>
      </w:r>
      <w:r w:rsidR="0037056C" w:rsidRPr="00FE262F">
        <w:rPr>
          <w:rFonts w:ascii="Times New Roman" w:hAnsi="Times New Roman" w:cs="Times New Roman"/>
          <w:i/>
          <w:sz w:val="28"/>
          <w:szCs w:val="28"/>
        </w:rPr>
        <w:t xml:space="preserve">е данных действий, </w:t>
      </w:r>
      <w:r w:rsidR="00376AB3" w:rsidRPr="00FE262F">
        <w:rPr>
          <w:rFonts w:ascii="Times New Roman" w:hAnsi="Times New Roman" w:cs="Times New Roman"/>
          <w:i/>
          <w:sz w:val="28"/>
          <w:szCs w:val="28"/>
        </w:rPr>
        <w:t xml:space="preserve">однако </w:t>
      </w:r>
      <w:r w:rsidR="0037056C" w:rsidRPr="00FE262F">
        <w:rPr>
          <w:rFonts w:ascii="Times New Roman" w:hAnsi="Times New Roman" w:cs="Times New Roman"/>
          <w:i/>
          <w:sz w:val="28"/>
          <w:szCs w:val="28"/>
        </w:rPr>
        <w:t xml:space="preserve">она не предприняла мер, направленных на </w:t>
      </w:r>
      <w:r w:rsidRPr="00FE262F">
        <w:rPr>
          <w:rFonts w:ascii="Times New Roman" w:hAnsi="Times New Roman" w:cs="Times New Roman"/>
          <w:i/>
          <w:sz w:val="28"/>
          <w:szCs w:val="28"/>
        </w:rPr>
        <w:t xml:space="preserve">запрет </w:t>
      </w:r>
      <w:r w:rsidR="0037056C" w:rsidRPr="00FE262F">
        <w:rPr>
          <w:rFonts w:ascii="Times New Roman" w:hAnsi="Times New Roman" w:cs="Times New Roman"/>
          <w:i/>
          <w:sz w:val="28"/>
          <w:szCs w:val="28"/>
        </w:rPr>
        <w:t>перевода ребенка в другое образовательное учреждение (обращения</w:t>
      </w:r>
      <w:r w:rsidRPr="00FE262F">
        <w:rPr>
          <w:rFonts w:ascii="Times New Roman" w:hAnsi="Times New Roman" w:cs="Times New Roman"/>
          <w:i/>
          <w:sz w:val="28"/>
          <w:szCs w:val="28"/>
        </w:rPr>
        <w:t xml:space="preserve"> в орган опеки и попечительства</w:t>
      </w:r>
      <w:r w:rsidR="0037056C" w:rsidRPr="00FE262F">
        <w:rPr>
          <w:rFonts w:ascii="Times New Roman" w:hAnsi="Times New Roman" w:cs="Times New Roman"/>
          <w:i/>
          <w:sz w:val="28"/>
          <w:szCs w:val="28"/>
        </w:rPr>
        <w:t xml:space="preserve"> муниципального образования</w:t>
      </w:r>
      <w:r w:rsidRPr="00FE262F">
        <w:rPr>
          <w:rFonts w:ascii="Times New Roman" w:hAnsi="Times New Roman" w:cs="Times New Roman"/>
          <w:i/>
          <w:sz w:val="28"/>
          <w:szCs w:val="28"/>
        </w:rPr>
        <w:t>, адм</w:t>
      </w:r>
      <w:r w:rsidR="00FA7A04" w:rsidRPr="00FE262F">
        <w:rPr>
          <w:rFonts w:ascii="Times New Roman" w:hAnsi="Times New Roman" w:cs="Times New Roman"/>
          <w:i/>
          <w:sz w:val="28"/>
          <w:szCs w:val="28"/>
        </w:rPr>
        <w:t>инистрацию школы</w:t>
      </w:r>
      <w:r w:rsidR="0037056C" w:rsidRPr="00FE262F">
        <w:rPr>
          <w:rFonts w:ascii="Times New Roman" w:hAnsi="Times New Roman" w:cs="Times New Roman"/>
          <w:i/>
          <w:sz w:val="28"/>
          <w:szCs w:val="28"/>
        </w:rPr>
        <w:t xml:space="preserve"> от гр. В. не поступали).</w:t>
      </w:r>
    </w:p>
    <w:p w:rsidR="006C4707" w:rsidRPr="00FE262F" w:rsidRDefault="006C4707" w:rsidP="00FE262F">
      <w:pPr>
        <w:spacing w:after="0" w:line="360" w:lineRule="auto"/>
        <w:ind w:firstLine="851"/>
        <w:jc w:val="both"/>
        <w:rPr>
          <w:rFonts w:ascii="Times New Roman" w:hAnsi="Times New Roman" w:cs="Times New Roman"/>
          <w:i/>
          <w:sz w:val="28"/>
          <w:szCs w:val="28"/>
        </w:rPr>
      </w:pPr>
      <w:r w:rsidRPr="00FE262F">
        <w:rPr>
          <w:rFonts w:ascii="Times New Roman" w:hAnsi="Times New Roman" w:cs="Times New Roman"/>
          <w:i/>
          <w:sz w:val="28"/>
          <w:szCs w:val="28"/>
        </w:rPr>
        <w:lastRenderedPageBreak/>
        <w:t xml:space="preserve">Уполномоченным были </w:t>
      </w:r>
      <w:r w:rsidR="0099331F" w:rsidRPr="00FE262F">
        <w:rPr>
          <w:rFonts w:ascii="Times New Roman" w:hAnsi="Times New Roman" w:cs="Times New Roman"/>
          <w:i/>
          <w:sz w:val="28"/>
          <w:szCs w:val="28"/>
        </w:rPr>
        <w:t xml:space="preserve">также </w:t>
      </w:r>
      <w:r w:rsidR="0009673A" w:rsidRPr="00FE262F">
        <w:rPr>
          <w:rFonts w:ascii="Times New Roman" w:hAnsi="Times New Roman" w:cs="Times New Roman"/>
          <w:i/>
          <w:sz w:val="28"/>
          <w:szCs w:val="28"/>
        </w:rPr>
        <w:t>установлены факты ненадлежащего исполнения родительских обязанностей со стороны самой заявительницы</w:t>
      </w:r>
      <w:r w:rsidR="0099331F" w:rsidRPr="00FE262F">
        <w:rPr>
          <w:rFonts w:ascii="Times New Roman" w:hAnsi="Times New Roman" w:cs="Times New Roman"/>
          <w:i/>
          <w:sz w:val="28"/>
          <w:szCs w:val="28"/>
        </w:rPr>
        <w:t xml:space="preserve"> – </w:t>
      </w:r>
      <w:r w:rsidR="0009673A" w:rsidRPr="00FE262F">
        <w:rPr>
          <w:rFonts w:ascii="Times New Roman" w:hAnsi="Times New Roman" w:cs="Times New Roman"/>
          <w:i/>
          <w:sz w:val="28"/>
          <w:szCs w:val="28"/>
        </w:rPr>
        <w:t xml:space="preserve">ранее </w:t>
      </w:r>
      <w:r w:rsidR="00D74F5E" w:rsidRPr="00FE262F">
        <w:rPr>
          <w:rFonts w:ascii="Times New Roman" w:hAnsi="Times New Roman" w:cs="Times New Roman"/>
          <w:i/>
          <w:sz w:val="28"/>
          <w:szCs w:val="28"/>
        </w:rPr>
        <w:t xml:space="preserve">Комиссией по делам несовершеннолетних и защите их прав при администрации Петропавловск-Камчатского городского округа трижды рассмотрены материалы дел об административных </w:t>
      </w:r>
      <w:r w:rsidR="00E4342E" w:rsidRPr="00FE262F">
        <w:rPr>
          <w:rFonts w:ascii="Times New Roman" w:hAnsi="Times New Roman" w:cs="Times New Roman"/>
          <w:i/>
          <w:sz w:val="28"/>
          <w:szCs w:val="28"/>
        </w:rPr>
        <w:t xml:space="preserve">правонарушениях в отношении гр. В. </w:t>
      </w:r>
      <w:r w:rsidR="00FA7A04" w:rsidRPr="00FE262F">
        <w:rPr>
          <w:rFonts w:ascii="Times New Roman" w:hAnsi="Times New Roman" w:cs="Times New Roman"/>
          <w:i/>
          <w:sz w:val="28"/>
          <w:szCs w:val="28"/>
        </w:rPr>
        <w:t>по части 1 статьи 5.35 Кодекса Российской Федерации об а</w:t>
      </w:r>
      <w:r w:rsidR="00FE262F" w:rsidRPr="00FE262F">
        <w:rPr>
          <w:rFonts w:ascii="Times New Roman" w:hAnsi="Times New Roman" w:cs="Times New Roman"/>
          <w:i/>
          <w:sz w:val="28"/>
          <w:szCs w:val="28"/>
        </w:rPr>
        <w:t xml:space="preserve">дминистративных правонарушениях, </w:t>
      </w:r>
      <w:r w:rsidR="0009673A" w:rsidRPr="00FE262F">
        <w:rPr>
          <w:rFonts w:ascii="Times New Roman" w:hAnsi="Times New Roman" w:cs="Times New Roman"/>
          <w:i/>
          <w:sz w:val="28"/>
          <w:szCs w:val="28"/>
        </w:rPr>
        <w:t>по которым вынесены решения.</w:t>
      </w:r>
      <w:r w:rsidR="00376AB3" w:rsidRPr="00FE262F">
        <w:rPr>
          <w:rFonts w:ascii="Times New Roman" w:hAnsi="Times New Roman" w:cs="Times New Roman"/>
          <w:i/>
          <w:sz w:val="28"/>
          <w:szCs w:val="28"/>
        </w:rPr>
        <w:t xml:space="preserve"> Нарушений</w:t>
      </w:r>
      <w:r w:rsidRPr="00FE262F">
        <w:rPr>
          <w:rFonts w:ascii="Times New Roman" w:hAnsi="Times New Roman" w:cs="Times New Roman"/>
          <w:i/>
          <w:sz w:val="28"/>
          <w:szCs w:val="28"/>
        </w:rPr>
        <w:t xml:space="preserve"> со стороны действий должностных лиц МБОУ «СШ № 4 п. Ключи», органа опеки и попечительства Усть-Камчатского муниципального района Уполномоченным</w:t>
      </w:r>
      <w:r w:rsidR="00376AB3" w:rsidRPr="00FE262F">
        <w:rPr>
          <w:rFonts w:ascii="Times New Roman" w:hAnsi="Times New Roman" w:cs="Times New Roman"/>
          <w:i/>
          <w:sz w:val="28"/>
          <w:szCs w:val="28"/>
        </w:rPr>
        <w:t xml:space="preserve"> установлено</w:t>
      </w:r>
      <w:r w:rsidR="0099331F" w:rsidRPr="00FE262F">
        <w:rPr>
          <w:rFonts w:ascii="Times New Roman" w:hAnsi="Times New Roman" w:cs="Times New Roman"/>
          <w:i/>
          <w:sz w:val="28"/>
          <w:szCs w:val="28"/>
        </w:rPr>
        <w:t xml:space="preserve"> </w:t>
      </w:r>
      <w:r w:rsidR="00376AB3" w:rsidRPr="00FE262F">
        <w:rPr>
          <w:rFonts w:ascii="Times New Roman" w:hAnsi="Times New Roman" w:cs="Times New Roman"/>
          <w:i/>
          <w:sz w:val="28"/>
          <w:szCs w:val="28"/>
        </w:rPr>
        <w:t>не было</w:t>
      </w:r>
      <w:r w:rsidRPr="00FE262F">
        <w:rPr>
          <w:rFonts w:ascii="Times New Roman" w:hAnsi="Times New Roman" w:cs="Times New Roman"/>
          <w:i/>
          <w:sz w:val="28"/>
          <w:szCs w:val="28"/>
        </w:rPr>
        <w:t xml:space="preserve">.  </w:t>
      </w:r>
    </w:p>
    <w:p w:rsidR="00810B0E" w:rsidRPr="00FE262F" w:rsidRDefault="00632313" w:rsidP="00FE262F">
      <w:pPr>
        <w:spacing w:after="0" w:line="360" w:lineRule="auto"/>
        <w:ind w:firstLine="851"/>
        <w:jc w:val="both"/>
        <w:rPr>
          <w:rFonts w:ascii="Times New Roman" w:hAnsi="Times New Roman" w:cs="Times New Roman"/>
          <w:i/>
          <w:sz w:val="28"/>
          <w:szCs w:val="28"/>
        </w:rPr>
      </w:pPr>
      <w:r w:rsidRPr="00FE262F">
        <w:rPr>
          <w:rFonts w:ascii="Times New Roman" w:hAnsi="Times New Roman" w:cs="Times New Roman"/>
          <w:i/>
          <w:sz w:val="28"/>
          <w:szCs w:val="28"/>
        </w:rPr>
        <w:t>Г</w:t>
      </w:r>
      <w:r w:rsidR="006C4707" w:rsidRPr="00FE262F">
        <w:rPr>
          <w:rFonts w:ascii="Times New Roman" w:hAnsi="Times New Roman" w:cs="Times New Roman"/>
          <w:i/>
          <w:sz w:val="28"/>
          <w:szCs w:val="28"/>
        </w:rPr>
        <w:t>р. В. даны разъяснения</w:t>
      </w:r>
      <w:r w:rsidR="000334B7">
        <w:rPr>
          <w:rFonts w:ascii="Times New Roman" w:hAnsi="Times New Roman" w:cs="Times New Roman"/>
          <w:i/>
          <w:sz w:val="28"/>
          <w:szCs w:val="28"/>
        </w:rPr>
        <w:t xml:space="preserve"> о том</w:t>
      </w:r>
      <w:r w:rsidR="006C4707" w:rsidRPr="00FE262F">
        <w:rPr>
          <w:rFonts w:ascii="Times New Roman" w:hAnsi="Times New Roman" w:cs="Times New Roman"/>
          <w:i/>
          <w:sz w:val="28"/>
          <w:szCs w:val="28"/>
        </w:rPr>
        <w:t xml:space="preserve">, что </w:t>
      </w:r>
      <w:r w:rsidR="00FA7A04" w:rsidRPr="00FE262F">
        <w:rPr>
          <w:rFonts w:ascii="Times New Roman" w:hAnsi="Times New Roman" w:cs="Times New Roman"/>
          <w:i/>
          <w:sz w:val="28"/>
          <w:szCs w:val="28"/>
        </w:rPr>
        <w:t xml:space="preserve">отец ребенка, являясь </w:t>
      </w:r>
      <w:r w:rsidR="006C4707" w:rsidRPr="00FE262F">
        <w:rPr>
          <w:rFonts w:ascii="Times New Roman" w:hAnsi="Times New Roman" w:cs="Times New Roman"/>
          <w:i/>
          <w:sz w:val="28"/>
          <w:szCs w:val="28"/>
        </w:rPr>
        <w:t>законным представителем несовершеннолетнего</w:t>
      </w:r>
      <w:r w:rsidR="00FE262F" w:rsidRPr="00FE262F">
        <w:rPr>
          <w:rFonts w:ascii="Times New Roman" w:hAnsi="Times New Roman" w:cs="Times New Roman"/>
          <w:i/>
          <w:sz w:val="28"/>
          <w:szCs w:val="28"/>
        </w:rPr>
        <w:t>,</w:t>
      </w:r>
      <w:r w:rsidR="006C4707" w:rsidRPr="00FE262F">
        <w:rPr>
          <w:rFonts w:ascii="Times New Roman" w:hAnsi="Times New Roman" w:cs="Times New Roman"/>
          <w:i/>
          <w:sz w:val="28"/>
          <w:szCs w:val="28"/>
        </w:rPr>
        <w:t xml:space="preserve"> имеет право на получение информации о своем ребенке из образовательных учреждений, медицинских организаций, учреждений социальной защиты населения, аналогичных организаций. При этом такие учреждения не вправе отказывать в предоставлении взыскателю информации. Кроме того, для получения сведений о несовершеннолетнем не нужно предварительное получение согласия второго родителя. Указанное право имеет своим </w:t>
      </w:r>
      <w:r w:rsidR="000334B7">
        <w:rPr>
          <w:rFonts w:ascii="Times New Roman" w:hAnsi="Times New Roman" w:cs="Times New Roman"/>
          <w:i/>
          <w:sz w:val="28"/>
          <w:szCs w:val="28"/>
        </w:rPr>
        <w:t>основанием пункт</w:t>
      </w:r>
      <w:r w:rsidR="006C4707" w:rsidRPr="00FE262F">
        <w:rPr>
          <w:rFonts w:ascii="Times New Roman" w:hAnsi="Times New Roman" w:cs="Times New Roman"/>
          <w:i/>
          <w:sz w:val="28"/>
          <w:szCs w:val="28"/>
        </w:rPr>
        <w:t xml:space="preserve"> 4 статьи 9 Конвенции ООН о правах ребенка, которым закреплено право обоих родителей на получение информации о своем ребенк</w:t>
      </w:r>
      <w:r w:rsidR="0091369F" w:rsidRPr="00FE262F">
        <w:rPr>
          <w:rFonts w:ascii="Times New Roman" w:hAnsi="Times New Roman" w:cs="Times New Roman"/>
          <w:i/>
          <w:sz w:val="28"/>
          <w:szCs w:val="28"/>
        </w:rPr>
        <w:t>е. Принимая решение по вопросам</w:t>
      </w:r>
      <w:r w:rsidR="006C4707" w:rsidRPr="00FE262F">
        <w:rPr>
          <w:rFonts w:ascii="Times New Roman" w:hAnsi="Times New Roman" w:cs="Times New Roman"/>
          <w:i/>
          <w:sz w:val="28"/>
          <w:szCs w:val="28"/>
        </w:rPr>
        <w:t xml:space="preserve"> получения ребенком образования</w:t>
      </w:r>
      <w:r w:rsidR="00AA17A8" w:rsidRPr="00FE262F">
        <w:rPr>
          <w:rFonts w:ascii="Times New Roman" w:hAnsi="Times New Roman" w:cs="Times New Roman"/>
          <w:i/>
          <w:sz w:val="28"/>
          <w:szCs w:val="28"/>
        </w:rPr>
        <w:t>,</w:t>
      </w:r>
      <w:r w:rsidR="006C4707" w:rsidRPr="00FE262F">
        <w:rPr>
          <w:rFonts w:ascii="Times New Roman" w:hAnsi="Times New Roman" w:cs="Times New Roman"/>
          <w:i/>
          <w:sz w:val="28"/>
          <w:szCs w:val="28"/>
        </w:rPr>
        <w:t xml:space="preserve"> гр. Н.</w:t>
      </w:r>
      <w:r w:rsidR="00AA17A8" w:rsidRPr="00FE262F">
        <w:rPr>
          <w:rFonts w:ascii="Times New Roman" w:hAnsi="Times New Roman" w:cs="Times New Roman"/>
          <w:i/>
          <w:sz w:val="28"/>
          <w:szCs w:val="28"/>
        </w:rPr>
        <w:t xml:space="preserve"> </w:t>
      </w:r>
      <w:r w:rsidR="006C4707" w:rsidRPr="00FE262F">
        <w:rPr>
          <w:rFonts w:ascii="Times New Roman" w:hAnsi="Times New Roman" w:cs="Times New Roman"/>
          <w:i/>
          <w:sz w:val="28"/>
          <w:szCs w:val="28"/>
        </w:rPr>
        <w:t>имел право на определение образовательного учреждения</w:t>
      </w:r>
      <w:r w:rsidR="002C7E1A" w:rsidRPr="00FE262F">
        <w:rPr>
          <w:rFonts w:ascii="Times New Roman" w:hAnsi="Times New Roman" w:cs="Times New Roman"/>
          <w:i/>
          <w:sz w:val="28"/>
          <w:szCs w:val="28"/>
        </w:rPr>
        <w:t>,</w:t>
      </w:r>
      <w:r w:rsidR="006C4707" w:rsidRPr="00FE262F">
        <w:rPr>
          <w:rFonts w:ascii="Times New Roman" w:hAnsi="Times New Roman" w:cs="Times New Roman"/>
          <w:i/>
          <w:sz w:val="28"/>
          <w:szCs w:val="28"/>
        </w:rPr>
        <w:t xml:space="preserve"> в котором будет обучаться его сын, однако такое решение должно приниматься с учетом мнения в</w:t>
      </w:r>
      <w:r w:rsidR="000334B7">
        <w:rPr>
          <w:rFonts w:ascii="Times New Roman" w:hAnsi="Times New Roman" w:cs="Times New Roman"/>
          <w:i/>
          <w:sz w:val="28"/>
          <w:szCs w:val="28"/>
        </w:rPr>
        <w:t xml:space="preserve">торого родителя – </w:t>
      </w:r>
      <w:r w:rsidR="00AA17A8" w:rsidRPr="00FE262F">
        <w:rPr>
          <w:rFonts w:ascii="Times New Roman" w:hAnsi="Times New Roman" w:cs="Times New Roman"/>
          <w:i/>
          <w:sz w:val="28"/>
          <w:szCs w:val="28"/>
        </w:rPr>
        <w:t>матери</w:t>
      </w:r>
      <w:r w:rsidR="006C4707" w:rsidRPr="00FE262F">
        <w:rPr>
          <w:rFonts w:ascii="Times New Roman" w:hAnsi="Times New Roman" w:cs="Times New Roman"/>
          <w:i/>
          <w:sz w:val="28"/>
          <w:szCs w:val="28"/>
        </w:rPr>
        <w:t xml:space="preserve">, </w:t>
      </w:r>
      <w:r w:rsidR="002C7E1A" w:rsidRPr="00FE262F">
        <w:rPr>
          <w:rFonts w:ascii="Times New Roman" w:hAnsi="Times New Roman" w:cs="Times New Roman"/>
          <w:i/>
          <w:sz w:val="28"/>
          <w:szCs w:val="28"/>
        </w:rPr>
        <w:t>в данном случае</w:t>
      </w:r>
      <w:r w:rsidR="00AA17A8" w:rsidRPr="00FE262F">
        <w:rPr>
          <w:rFonts w:ascii="Times New Roman" w:hAnsi="Times New Roman" w:cs="Times New Roman"/>
          <w:i/>
          <w:sz w:val="28"/>
          <w:szCs w:val="28"/>
        </w:rPr>
        <w:t xml:space="preserve">, а отрицательное </w:t>
      </w:r>
      <w:r w:rsidR="00FA7A04" w:rsidRPr="00FE262F">
        <w:rPr>
          <w:rFonts w:ascii="Times New Roman" w:hAnsi="Times New Roman" w:cs="Times New Roman"/>
          <w:i/>
          <w:sz w:val="28"/>
          <w:szCs w:val="28"/>
        </w:rPr>
        <w:t xml:space="preserve">мнение </w:t>
      </w:r>
      <w:r w:rsidR="00AA17A8" w:rsidRPr="00FE262F">
        <w:rPr>
          <w:rFonts w:ascii="Times New Roman" w:hAnsi="Times New Roman" w:cs="Times New Roman"/>
          <w:i/>
          <w:sz w:val="28"/>
          <w:szCs w:val="28"/>
        </w:rPr>
        <w:t>гр. В. выражено не было.</w:t>
      </w:r>
      <w:r w:rsidR="00FA7A04" w:rsidRPr="00FE262F">
        <w:rPr>
          <w:rFonts w:ascii="Times New Roman" w:hAnsi="Times New Roman" w:cs="Times New Roman"/>
          <w:i/>
          <w:sz w:val="28"/>
          <w:szCs w:val="28"/>
        </w:rPr>
        <w:t xml:space="preserve"> </w:t>
      </w:r>
      <w:r w:rsidR="00FE262F" w:rsidRPr="00FE262F">
        <w:rPr>
          <w:rFonts w:ascii="Times New Roman" w:hAnsi="Times New Roman" w:cs="Times New Roman"/>
          <w:i/>
          <w:sz w:val="28"/>
          <w:szCs w:val="28"/>
        </w:rPr>
        <w:t>Также заявительнице был</w:t>
      </w:r>
      <w:r w:rsidR="0099331F" w:rsidRPr="00FE262F">
        <w:rPr>
          <w:rFonts w:ascii="Times New Roman" w:hAnsi="Times New Roman" w:cs="Times New Roman"/>
          <w:i/>
          <w:sz w:val="28"/>
          <w:szCs w:val="28"/>
        </w:rPr>
        <w:t xml:space="preserve"> разъяснен судебный порядок урегулирования споров между родителями при их раздельном проживании согласно статей 57, 61, 65 Семейного кодек</w:t>
      </w:r>
      <w:r w:rsidR="002C7E1A" w:rsidRPr="00FE262F">
        <w:rPr>
          <w:rFonts w:ascii="Times New Roman" w:hAnsi="Times New Roman" w:cs="Times New Roman"/>
          <w:i/>
          <w:sz w:val="28"/>
          <w:szCs w:val="28"/>
        </w:rPr>
        <w:t>са Российской Федерации и</w:t>
      </w:r>
      <w:r w:rsidR="0099331F" w:rsidRPr="00FE262F">
        <w:rPr>
          <w:rFonts w:ascii="Times New Roman" w:hAnsi="Times New Roman" w:cs="Times New Roman"/>
          <w:i/>
          <w:sz w:val="28"/>
          <w:szCs w:val="28"/>
        </w:rPr>
        <w:t xml:space="preserve"> в соответствии с Постановлением Пленума Верховного Суда РФ от 27.05.1998 № 10.</w:t>
      </w:r>
    </w:p>
    <w:p w:rsidR="003173E9" w:rsidRPr="00FE262F" w:rsidRDefault="0091369F" w:rsidP="00FE262F">
      <w:pPr>
        <w:spacing w:after="0" w:line="360" w:lineRule="auto"/>
        <w:ind w:firstLine="851"/>
        <w:jc w:val="both"/>
        <w:rPr>
          <w:rFonts w:ascii="Times New Roman" w:hAnsi="Times New Roman" w:cs="Times New Roman"/>
          <w:sz w:val="28"/>
          <w:szCs w:val="28"/>
        </w:rPr>
      </w:pPr>
      <w:r w:rsidRPr="00FE262F">
        <w:rPr>
          <w:rFonts w:ascii="Times New Roman" w:hAnsi="Times New Roman" w:cs="Times New Roman"/>
          <w:sz w:val="28"/>
          <w:szCs w:val="28"/>
        </w:rPr>
        <w:t xml:space="preserve">В 2016 году увеличилось количество обращений по вопросу нарушений </w:t>
      </w:r>
      <w:r w:rsidR="00482457" w:rsidRPr="00FE262F">
        <w:rPr>
          <w:rFonts w:ascii="Times New Roman" w:hAnsi="Times New Roman" w:cs="Times New Roman"/>
          <w:sz w:val="28"/>
          <w:szCs w:val="28"/>
        </w:rPr>
        <w:t>имущественных и жи</w:t>
      </w:r>
      <w:r w:rsidRPr="00FE262F">
        <w:rPr>
          <w:rFonts w:ascii="Times New Roman" w:hAnsi="Times New Roman" w:cs="Times New Roman"/>
          <w:sz w:val="28"/>
          <w:szCs w:val="28"/>
        </w:rPr>
        <w:t xml:space="preserve">лищных прав несовершеннолетних. </w:t>
      </w:r>
      <w:r w:rsidR="003173E9" w:rsidRPr="00FE262F">
        <w:rPr>
          <w:rFonts w:ascii="Times New Roman" w:hAnsi="Times New Roman" w:cs="Times New Roman"/>
          <w:sz w:val="28"/>
          <w:szCs w:val="28"/>
        </w:rPr>
        <w:t>По результатам р</w:t>
      </w:r>
      <w:r w:rsidR="00041F30" w:rsidRPr="00FE262F">
        <w:rPr>
          <w:rFonts w:ascii="Times New Roman" w:hAnsi="Times New Roman" w:cs="Times New Roman"/>
          <w:sz w:val="28"/>
          <w:szCs w:val="28"/>
        </w:rPr>
        <w:t>ас</w:t>
      </w:r>
      <w:r w:rsidR="00041F30" w:rsidRPr="00FE262F">
        <w:rPr>
          <w:rFonts w:ascii="Times New Roman" w:hAnsi="Times New Roman" w:cs="Times New Roman"/>
          <w:sz w:val="28"/>
          <w:szCs w:val="28"/>
        </w:rPr>
        <w:lastRenderedPageBreak/>
        <w:t xml:space="preserve">смотрения </w:t>
      </w:r>
      <w:r w:rsidR="003173E9" w:rsidRPr="00FE262F">
        <w:rPr>
          <w:rFonts w:ascii="Times New Roman" w:hAnsi="Times New Roman" w:cs="Times New Roman"/>
          <w:sz w:val="28"/>
          <w:szCs w:val="28"/>
        </w:rPr>
        <w:t>Уп</w:t>
      </w:r>
      <w:r w:rsidR="001D3089">
        <w:rPr>
          <w:rFonts w:ascii="Times New Roman" w:hAnsi="Times New Roman" w:cs="Times New Roman"/>
          <w:sz w:val="28"/>
          <w:szCs w:val="28"/>
        </w:rPr>
        <w:t>олномоченным вынесены решения</w:t>
      </w:r>
      <w:r w:rsidR="003173E9" w:rsidRPr="00FE262F">
        <w:rPr>
          <w:rFonts w:ascii="Times New Roman" w:hAnsi="Times New Roman" w:cs="Times New Roman"/>
          <w:sz w:val="28"/>
          <w:szCs w:val="28"/>
        </w:rPr>
        <w:t>, которые способствовали предупреждению</w:t>
      </w:r>
      <w:r w:rsidR="00AA2055" w:rsidRPr="00FE262F">
        <w:rPr>
          <w:rFonts w:ascii="Times New Roman" w:hAnsi="Times New Roman" w:cs="Times New Roman"/>
          <w:sz w:val="28"/>
          <w:szCs w:val="28"/>
        </w:rPr>
        <w:t xml:space="preserve"> </w:t>
      </w:r>
      <w:r w:rsidR="003173E9" w:rsidRPr="00FE262F">
        <w:rPr>
          <w:rFonts w:ascii="Times New Roman" w:hAnsi="Times New Roman" w:cs="Times New Roman"/>
          <w:sz w:val="28"/>
          <w:szCs w:val="28"/>
        </w:rPr>
        <w:t>нарушений</w:t>
      </w:r>
      <w:r w:rsidRPr="00FE262F">
        <w:rPr>
          <w:rFonts w:ascii="Times New Roman" w:hAnsi="Times New Roman" w:cs="Times New Roman"/>
          <w:sz w:val="28"/>
          <w:szCs w:val="28"/>
        </w:rPr>
        <w:t xml:space="preserve"> имущественных и </w:t>
      </w:r>
      <w:r w:rsidR="00AA2055" w:rsidRPr="00FE262F">
        <w:rPr>
          <w:rFonts w:ascii="Times New Roman" w:hAnsi="Times New Roman" w:cs="Times New Roman"/>
          <w:sz w:val="28"/>
          <w:szCs w:val="28"/>
        </w:rPr>
        <w:t xml:space="preserve">жилищных прав детей со стороны их законных представителей – родителей. </w:t>
      </w:r>
    </w:p>
    <w:p w:rsidR="00E108AD" w:rsidRPr="00FE262F" w:rsidRDefault="00041F30" w:rsidP="00FE262F">
      <w:pPr>
        <w:spacing w:after="0" w:line="360" w:lineRule="auto"/>
        <w:ind w:firstLine="851"/>
        <w:jc w:val="both"/>
        <w:rPr>
          <w:rFonts w:ascii="Times New Roman" w:hAnsi="Times New Roman" w:cs="Times New Roman"/>
          <w:i/>
          <w:sz w:val="28"/>
          <w:szCs w:val="28"/>
        </w:rPr>
      </w:pPr>
      <w:r w:rsidRPr="00FE262F">
        <w:rPr>
          <w:rFonts w:ascii="Times New Roman" w:hAnsi="Times New Roman" w:cs="Times New Roman"/>
          <w:i/>
          <w:sz w:val="28"/>
          <w:szCs w:val="28"/>
        </w:rPr>
        <w:t>Так, к Уполномоченному обратилась гр. П. с прось</w:t>
      </w:r>
      <w:r w:rsidR="00FE262F" w:rsidRPr="00FE262F">
        <w:rPr>
          <w:rFonts w:ascii="Times New Roman" w:hAnsi="Times New Roman" w:cs="Times New Roman"/>
          <w:i/>
          <w:sz w:val="28"/>
          <w:szCs w:val="28"/>
        </w:rPr>
        <w:t xml:space="preserve">бой оказать содействие в снятии </w:t>
      </w:r>
      <w:r w:rsidRPr="00FE262F">
        <w:rPr>
          <w:rFonts w:ascii="Times New Roman" w:hAnsi="Times New Roman" w:cs="Times New Roman"/>
          <w:i/>
          <w:sz w:val="28"/>
          <w:szCs w:val="28"/>
        </w:rPr>
        <w:t>денежных средств со счета несовершеннолетнего сына</w:t>
      </w:r>
      <w:r w:rsidR="009A6BCD" w:rsidRPr="00FE262F">
        <w:rPr>
          <w:rFonts w:ascii="Times New Roman" w:hAnsi="Times New Roman" w:cs="Times New Roman"/>
          <w:i/>
          <w:sz w:val="28"/>
          <w:szCs w:val="28"/>
        </w:rPr>
        <w:t xml:space="preserve"> (свыше 50, 0 </w:t>
      </w:r>
      <w:r w:rsidRPr="00FE262F">
        <w:rPr>
          <w:rFonts w:ascii="Times New Roman" w:hAnsi="Times New Roman" w:cs="Times New Roman"/>
          <w:i/>
          <w:sz w:val="28"/>
          <w:szCs w:val="28"/>
        </w:rPr>
        <w:t xml:space="preserve">тыс. руб.), которые были </w:t>
      </w:r>
      <w:r w:rsidR="009A6BCD" w:rsidRPr="00FE262F">
        <w:rPr>
          <w:rFonts w:ascii="Times New Roman" w:hAnsi="Times New Roman" w:cs="Times New Roman"/>
          <w:i/>
          <w:sz w:val="28"/>
          <w:szCs w:val="28"/>
        </w:rPr>
        <w:t xml:space="preserve">ему </w:t>
      </w:r>
      <w:r w:rsidRPr="00FE262F">
        <w:rPr>
          <w:rFonts w:ascii="Times New Roman" w:hAnsi="Times New Roman" w:cs="Times New Roman"/>
          <w:i/>
          <w:sz w:val="28"/>
          <w:szCs w:val="28"/>
        </w:rPr>
        <w:t>ошибочно перечислены о</w:t>
      </w:r>
      <w:r w:rsidR="009A6BCD" w:rsidRPr="00FE262F">
        <w:rPr>
          <w:rFonts w:ascii="Times New Roman" w:hAnsi="Times New Roman" w:cs="Times New Roman"/>
          <w:i/>
          <w:sz w:val="28"/>
          <w:szCs w:val="28"/>
        </w:rPr>
        <w:t>тцом ребенка</w:t>
      </w:r>
      <w:r w:rsidR="00177F84" w:rsidRPr="00FE262F">
        <w:rPr>
          <w:rFonts w:ascii="Times New Roman" w:hAnsi="Times New Roman" w:cs="Times New Roman"/>
          <w:i/>
          <w:sz w:val="28"/>
          <w:szCs w:val="28"/>
        </w:rPr>
        <w:t xml:space="preserve">. Орган опеки и попечительства </w:t>
      </w:r>
      <w:r w:rsidR="00E108AD" w:rsidRPr="00FE262F">
        <w:rPr>
          <w:rFonts w:ascii="Times New Roman" w:hAnsi="Times New Roman" w:cs="Times New Roman"/>
          <w:i/>
          <w:sz w:val="28"/>
          <w:szCs w:val="28"/>
        </w:rPr>
        <w:t>не дает</w:t>
      </w:r>
      <w:r w:rsidR="00177F84" w:rsidRPr="00FE262F">
        <w:rPr>
          <w:rFonts w:ascii="Times New Roman" w:hAnsi="Times New Roman" w:cs="Times New Roman"/>
          <w:i/>
          <w:sz w:val="28"/>
          <w:szCs w:val="28"/>
        </w:rPr>
        <w:t xml:space="preserve"> разрешение на </w:t>
      </w:r>
      <w:r w:rsidR="002C7E1A" w:rsidRPr="00FE262F">
        <w:rPr>
          <w:rFonts w:ascii="Times New Roman" w:hAnsi="Times New Roman" w:cs="Times New Roman"/>
          <w:i/>
          <w:sz w:val="28"/>
          <w:szCs w:val="28"/>
        </w:rPr>
        <w:t>снятие</w:t>
      </w:r>
      <w:r w:rsidR="00177F84" w:rsidRPr="00FE262F">
        <w:rPr>
          <w:rFonts w:ascii="Times New Roman" w:hAnsi="Times New Roman" w:cs="Times New Roman"/>
          <w:i/>
          <w:sz w:val="28"/>
          <w:szCs w:val="28"/>
        </w:rPr>
        <w:t xml:space="preserve"> денежных средств с</w:t>
      </w:r>
      <w:r w:rsidR="00E108AD" w:rsidRPr="00FE262F">
        <w:rPr>
          <w:rFonts w:ascii="Times New Roman" w:hAnsi="Times New Roman" w:cs="Times New Roman"/>
          <w:i/>
          <w:sz w:val="28"/>
          <w:szCs w:val="28"/>
        </w:rPr>
        <w:t>о счета ребенка в полном объеме.</w:t>
      </w:r>
    </w:p>
    <w:p w:rsidR="00041F30" w:rsidRPr="002A2E85" w:rsidRDefault="00E108AD" w:rsidP="001D3089">
      <w:pPr>
        <w:spacing w:after="0" w:line="360" w:lineRule="auto"/>
        <w:ind w:firstLine="851"/>
        <w:jc w:val="both"/>
        <w:rPr>
          <w:rFonts w:ascii="Times New Roman" w:hAnsi="Times New Roman" w:cs="Times New Roman"/>
          <w:i/>
          <w:sz w:val="28"/>
          <w:szCs w:val="28"/>
        </w:rPr>
      </w:pPr>
      <w:r w:rsidRPr="00FE262F">
        <w:rPr>
          <w:rFonts w:ascii="Times New Roman" w:hAnsi="Times New Roman" w:cs="Times New Roman"/>
          <w:i/>
          <w:sz w:val="28"/>
          <w:szCs w:val="28"/>
        </w:rPr>
        <w:t xml:space="preserve">Заявителю даны разъяснения норм федерального законодательства, </w:t>
      </w:r>
      <w:r w:rsidRPr="002A2E85">
        <w:rPr>
          <w:rFonts w:ascii="Times New Roman" w:hAnsi="Times New Roman" w:cs="Times New Roman"/>
          <w:i/>
          <w:sz w:val="28"/>
          <w:szCs w:val="28"/>
        </w:rPr>
        <w:t>действие которых направлено на защиту имущест</w:t>
      </w:r>
      <w:r w:rsidR="002C7E1A" w:rsidRPr="002A2E85">
        <w:rPr>
          <w:rFonts w:ascii="Times New Roman" w:hAnsi="Times New Roman" w:cs="Times New Roman"/>
          <w:i/>
          <w:sz w:val="28"/>
          <w:szCs w:val="28"/>
        </w:rPr>
        <w:t xml:space="preserve">венных прав несовершеннолетних, и </w:t>
      </w:r>
      <w:r w:rsidR="00FA7A04" w:rsidRPr="002A2E85">
        <w:rPr>
          <w:rFonts w:ascii="Times New Roman" w:hAnsi="Times New Roman" w:cs="Times New Roman"/>
          <w:i/>
          <w:sz w:val="28"/>
          <w:szCs w:val="28"/>
        </w:rPr>
        <w:t>в</w:t>
      </w:r>
      <w:r w:rsidRPr="002A2E85">
        <w:rPr>
          <w:rFonts w:ascii="Times New Roman" w:hAnsi="Times New Roman" w:cs="Times New Roman"/>
          <w:i/>
          <w:sz w:val="28"/>
          <w:szCs w:val="28"/>
        </w:rPr>
        <w:t xml:space="preserve"> действиях органа опеки и попечительства </w:t>
      </w:r>
      <w:r w:rsidR="002C7E1A" w:rsidRPr="002A2E85">
        <w:rPr>
          <w:rFonts w:ascii="Times New Roman" w:hAnsi="Times New Roman" w:cs="Times New Roman"/>
          <w:i/>
          <w:sz w:val="28"/>
          <w:szCs w:val="28"/>
        </w:rPr>
        <w:t xml:space="preserve">Уполномоченным </w:t>
      </w:r>
      <w:r w:rsidRPr="002A2E85">
        <w:rPr>
          <w:rFonts w:ascii="Times New Roman" w:hAnsi="Times New Roman" w:cs="Times New Roman"/>
          <w:i/>
          <w:sz w:val="28"/>
          <w:szCs w:val="28"/>
        </w:rPr>
        <w:t xml:space="preserve">нарушения не выявлены. </w:t>
      </w:r>
      <w:r w:rsidR="00FA7A04" w:rsidRPr="002A2E85">
        <w:rPr>
          <w:rFonts w:ascii="Times New Roman" w:hAnsi="Times New Roman" w:cs="Times New Roman"/>
          <w:i/>
          <w:sz w:val="28"/>
          <w:szCs w:val="28"/>
        </w:rPr>
        <w:t>Г</w:t>
      </w:r>
      <w:r w:rsidRPr="002A2E85">
        <w:rPr>
          <w:rFonts w:ascii="Times New Roman" w:hAnsi="Times New Roman" w:cs="Times New Roman"/>
          <w:i/>
          <w:sz w:val="28"/>
          <w:szCs w:val="28"/>
        </w:rPr>
        <w:t>р. П. было разъяснено, что п</w:t>
      </w:r>
      <w:r w:rsidR="00FA7A04" w:rsidRPr="002A2E85">
        <w:rPr>
          <w:rFonts w:ascii="Times New Roman" w:hAnsi="Times New Roman" w:cs="Times New Roman"/>
          <w:i/>
          <w:sz w:val="28"/>
          <w:szCs w:val="28"/>
        </w:rPr>
        <w:t xml:space="preserve">осле внесения денег на вклад, открытый </w:t>
      </w:r>
      <w:r w:rsidR="00041F30" w:rsidRPr="002A2E85">
        <w:rPr>
          <w:rFonts w:ascii="Times New Roman" w:hAnsi="Times New Roman" w:cs="Times New Roman"/>
          <w:i/>
          <w:sz w:val="28"/>
          <w:szCs w:val="28"/>
        </w:rPr>
        <w:t xml:space="preserve">на имя ребенка, </w:t>
      </w:r>
      <w:r w:rsidR="00FA7A04" w:rsidRPr="002A2E85">
        <w:rPr>
          <w:rFonts w:ascii="Times New Roman" w:hAnsi="Times New Roman" w:cs="Times New Roman"/>
          <w:i/>
          <w:sz w:val="28"/>
          <w:szCs w:val="28"/>
        </w:rPr>
        <w:t>родители утрачивают права на денежные средства</w:t>
      </w:r>
      <w:r w:rsidR="00FE262F" w:rsidRPr="002A2E85">
        <w:rPr>
          <w:rFonts w:ascii="Times New Roman" w:hAnsi="Times New Roman" w:cs="Times New Roman"/>
          <w:i/>
          <w:sz w:val="28"/>
          <w:szCs w:val="28"/>
        </w:rPr>
        <w:t>, находящиеся</w:t>
      </w:r>
      <w:r w:rsidR="00FA7A04" w:rsidRPr="002A2E85">
        <w:rPr>
          <w:rFonts w:ascii="Times New Roman" w:hAnsi="Times New Roman" w:cs="Times New Roman"/>
          <w:i/>
          <w:sz w:val="28"/>
          <w:szCs w:val="28"/>
        </w:rPr>
        <w:t xml:space="preserve"> на них</w:t>
      </w:r>
      <w:r w:rsidR="00FE262F" w:rsidRPr="002A2E85">
        <w:rPr>
          <w:rFonts w:ascii="Times New Roman" w:hAnsi="Times New Roman" w:cs="Times New Roman"/>
          <w:i/>
          <w:sz w:val="28"/>
          <w:szCs w:val="28"/>
        </w:rPr>
        <w:t>,</w:t>
      </w:r>
      <w:r w:rsidR="00041F30" w:rsidRPr="002A2E85">
        <w:rPr>
          <w:rFonts w:ascii="Times New Roman" w:hAnsi="Times New Roman" w:cs="Times New Roman"/>
          <w:i/>
          <w:sz w:val="28"/>
          <w:szCs w:val="28"/>
        </w:rPr>
        <w:t xml:space="preserve"> и собственником денег становится сам ребенок. Для распоряжения банковским вкладом (совершен</w:t>
      </w:r>
      <w:r w:rsidR="00FE262F" w:rsidRPr="002A2E85">
        <w:rPr>
          <w:rFonts w:ascii="Times New Roman" w:hAnsi="Times New Roman" w:cs="Times New Roman"/>
          <w:i/>
          <w:sz w:val="28"/>
          <w:szCs w:val="28"/>
        </w:rPr>
        <w:t>ия каких-либо операций), открыты</w:t>
      </w:r>
      <w:r w:rsidR="00041F30" w:rsidRPr="002A2E85">
        <w:rPr>
          <w:rFonts w:ascii="Times New Roman" w:hAnsi="Times New Roman" w:cs="Times New Roman"/>
          <w:i/>
          <w:sz w:val="28"/>
          <w:szCs w:val="28"/>
        </w:rPr>
        <w:t xml:space="preserve">м на имя несовершеннолетнего ребенка, его законным представителям </w:t>
      </w:r>
      <w:r w:rsidRPr="002A2E85">
        <w:rPr>
          <w:rFonts w:ascii="Times New Roman" w:hAnsi="Times New Roman" w:cs="Times New Roman"/>
          <w:i/>
          <w:sz w:val="28"/>
          <w:szCs w:val="28"/>
        </w:rPr>
        <w:t>(опекунам, попечителям)</w:t>
      </w:r>
      <w:r w:rsidR="00041F30" w:rsidRPr="002A2E85">
        <w:rPr>
          <w:rFonts w:ascii="Times New Roman" w:hAnsi="Times New Roman" w:cs="Times New Roman"/>
          <w:i/>
          <w:sz w:val="28"/>
          <w:szCs w:val="28"/>
        </w:rPr>
        <w:t xml:space="preserve"> требуется согласие орг</w:t>
      </w:r>
      <w:r w:rsidR="009A6BCD" w:rsidRPr="002A2E85">
        <w:rPr>
          <w:rFonts w:ascii="Times New Roman" w:hAnsi="Times New Roman" w:cs="Times New Roman"/>
          <w:i/>
          <w:sz w:val="28"/>
          <w:szCs w:val="28"/>
        </w:rPr>
        <w:t>анов опеки и попечительства (пункт</w:t>
      </w:r>
      <w:r w:rsidR="00DD4E1C">
        <w:rPr>
          <w:rFonts w:ascii="Times New Roman" w:hAnsi="Times New Roman" w:cs="Times New Roman"/>
          <w:i/>
          <w:sz w:val="28"/>
          <w:szCs w:val="28"/>
        </w:rPr>
        <w:t>ы</w:t>
      </w:r>
      <w:r w:rsidR="009A6BCD" w:rsidRPr="002A2E85">
        <w:rPr>
          <w:rFonts w:ascii="Times New Roman" w:hAnsi="Times New Roman" w:cs="Times New Roman"/>
          <w:i/>
          <w:sz w:val="28"/>
          <w:szCs w:val="28"/>
        </w:rPr>
        <w:t xml:space="preserve"> 1, 2 статьи 37 Гражданско</w:t>
      </w:r>
      <w:r w:rsidRPr="002A2E85">
        <w:rPr>
          <w:rFonts w:ascii="Times New Roman" w:hAnsi="Times New Roman" w:cs="Times New Roman"/>
          <w:i/>
          <w:sz w:val="28"/>
          <w:szCs w:val="28"/>
        </w:rPr>
        <w:t xml:space="preserve">го кодекса Российской Федерации, </w:t>
      </w:r>
      <w:r w:rsidR="00236D98" w:rsidRPr="002A2E85">
        <w:rPr>
          <w:rFonts w:ascii="Times New Roman" w:hAnsi="Times New Roman" w:cs="Times New Roman"/>
          <w:i/>
          <w:sz w:val="28"/>
          <w:szCs w:val="28"/>
        </w:rPr>
        <w:t>пункт 2 статьи 19 Федерального з</w:t>
      </w:r>
      <w:r w:rsidRPr="002A2E85">
        <w:rPr>
          <w:rFonts w:ascii="Times New Roman" w:hAnsi="Times New Roman" w:cs="Times New Roman"/>
          <w:i/>
          <w:sz w:val="28"/>
          <w:szCs w:val="28"/>
        </w:rPr>
        <w:t xml:space="preserve">акона </w:t>
      </w:r>
      <w:r w:rsidR="00041F30" w:rsidRPr="002A2E85">
        <w:rPr>
          <w:rFonts w:ascii="Times New Roman" w:hAnsi="Times New Roman" w:cs="Times New Roman"/>
          <w:i/>
          <w:sz w:val="28"/>
          <w:szCs w:val="28"/>
        </w:rPr>
        <w:t>от 24.04.2008 № 48-ФЗ «Об опеке и попечительстве»).</w:t>
      </w:r>
      <w:r w:rsidRPr="002A2E85">
        <w:rPr>
          <w:rFonts w:ascii="Times New Roman" w:hAnsi="Times New Roman" w:cs="Times New Roman"/>
          <w:i/>
          <w:sz w:val="28"/>
          <w:szCs w:val="28"/>
        </w:rPr>
        <w:t xml:space="preserve"> </w:t>
      </w:r>
      <w:r w:rsidR="00041F30" w:rsidRPr="002A2E85">
        <w:rPr>
          <w:rFonts w:ascii="Times New Roman" w:hAnsi="Times New Roman" w:cs="Times New Roman"/>
          <w:i/>
          <w:sz w:val="28"/>
          <w:szCs w:val="28"/>
        </w:rPr>
        <w:t>Анализ сложившейся судебной практики по</w:t>
      </w:r>
      <w:r w:rsidR="00236D98" w:rsidRPr="002A2E85">
        <w:rPr>
          <w:rFonts w:ascii="Times New Roman" w:hAnsi="Times New Roman" w:cs="Times New Roman"/>
          <w:i/>
          <w:sz w:val="28"/>
          <w:szCs w:val="28"/>
        </w:rPr>
        <w:t>казывает, что отказ банков</w:t>
      </w:r>
      <w:r w:rsidR="00041F30" w:rsidRPr="002A2E85">
        <w:rPr>
          <w:rFonts w:ascii="Times New Roman" w:hAnsi="Times New Roman" w:cs="Times New Roman"/>
          <w:i/>
          <w:sz w:val="28"/>
          <w:szCs w:val="28"/>
        </w:rPr>
        <w:t xml:space="preserve"> родителям несовершеннолетнего ребенка в признании незаконными действий банка в отказе в снятии денег со счета, открытого на имя реб</w:t>
      </w:r>
      <w:r w:rsidRPr="002A2E85">
        <w:rPr>
          <w:rFonts w:ascii="Times New Roman" w:hAnsi="Times New Roman" w:cs="Times New Roman"/>
          <w:i/>
          <w:sz w:val="28"/>
          <w:szCs w:val="28"/>
        </w:rPr>
        <w:t xml:space="preserve">енка, в случае непредставления </w:t>
      </w:r>
      <w:r w:rsidR="00236D98" w:rsidRPr="002A2E85">
        <w:rPr>
          <w:rFonts w:ascii="Times New Roman" w:hAnsi="Times New Roman" w:cs="Times New Roman"/>
          <w:i/>
          <w:sz w:val="28"/>
          <w:szCs w:val="28"/>
        </w:rPr>
        <w:t>родителями в банк разрешения</w:t>
      </w:r>
      <w:r w:rsidR="00041F30" w:rsidRPr="002A2E85">
        <w:rPr>
          <w:rFonts w:ascii="Times New Roman" w:hAnsi="Times New Roman" w:cs="Times New Roman"/>
          <w:i/>
          <w:sz w:val="28"/>
          <w:szCs w:val="28"/>
        </w:rPr>
        <w:t xml:space="preserve"> органов опеки на совершение выдачи денег со счета несовершеннолетнего, является правомерным и не противоречит закону (Апелляционное определение П</w:t>
      </w:r>
      <w:r w:rsidRPr="002A2E85">
        <w:rPr>
          <w:rFonts w:ascii="Times New Roman" w:hAnsi="Times New Roman" w:cs="Times New Roman"/>
          <w:i/>
          <w:sz w:val="28"/>
          <w:szCs w:val="28"/>
        </w:rPr>
        <w:t xml:space="preserve">ермского краевого суда от 08 октября </w:t>
      </w:r>
      <w:r w:rsidR="00041F30" w:rsidRPr="002A2E85">
        <w:rPr>
          <w:rFonts w:ascii="Times New Roman" w:hAnsi="Times New Roman" w:cs="Times New Roman"/>
          <w:i/>
          <w:sz w:val="28"/>
          <w:szCs w:val="28"/>
        </w:rPr>
        <w:t xml:space="preserve">2014 </w:t>
      </w:r>
      <w:r w:rsidR="00DD4E1C">
        <w:rPr>
          <w:rFonts w:ascii="Times New Roman" w:hAnsi="Times New Roman" w:cs="Times New Roman"/>
          <w:i/>
          <w:sz w:val="28"/>
          <w:szCs w:val="28"/>
        </w:rPr>
        <w:t xml:space="preserve">года </w:t>
      </w:r>
      <w:r w:rsidR="00041F30" w:rsidRPr="002A2E85">
        <w:rPr>
          <w:rFonts w:ascii="Times New Roman" w:hAnsi="Times New Roman" w:cs="Times New Roman"/>
          <w:i/>
          <w:sz w:val="28"/>
          <w:szCs w:val="28"/>
        </w:rPr>
        <w:t>по делу № 33-8913). Также родители не могут переоформить вклад на свое имя, поскольку в данном случае такая операция приведет к уменьшению имущества реб</w:t>
      </w:r>
      <w:r w:rsidRPr="002A2E85">
        <w:rPr>
          <w:rFonts w:ascii="Times New Roman" w:hAnsi="Times New Roman" w:cs="Times New Roman"/>
          <w:i/>
          <w:sz w:val="28"/>
          <w:szCs w:val="28"/>
        </w:rPr>
        <w:t>енка, что недопустимо в силу пункта 2 и 3 статьи 37 Гражданского кодекса Российской Федерации</w:t>
      </w:r>
      <w:r w:rsidR="00041F30" w:rsidRPr="002A2E85">
        <w:rPr>
          <w:rFonts w:ascii="Times New Roman" w:hAnsi="Times New Roman" w:cs="Times New Roman"/>
          <w:i/>
          <w:sz w:val="28"/>
          <w:szCs w:val="28"/>
        </w:rPr>
        <w:t>. Переоформить вклад они смогут только на его же имя.</w:t>
      </w:r>
    </w:p>
    <w:p w:rsidR="003173E9" w:rsidRPr="00021800" w:rsidRDefault="00E108AD" w:rsidP="001D3089">
      <w:pPr>
        <w:spacing w:after="0" w:line="360" w:lineRule="auto"/>
        <w:ind w:firstLine="851"/>
        <w:jc w:val="both"/>
        <w:rPr>
          <w:rFonts w:ascii="Times New Roman" w:hAnsi="Times New Roman" w:cs="Times New Roman"/>
          <w:i/>
          <w:sz w:val="28"/>
          <w:szCs w:val="28"/>
        </w:rPr>
      </w:pPr>
      <w:r w:rsidRPr="002A2E85">
        <w:rPr>
          <w:rFonts w:ascii="Times New Roman" w:hAnsi="Times New Roman" w:cs="Times New Roman"/>
          <w:i/>
          <w:sz w:val="28"/>
          <w:szCs w:val="28"/>
        </w:rPr>
        <w:lastRenderedPageBreak/>
        <w:t>В случае, если гр. П.  изъявляет желание</w:t>
      </w:r>
      <w:r w:rsidR="00041F30" w:rsidRPr="002A2E85">
        <w:rPr>
          <w:rFonts w:ascii="Times New Roman" w:hAnsi="Times New Roman" w:cs="Times New Roman"/>
          <w:i/>
          <w:sz w:val="28"/>
          <w:szCs w:val="28"/>
        </w:rPr>
        <w:t xml:space="preserve"> снять денежные средства со счета несовершеннолетнего сына, то в заявлении, направленном в адрес органа опеки и попечительства по месту жительства, с</w:t>
      </w:r>
      <w:r w:rsidRPr="002A2E85">
        <w:rPr>
          <w:rFonts w:ascii="Times New Roman" w:hAnsi="Times New Roman" w:cs="Times New Roman"/>
          <w:i/>
          <w:sz w:val="28"/>
          <w:szCs w:val="28"/>
        </w:rPr>
        <w:t>л</w:t>
      </w:r>
      <w:r w:rsidR="00FA7A04" w:rsidRPr="002A2E85">
        <w:rPr>
          <w:rFonts w:ascii="Times New Roman" w:hAnsi="Times New Roman" w:cs="Times New Roman"/>
          <w:i/>
          <w:sz w:val="28"/>
          <w:szCs w:val="28"/>
        </w:rPr>
        <w:t>едует указать, на какие цели она собирается</w:t>
      </w:r>
      <w:r w:rsidR="00041F30" w:rsidRPr="002A2E85">
        <w:rPr>
          <w:rFonts w:ascii="Times New Roman" w:hAnsi="Times New Roman" w:cs="Times New Roman"/>
          <w:i/>
          <w:sz w:val="28"/>
          <w:szCs w:val="28"/>
        </w:rPr>
        <w:t xml:space="preserve"> израсходовать полученные деньги</w:t>
      </w:r>
      <w:r w:rsidR="002A2E85" w:rsidRPr="002A2E85">
        <w:rPr>
          <w:rFonts w:ascii="Times New Roman" w:hAnsi="Times New Roman" w:cs="Times New Roman"/>
          <w:i/>
          <w:sz w:val="28"/>
          <w:szCs w:val="28"/>
        </w:rPr>
        <w:t>,</w:t>
      </w:r>
      <w:r w:rsidR="00041F30" w:rsidRPr="002A2E85">
        <w:rPr>
          <w:rFonts w:ascii="Times New Roman" w:hAnsi="Times New Roman" w:cs="Times New Roman"/>
          <w:i/>
          <w:sz w:val="28"/>
          <w:szCs w:val="28"/>
        </w:rPr>
        <w:t xml:space="preserve"> и как это будет отвечать интересам ребенка (например, покупку вещей, ремонт в жилом помещении, где</w:t>
      </w:r>
      <w:r w:rsidRPr="002A2E85">
        <w:rPr>
          <w:rFonts w:ascii="Times New Roman" w:hAnsi="Times New Roman" w:cs="Times New Roman"/>
          <w:i/>
          <w:sz w:val="28"/>
          <w:szCs w:val="28"/>
        </w:rPr>
        <w:t xml:space="preserve"> ребенок проживает, и т.д.). </w:t>
      </w:r>
      <w:r w:rsidR="00041F30" w:rsidRPr="002A2E85">
        <w:rPr>
          <w:rFonts w:ascii="Times New Roman" w:hAnsi="Times New Roman" w:cs="Times New Roman"/>
          <w:i/>
          <w:sz w:val="28"/>
          <w:szCs w:val="28"/>
        </w:rPr>
        <w:t>Вопрос о признании денежных средств, нах</w:t>
      </w:r>
      <w:r w:rsidRPr="002A2E85">
        <w:rPr>
          <w:rFonts w:ascii="Times New Roman" w:hAnsi="Times New Roman" w:cs="Times New Roman"/>
          <w:i/>
          <w:sz w:val="28"/>
          <w:szCs w:val="28"/>
        </w:rPr>
        <w:t>одящихся на вкладе у сына гр. П.</w:t>
      </w:r>
      <w:r w:rsidR="00041F30" w:rsidRPr="002A2E85">
        <w:rPr>
          <w:rFonts w:ascii="Times New Roman" w:hAnsi="Times New Roman" w:cs="Times New Roman"/>
          <w:i/>
          <w:sz w:val="28"/>
          <w:szCs w:val="28"/>
        </w:rPr>
        <w:t xml:space="preserve"> в качестве алиментов</w:t>
      </w:r>
      <w:r w:rsidR="002A2E85" w:rsidRPr="002A2E85">
        <w:rPr>
          <w:rFonts w:ascii="Times New Roman" w:hAnsi="Times New Roman" w:cs="Times New Roman"/>
          <w:i/>
          <w:sz w:val="28"/>
          <w:szCs w:val="28"/>
        </w:rPr>
        <w:t>,</w:t>
      </w:r>
      <w:r w:rsidR="00041F30" w:rsidRPr="002A2E85">
        <w:rPr>
          <w:rFonts w:ascii="Times New Roman" w:hAnsi="Times New Roman" w:cs="Times New Roman"/>
          <w:i/>
          <w:sz w:val="28"/>
          <w:szCs w:val="28"/>
        </w:rPr>
        <w:t xml:space="preserve"> может быть решен </w:t>
      </w:r>
      <w:r w:rsidR="002C7E1A" w:rsidRPr="002A2E85">
        <w:rPr>
          <w:rFonts w:ascii="Times New Roman" w:hAnsi="Times New Roman" w:cs="Times New Roman"/>
          <w:i/>
          <w:sz w:val="28"/>
          <w:szCs w:val="28"/>
        </w:rPr>
        <w:t xml:space="preserve">только </w:t>
      </w:r>
      <w:r w:rsidR="00041F30" w:rsidRPr="002A2E85">
        <w:rPr>
          <w:rFonts w:ascii="Times New Roman" w:hAnsi="Times New Roman" w:cs="Times New Roman"/>
          <w:i/>
          <w:sz w:val="28"/>
          <w:szCs w:val="28"/>
        </w:rPr>
        <w:t xml:space="preserve">в </w:t>
      </w:r>
      <w:r w:rsidR="00041F30" w:rsidRPr="00021800">
        <w:rPr>
          <w:rFonts w:ascii="Times New Roman" w:hAnsi="Times New Roman" w:cs="Times New Roman"/>
          <w:i/>
          <w:sz w:val="28"/>
          <w:szCs w:val="28"/>
        </w:rPr>
        <w:t>судебном порядке.</w:t>
      </w:r>
    </w:p>
    <w:p w:rsidR="0091369F" w:rsidRPr="00021800" w:rsidRDefault="003173E9" w:rsidP="001D3089">
      <w:pPr>
        <w:spacing w:after="0" w:line="360" w:lineRule="auto"/>
        <w:ind w:firstLine="851"/>
        <w:jc w:val="both"/>
        <w:rPr>
          <w:rFonts w:ascii="Times New Roman" w:hAnsi="Times New Roman" w:cs="Times New Roman"/>
          <w:sz w:val="28"/>
          <w:szCs w:val="28"/>
        </w:rPr>
      </w:pPr>
      <w:r w:rsidRPr="00021800">
        <w:rPr>
          <w:rFonts w:ascii="Times New Roman" w:hAnsi="Times New Roman" w:cs="Times New Roman"/>
          <w:sz w:val="28"/>
          <w:szCs w:val="28"/>
        </w:rPr>
        <w:t>Часть обращений касалось</w:t>
      </w:r>
      <w:r w:rsidR="00041F30" w:rsidRPr="00021800">
        <w:rPr>
          <w:rFonts w:ascii="Times New Roman" w:hAnsi="Times New Roman" w:cs="Times New Roman"/>
          <w:sz w:val="28"/>
          <w:szCs w:val="28"/>
        </w:rPr>
        <w:t xml:space="preserve"> оценки правомерности намерений родителей</w:t>
      </w:r>
      <w:r w:rsidRPr="00021800">
        <w:rPr>
          <w:rFonts w:ascii="Times New Roman" w:hAnsi="Times New Roman" w:cs="Times New Roman"/>
          <w:sz w:val="28"/>
          <w:szCs w:val="28"/>
        </w:rPr>
        <w:t xml:space="preserve"> на сове</w:t>
      </w:r>
      <w:r w:rsidR="00041F30" w:rsidRPr="00021800">
        <w:rPr>
          <w:rFonts w:ascii="Times New Roman" w:hAnsi="Times New Roman" w:cs="Times New Roman"/>
          <w:sz w:val="28"/>
          <w:szCs w:val="28"/>
        </w:rPr>
        <w:t>ршение</w:t>
      </w:r>
      <w:r w:rsidRPr="00021800">
        <w:rPr>
          <w:rFonts w:ascii="Times New Roman" w:hAnsi="Times New Roman" w:cs="Times New Roman"/>
          <w:sz w:val="28"/>
          <w:szCs w:val="28"/>
        </w:rPr>
        <w:t xml:space="preserve"> </w:t>
      </w:r>
      <w:r w:rsidR="00021800" w:rsidRPr="00021800">
        <w:rPr>
          <w:rFonts w:ascii="Times New Roman" w:hAnsi="Times New Roman" w:cs="Times New Roman"/>
          <w:sz w:val="28"/>
          <w:szCs w:val="28"/>
        </w:rPr>
        <w:t xml:space="preserve">сделок с недвижимым имуществом </w:t>
      </w:r>
      <w:r w:rsidRPr="00021800">
        <w:rPr>
          <w:rFonts w:ascii="Times New Roman" w:hAnsi="Times New Roman" w:cs="Times New Roman"/>
          <w:sz w:val="28"/>
          <w:szCs w:val="28"/>
        </w:rPr>
        <w:t>без учета интересов своих детей.</w:t>
      </w:r>
      <w:r w:rsidRPr="00021800">
        <w:t xml:space="preserve"> </w:t>
      </w:r>
      <w:r w:rsidRPr="00021800">
        <w:rPr>
          <w:rFonts w:ascii="Times New Roman" w:hAnsi="Times New Roman" w:cs="Times New Roman"/>
          <w:sz w:val="28"/>
          <w:szCs w:val="28"/>
        </w:rPr>
        <w:t>Контроль органов опеки и попечительства за сделками с жилыми помещениями, в которых проживают несовершеннолетние, служит определенной гарантией соблюдения жилищных прав детей независимо от того, правом собственности или правом пользования жилым помещением они обладают.</w:t>
      </w:r>
      <w:r w:rsidR="00041F30" w:rsidRPr="00021800">
        <w:rPr>
          <w:rFonts w:ascii="Times New Roman" w:hAnsi="Times New Roman" w:cs="Times New Roman"/>
          <w:sz w:val="28"/>
          <w:szCs w:val="28"/>
        </w:rPr>
        <w:t xml:space="preserve"> </w:t>
      </w:r>
      <w:r w:rsidR="00BA5841" w:rsidRPr="00021800">
        <w:rPr>
          <w:rFonts w:ascii="Times New Roman" w:hAnsi="Times New Roman" w:cs="Times New Roman"/>
          <w:sz w:val="28"/>
          <w:szCs w:val="28"/>
        </w:rPr>
        <w:t>В свою очередь</w:t>
      </w:r>
      <w:r w:rsidR="00E11CC9" w:rsidRPr="00021800">
        <w:rPr>
          <w:rFonts w:ascii="Times New Roman" w:hAnsi="Times New Roman" w:cs="Times New Roman"/>
          <w:sz w:val="28"/>
          <w:szCs w:val="28"/>
        </w:rPr>
        <w:t>,</w:t>
      </w:r>
      <w:r w:rsidR="00BA5841" w:rsidRPr="00021800">
        <w:rPr>
          <w:rFonts w:ascii="Times New Roman" w:hAnsi="Times New Roman" w:cs="Times New Roman"/>
          <w:sz w:val="28"/>
          <w:szCs w:val="28"/>
        </w:rPr>
        <w:t xml:space="preserve"> н</w:t>
      </w:r>
      <w:r w:rsidR="00041F30" w:rsidRPr="00021800">
        <w:rPr>
          <w:rFonts w:ascii="Times New Roman" w:hAnsi="Times New Roman" w:cs="Times New Roman"/>
          <w:sz w:val="28"/>
          <w:szCs w:val="28"/>
        </w:rPr>
        <w:t xml:space="preserve">а практике возникали ситуации, когда </w:t>
      </w:r>
      <w:r w:rsidRPr="00021800">
        <w:rPr>
          <w:rFonts w:ascii="Times New Roman" w:hAnsi="Times New Roman" w:cs="Times New Roman"/>
          <w:sz w:val="28"/>
          <w:szCs w:val="28"/>
        </w:rPr>
        <w:t>мнение Уполномоченного учитывалось при принятии органом опеки и попечительства реш</w:t>
      </w:r>
      <w:r w:rsidR="00041F30" w:rsidRPr="00021800">
        <w:rPr>
          <w:rFonts w:ascii="Times New Roman" w:hAnsi="Times New Roman" w:cs="Times New Roman"/>
          <w:sz w:val="28"/>
          <w:szCs w:val="28"/>
        </w:rPr>
        <w:t xml:space="preserve">ения по вопросу соблюдения жилищных прав </w:t>
      </w:r>
      <w:r w:rsidRPr="00021800">
        <w:rPr>
          <w:rFonts w:ascii="Times New Roman" w:hAnsi="Times New Roman" w:cs="Times New Roman"/>
          <w:sz w:val="28"/>
          <w:szCs w:val="28"/>
        </w:rPr>
        <w:t xml:space="preserve">несовершеннолетних </w:t>
      </w:r>
      <w:r w:rsidR="00041F30" w:rsidRPr="00021800">
        <w:rPr>
          <w:rFonts w:ascii="Times New Roman" w:hAnsi="Times New Roman" w:cs="Times New Roman"/>
          <w:sz w:val="28"/>
          <w:szCs w:val="28"/>
        </w:rPr>
        <w:t xml:space="preserve">в ходе приватизации жилого помещения. </w:t>
      </w:r>
    </w:p>
    <w:p w:rsidR="008D4F5B" w:rsidRPr="00021800" w:rsidRDefault="008D4F5B" w:rsidP="001D3089">
      <w:pPr>
        <w:spacing w:after="0" w:line="360" w:lineRule="auto"/>
        <w:ind w:firstLine="851"/>
        <w:jc w:val="both"/>
        <w:rPr>
          <w:rFonts w:ascii="Times New Roman" w:hAnsi="Times New Roman" w:cs="Times New Roman"/>
          <w:sz w:val="28"/>
          <w:szCs w:val="28"/>
        </w:rPr>
      </w:pPr>
      <w:r w:rsidRPr="00021800">
        <w:rPr>
          <w:rFonts w:ascii="Times New Roman" w:hAnsi="Times New Roman" w:cs="Times New Roman"/>
          <w:i/>
          <w:sz w:val="28"/>
          <w:szCs w:val="28"/>
        </w:rPr>
        <w:t>Так, к Уполномоченному обратился помощник</w:t>
      </w:r>
      <w:r w:rsidR="004A27CE" w:rsidRPr="00021800">
        <w:rPr>
          <w:rFonts w:ascii="Times New Roman" w:hAnsi="Times New Roman" w:cs="Times New Roman"/>
          <w:i/>
          <w:sz w:val="28"/>
          <w:szCs w:val="28"/>
        </w:rPr>
        <w:t xml:space="preserve"> Уполномоченного по правам ребенк</w:t>
      </w:r>
      <w:r w:rsidR="00DD4E1C">
        <w:rPr>
          <w:rFonts w:ascii="Times New Roman" w:hAnsi="Times New Roman" w:cs="Times New Roman"/>
          <w:i/>
          <w:sz w:val="28"/>
          <w:szCs w:val="28"/>
        </w:rPr>
        <w:t>а в Камчатском крае, работающи</w:t>
      </w:r>
      <w:r w:rsidR="00E11CC9" w:rsidRPr="00021800">
        <w:rPr>
          <w:rFonts w:ascii="Times New Roman" w:hAnsi="Times New Roman" w:cs="Times New Roman"/>
          <w:i/>
          <w:sz w:val="28"/>
          <w:szCs w:val="28"/>
        </w:rPr>
        <w:t>й</w:t>
      </w:r>
      <w:r w:rsidR="004A27CE" w:rsidRPr="00021800">
        <w:rPr>
          <w:rFonts w:ascii="Times New Roman" w:hAnsi="Times New Roman" w:cs="Times New Roman"/>
          <w:i/>
          <w:sz w:val="28"/>
          <w:szCs w:val="28"/>
        </w:rPr>
        <w:t xml:space="preserve"> на общественных началах в Соболевском муниципальном районе </w:t>
      </w:r>
      <w:r w:rsidR="00C775FA" w:rsidRPr="00021800">
        <w:rPr>
          <w:rFonts w:ascii="Times New Roman" w:hAnsi="Times New Roman" w:cs="Times New Roman"/>
          <w:i/>
          <w:sz w:val="28"/>
          <w:szCs w:val="28"/>
        </w:rPr>
        <w:t>(далее – помощник Уполномоченного)</w:t>
      </w:r>
      <w:r w:rsidR="00DD4E1C">
        <w:rPr>
          <w:rFonts w:ascii="Times New Roman" w:hAnsi="Times New Roman" w:cs="Times New Roman"/>
          <w:i/>
          <w:sz w:val="28"/>
          <w:szCs w:val="28"/>
        </w:rPr>
        <w:t>,</w:t>
      </w:r>
      <w:r w:rsidR="00C775FA" w:rsidRPr="00021800">
        <w:rPr>
          <w:rFonts w:ascii="Times New Roman" w:hAnsi="Times New Roman" w:cs="Times New Roman"/>
          <w:i/>
          <w:sz w:val="28"/>
          <w:szCs w:val="28"/>
        </w:rPr>
        <w:t xml:space="preserve"> </w:t>
      </w:r>
      <w:r w:rsidRPr="00021800">
        <w:rPr>
          <w:rFonts w:ascii="Times New Roman" w:hAnsi="Times New Roman" w:cs="Times New Roman"/>
          <w:i/>
          <w:sz w:val="28"/>
          <w:szCs w:val="28"/>
        </w:rPr>
        <w:t>с просьбой дать оценку правомерности намерений родителей</w:t>
      </w:r>
      <w:r w:rsidR="004A27CE" w:rsidRPr="00021800">
        <w:rPr>
          <w:rFonts w:ascii="Times New Roman" w:hAnsi="Times New Roman" w:cs="Times New Roman"/>
          <w:i/>
          <w:sz w:val="28"/>
          <w:szCs w:val="28"/>
        </w:rPr>
        <w:t>, проживающих в с. Соболево</w:t>
      </w:r>
      <w:r w:rsidR="00FA7A04" w:rsidRPr="00021800">
        <w:rPr>
          <w:rFonts w:ascii="Times New Roman" w:hAnsi="Times New Roman" w:cs="Times New Roman"/>
          <w:i/>
          <w:sz w:val="28"/>
          <w:szCs w:val="28"/>
        </w:rPr>
        <w:t>,</w:t>
      </w:r>
      <w:r w:rsidR="004A27CE" w:rsidRPr="00021800">
        <w:rPr>
          <w:rFonts w:ascii="Times New Roman" w:hAnsi="Times New Roman" w:cs="Times New Roman"/>
          <w:i/>
          <w:sz w:val="28"/>
          <w:szCs w:val="28"/>
        </w:rPr>
        <w:t xml:space="preserve"> </w:t>
      </w:r>
      <w:r w:rsidR="00021800" w:rsidRPr="00021800">
        <w:rPr>
          <w:rFonts w:ascii="Times New Roman" w:hAnsi="Times New Roman" w:cs="Times New Roman"/>
          <w:i/>
          <w:sz w:val="28"/>
          <w:szCs w:val="28"/>
        </w:rPr>
        <w:t xml:space="preserve">желающих </w:t>
      </w:r>
      <w:r w:rsidRPr="00021800">
        <w:rPr>
          <w:rFonts w:ascii="Times New Roman" w:hAnsi="Times New Roman" w:cs="Times New Roman"/>
          <w:i/>
          <w:sz w:val="28"/>
          <w:szCs w:val="28"/>
        </w:rPr>
        <w:t xml:space="preserve">осуществить приватизацию жилого помещения без участия </w:t>
      </w:r>
      <w:r w:rsidR="004A27CE" w:rsidRPr="00021800">
        <w:rPr>
          <w:rFonts w:ascii="Times New Roman" w:hAnsi="Times New Roman" w:cs="Times New Roman"/>
          <w:i/>
          <w:sz w:val="28"/>
          <w:szCs w:val="28"/>
        </w:rPr>
        <w:t xml:space="preserve">своего </w:t>
      </w:r>
      <w:r w:rsidRPr="00021800">
        <w:rPr>
          <w:rFonts w:ascii="Times New Roman" w:hAnsi="Times New Roman" w:cs="Times New Roman"/>
          <w:i/>
          <w:sz w:val="28"/>
          <w:szCs w:val="28"/>
        </w:rPr>
        <w:t xml:space="preserve">несовершеннолетнего </w:t>
      </w:r>
      <w:r w:rsidR="005B13F1" w:rsidRPr="00021800">
        <w:rPr>
          <w:rFonts w:ascii="Times New Roman" w:hAnsi="Times New Roman" w:cs="Times New Roman"/>
          <w:i/>
          <w:sz w:val="28"/>
          <w:szCs w:val="28"/>
        </w:rPr>
        <w:t>ребенка</w:t>
      </w:r>
      <w:r w:rsidR="00487B46" w:rsidRPr="00021800">
        <w:rPr>
          <w:rFonts w:ascii="Times New Roman" w:hAnsi="Times New Roman" w:cs="Times New Roman"/>
          <w:i/>
          <w:sz w:val="28"/>
          <w:szCs w:val="28"/>
        </w:rPr>
        <w:t>, который дал согласие на приватизацию (возраст 15 лет)</w:t>
      </w:r>
      <w:r w:rsidR="005B13F1" w:rsidRPr="00021800">
        <w:rPr>
          <w:rFonts w:ascii="Times New Roman" w:hAnsi="Times New Roman" w:cs="Times New Roman"/>
          <w:i/>
          <w:sz w:val="28"/>
          <w:szCs w:val="28"/>
        </w:rPr>
        <w:t>, для дальнейшего принятия органом опеки и попечительства решения.</w:t>
      </w:r>
    </w:p>
    <w:p w:rsidR="0091369F" w:rsidRPr="00EA14FE" w:rsidRDefault="00C775FA" w:rsidP="00021800">
      <w:pPr>
        <w:spacing w:after="0" w:line="360" w:lineRule="auto"/>
        <w:ind w:firstLine="851"/>
        <w:jc w:val="both"/>
        <w:rPr>
          <w:rFonts w:ascii="Times New Roman" w:hAnsi="Times New Roman" w:cs="Times New Roman"/>
          <w:i/>
          <w:sz w:val="28"/>
          <w:szCs w:val="28"/>
        </w:rPr>
      </w:pPr>
      <w:r w:rsidRPr="00021800">
        <w:rPr>
          <w:rFonts w:ascii="Times New Roman" w:hAnsi="Times New Roman" w:cs="Times New Roman"/>
          <w:i/>
          <w:sz w:val="28"/>
          <w:szCs w:val="28"/>
        </w:rPr>
        <w:t>Помощнику Уполномоченного было разъяснено, что п</w:t>
      </w:r>
      <w:r w:rsidR="008D4F5B" w:rsidRPr="00021800">
        <w:rPr>
          <w:rFonts w:ascii="Times New Roman" w:hAnsi="Times New Roman" w:cs="Times New Roman"/>
          <w:i/>
          <w:sz w:val="28"/>
          <w:szCs w:val="28"/>
        </w:rPr>
        <w:t>рава и обязанности членов семьи нанимателя жилого помещения по договору с</w:t>
      </w:r>
      <w:r w:rsidRPr="00021800">
        <w:rPr>
          <w:rFonts w:ascii="Times New Roman" w:hAnsi="Times New Roman" w:cs="Times New Roman"/>
          <w:i/>
          <w:sz w:val="28"/>
          <w:szCs w:val="28"/>
        </w:rPr>
        <w:t>оциального найма установлены статьей 69 Жилищного кодекса Российской Федерации.</w:t>
      </w:r>
      <w:r w:rsidR="005E588F" w:rsidRPr="00021800">
        <w:rPr>
          <w:rFonts w:ascii="Times New Roman" w:hAnsi="Times New Roman" w:cs="Times New Roman"/>
          <w:i/>
          <w:sz w:val="28"/>
          <w:szCs w:val="28"/>
        </w:rPr>
        <w:t xml:space="preserve"> </w:t>
      </w:r>
      <w:r w:rsidR="008D4F5B" w:rsidRPr="00021800">
        <w:rPr>
          <w:rFonts w:ascii="Times New Roman" w:hAnsi="Times New Roman" w:cs="Times New Roman"/>
          <w:i/>
          <w:sz w:val="28"/>
          <w:szCs w:val="28"/>
        </w:rPr>
        <w:t xml:space="preserve">В соответствии с данной статьей к членам семьи нанимателя жилого помещения по </w:t>
      </w:r>
      <w:r w:rsidR="008D4F5B" w:rsidRPr="00021800">
        <w:rPr>
          <w:rFonts w:ascii="Times New Roman" w:hAnsi="Times New Roman" w:cs="Times New Roman"/>
          <w:i/>
          <w:sz w:val="28"/>
          <w:szCs w:val="28"/>
        </w:rPr>
        <w:lastRenderedPageBreak/>
        <w:t>договору социального найма относятся проживающие совместно с ним его супруг, а также дети и родители данного нанимателя. Поскольку несовершеннолетние лица, проживающие совместн</w:t>
      </w:r>
      <w:r w:rsidR="005E588F" w:rsidRPr="00021800">
        <w:rPr>
          <w:rFonts w:ascii="Times New Roman" w:hAnsi="Times New Roman" w:cs="Times New Roman"/>
          <w:i/>
          <w:sz w:val="28"/>
          <w:szCs w:val="28"/>
        </w:rPr>
        <w:t xml:space="preserve">о </w:t>
      </w:r>
      <w:r w:rsidR="008D4F5B" w:rsidRPr="00021800">
        <w:rPr>
          <w:rFonts w:ascii="Times New Roman" w:hAnsi="Times New Roman" w:cs="Times New Roman"/>
          <w:i/>
          <w:sz w:val="28"/>
          <w:szCs w:val="28"/>
        </w:rPr>
        <w:t>с нанимателем и являющиеся членам</w:t>
      </w:r>
      <w:r w:rsidR="005E588F" w:rsidRPr="00021800">
        <w:rPr>
          <w:rFonts w:ascii="Times New Roman" w:hAnsi="Times New Roman" w:cs="Times New Roman"/>
          <w:i/>
          <w:sz w:val="28"/>
          <w:szCs w:val="28"/>
        </w:rPr>
        <w:t>и его семьи, согласно той же статьи 69 Жилищного кодекса Российской Федерации</w:t>
      </w:r>
      <w:r w:rsidR="00021800" w:rsidRPr="00021800">
        <w:rPr>
          <w:rFonts w:ascii="Times New Roman" w:hAnsi="Times New Roman" w:cs="Times New Roman"/>
          <w:i/>
          <w:sz w:val="28"/>
          <w:szCs w:val="28"/>
        </w:rPr>
        <w:t>,</w:t>
      </w:r>
      <w:r w:rsidR="005E588F" w:rsidRPr="00021800">
        <w:rPr>
          <w:rFonts w:ascii="Times New Roman" w:hAnsi="Times New Roman" w:cs="Times New Roman"/>
          <w:i/>
          <w:sz w:val="28"/>
          <w:szCs w:val="28"/>
        </w:rPr>
        <w:t xml:space="preserve"> </w:t>
      </w:r>
      <w:r w:rsidR="008D4F5B" w:rsidRPr="00021800">
        <w:rPr>
          <w:rFonts w:ascii="Times New Roman" w:hAnsi="Times New Roman" w:cs="Times New Roman"/>
          <w:i/>
          <w:sz w:val="28"/>
          <w:szCs w:val="28"/>
        </w:rPr>
        <w:t>имеют равные права, вытекающие из договора найма, и в случае бесплатной прив</w:t>
      </w:r>
      <w:r w:rsidR="00021800" w:rsidRPr="00021800">
        <w:rPr>
          <w:rFonts w:ascii="Times New Roman" w:hAnsi="Times New Roman" w:cs="Times New Roman"/>
          <w:i/>
          <w:sz w:val="28"/>
          <w:szCs w:val="28"/>
        </w:rPr>
        <w:t xml:space="preserve">атизации занимаемого помещения </w:t>
      </w:r>
      <w:r w:rsidR="008D4F5B" w:rsidRPr="00021800">
        <w:rPr>
          <w:rFonts w:ascii="Times New Roman" w:hAnsi="Times New Roman" w:cs="Times New Roman"/>
          <w:i/>
          <w:sz w:val="28"/>
          <w:szCs w:val="28"/>
        </w:rPr>
        <w:t>они наравне с совершеннолетними пользователями вправе стать участниками общей собственности на это помещение. (Постановления Плен</w:t>
      </w:r>
      <w:r w:rsidR="00487B46" w:rsidRPr="00021800">
        <w:rPr>
          <w:rFonts w:ascii="Times New Roman" w:hAnsi="Times New Roman" w:cs="Times New Roman"/>
          <w:i/>
          <w:sz w:val="28"/>
          <w:szCs w:val="28"/>
        </w:rPr>
        <w:t xml:space="preserve">ума Верховного Суда РФ от 06 февраля </w:t>
      </w:r>
      <w:r w:rsidR="008D4F5B" w:rsidRPr="00021800">
        <w:rPr>
          <w:rFonts w:ascii="Times New Roman" w:hAnsi="Times New Roman" w:cs="Times New Roman"/>
          <w:i/>
          <w:sz w:val="28"/>
          <w:szCs w:val="28"/>
        </w:rPr>
        <w:t xml:space="preserve">2007 </w:t>
      </w:r>
      <w:r w:rsidR="00487B46" w:rsidRPr="00021800">
        <w:rPr>
          <w:rFonts w:ascii="Times New Roman" w:hAnsi="Times New Roman" w:cs="Times New Roman"/>
          <w:i/>
          <w:sz w:val="28"/>
          <w:szCs w:val="28"/>
        </w:rPr>
        <w:t xml:space="preserve">года </w:t>
      </w:r>
      <w:r w:rsidR="008D4F5B" w:rsidRPr="00021800">
        <w:rPr>
          <w:rFonts w:ascii="Times New Roman" w:hAnsi="Times New Roman" w:cs="Times New Roman"/>
          <w:i/>
          <w:sz w:val="28"/>
          <w:szCs w:val="28"/>
        </w:rPr>
        <w:t>№ 6</w:t>
      </w:r>
      <w:r w:rsidR="008D4F5B" w:rsidRPr="00021800">
        <w:rPr>
          <w:rFonts w:ascii="Times New Roman" w:hAnsi="Times New Roman" w:cs="Times New Roman"/>
          <w:sz w:val="28"/>
          <w:szCs w:val="28"/>
        </w:rPr>
        <w:t>).</w:t>
      </w:r>
      <w:r w:rsidR="00487B46" w:rsidRPr="00021800">
        <w:rPr>
          <w:rFonts w:ascii="Times New Roman" w:hAnsi="Times New Roman" w:cs="Times New Roman"/>
          <w:sz w:val="28"/>
          <w:szCs w:val="28"/>
        </w:rPr>
        <w:t xml:space="preserve"> </w:t>
      </w:r>
      <w:r w:rsidR="008D4F5B" w:rsidRPr="00021800">
        <w:rPr>
          <w:rFonts w:ascii="Times New Roman" w:hAnsi="Times New Roman" w:cs="Times New Roman"/>
          <w:i/>
          <w:sz w:val="28"/>
          <w:szCs w:val="28"/>
        </w:rPr>
        <w:t>Таким образом, несовершеннолетние дети должны быть включены в договор передачи жилого помещения в собственность. Данная норма закреп</w:t>
      </w:r>
      <w:r w:rsidR="00DD4E1C">
        <w:rPr>
          <w:rFonts w:ascii="Times New Roman" w:hAnsi="Times New Roman" w:cs="Times New Roman"/>
          <w:i/>
          <w:sz w:val="28"/>
          <w:szCs w:val="28"/>
        </w:rPr>
        <w:t xml:space="preserve">лена в ст. 7 Закона РФ от 04 июля </w:t>
      </w:r>
      <w:r w:rsidR="008D4F5B" w:rsidRPr="00021800">
        <w:rPr>
          <w:rFonts w:ascii="Times New Roman" w:hAnsi="Times New Roman" w:cs="Times New Roman"/>
          <w:i/>
          <w:sz w:val="28"/>
          <w:szCs w:val="28"/>
        </w:rPr>
        <w:t xml:space="preserve">1991 </w:t>
      </w:r>
      <w:r w:rsidR="00DD4E1C">
        <w:rPr>
          <w:rFonts w:ascii="Times New Roman" w:hAnsi="Times New Roman" w:cs="Times New Roman"/>
          <w:i/>
          <w:sz w:val="28"/>
          <w:szCs w:val="28"/>
        </w:rPr>
        <w:t xml:space="preserve">года </w:t>
      </w:r>
      <w:r w:rsidR="008D4F5B" w:rsidRPr="00021800">
        <w:rPr>
          <w:rFonts w:ascii="Times New Roman" w:hAnsi="Times New Roman" w:cs="Times New Roman"/>
          <w:i/>
          <w:sz w:val="28"/>
          <w:szCs w:val="28"/>
        </w:rPr>
        <w:t>№ 1541-1 «О приватизации жилищного фонда в Российско</w:t>
      </w:r>
      <w:r w:rsidR="00021800" w:rsidRPr="00021800">
        <w:rPr>
          <w:rFonts w:ascii="Times New Roman" w:hAnsi="Times New Roman" w:cs="Times New Roman"/>
          <w:i/>
          <w:sz w:val="28"/>
          <w:szCs w:val="28"/>
        </w:rPr>
        <w:t>й Федерации». Несовершеннолетние</w:t>
      </w:r>
      <w:r w:rsidR="008D4F5B" w:rsidRPr="00021800">
        <w:rPr>
          <w:rFonts w:ascii="Times New Roman" w:hAnsi="Times New Roman" w:cs="Times New Roman"/>
          <w:i/>
          <w:sz w:val="28"/>
          <w:szCs w:val="28"/>
        </w:rPr>
        <w:t xml:space="preserve"> в возрасте от 14 до 18 лет только дают согласие на приватизацию жилого помещения.</w:t>
      </w:r>
      <w:r w:rsidR="00487B46" w:rsidRPr="00021800">
        <w:rPr>
          <w:rFonts w:ascii="Times New Roman" w:hAnsi="Times New Roman" w:cs="Times New Roman"/>
          <w:i/>
          <w:sz w:val="28"/>
          <w:szCs w:val="28"/>
        </w:rPr>
        <w:t xml:space="preserve"> </w:t>
      </w:r>
      <w:r w:rsidR="008D4F5B" w:rsidRPr="00021800">
        <w:rPr>
          <w:rFonts w:ascii="Times New Roman" w:hAnsi="Times New Roman" w:cs="Times New Roman"/>
          <w:i/>
          <w:sz w:val="28"/>
          <w:szCs w:val="28"/>
        </w:rPr>
        <w:t>Учи</w:t>
      </w:r>
      <w:r w:rsidR="00487B46" w:rsidRPr="00021800">
        <w:rPr>
          <w:rFonts w:ascii="Times New Roman" w:hAnsi="Times New Roman" w:cs="Times New Roman"/>
          <w:i/>
          <w:sz w:val="28"/>
          <w:szCs w:val="28"/>
        </w:rPr>
        <w:t xml:space="preserve">тывая, что в соответствии со статьями 28 и 37 Гражданского кодекса Российской Федерации </w:t>
      </w:r>
      <w:r w:rsidR="008D4F5B" w:rsidRPr="00021800">
        <w:rPr>
          <w:rFonts w:ascii="Times New Roman" w:hAnsi="Times New Roman" w:cs="Times New Roman"/>
          <w:i/>
          <w:sz w:val="28"/>
          <w:szCs w:val="28"/>
        </w:rPr>
        <w:t>опекун</w:t>
      </w:r>
      <w:r w:rsidR="00487B46" w:rsidRPr="00021800">
        <w:rPr>
          <w:rFonts w:ascii="Times New Roman" w:hAnsi="Times New Roman" w:cs="Times New Roman"/>
          <w:i/>
          <w:sz w:val="28"/>
          <w:szCs w:val="28"/>
        </w:rPr>
        <w:t xml:space="preserve"> (родитель)</w:t>
      </w:r>
      <w:r w:rsidR="008D4F5B" w:rsidRPr="00021800">
        <w:rPr>
          <w:rFonts w:ascii="Times New Roman" w:hAnsi="Times New Roman" w:cs="Times New Roman"/>
          <w:i/>
          <w:sz w:val="28"/>
          <w:szCs w:val="28"/>
        </w:rPr>
        <w:t xml:space="preserve"> не вправе без предварительного разрешения органа опеки и попечительства совершать некоторые сделки, в том числе влекущие отказ от принадлежащих подопечному прав, а попечитель давать согласие на совершение таких сделок, отказ от участия в приватизации может быть осуществлен родителями </w:t>
      </w:r>
      <w:r w:rsidR="00487B46" w:rsidRPr="00021800">
        <w:rPr>
          <w:rFonts w:ascii="Times New Roman" w:hAnsi="Times New Roman" w:cs="Times New Roman"/>
          <w:i/>
          <w:sz w:val="28"/>
          <w:szCs w:val="28"/>
        </w:rPr>
        <w:t>несовершеннолетних (пункт</w:t>
      </w:r>
      <w:r w:rsidR="008D4F5B" w:rsidRPr="00021800">
        <w:rPr>
          <w:rFonts w:ascii="Times New Roman" w:hAnsi="Times New Roman" w:cs="Times New Roman"/>
          <w:i/>
          <w:sz w:val="28"/>
          <w:szCs w:val="28"/>
        </w:rPr>
        <w:t xml:space="preserve"> 7 Постановления Плен</w:t>
      </w:r>
      <w:r w:rsidR="00487B46" w:rsidRPr="00021800">
        <w:rPr>
          <w:rFonts w:ascii="Times New Roman" w:hAnsi="Times New Roman" w:cs="Times New Roman"/>
          <w:i/>
          <w:sz w:val="28"/>
          <w:szCs w:val="28"/>
        </w:rPr>
        <w:t xml:space="preserve">ума Верховного Суда РФ от 24 августа </w:t>
      </w:r>
      <w:r w:rsidR="008D4F5B" w:rsidRPr="00021800">
        <w:rPr>
          <w:rFonts w:ascii="Times New Roman" w:hAnsi="Times New Roman" w:cs="Times New Roman"/>
          <w:i/>
          <w:sz w:val="28"/>
          <w:szCs w:val="28"/>
        </w:rPr>
        <w:t xml:space="preserve">1993 </w:t>
      </w:r>
      <w:r w:rsidR="00487B46" w:rsidRPr="00021800">
        <w:rPr>
          <w:rFonts w:ascii="Times New Roman" w:hAnsi="Times New Roman" w:cs="Times New Roman"/>
          <w:i/>
          <w:sz w:val="28"/>
          <w:szCs w:val="28"/>
        </w:rPr>
        <w:t xml:space="preserve">года </w:t>
      </w:r>
      <w:r w:rsidR="008D4F5B" w:rsidRPr="00021800">
        <w:rPr>
          <w:rFonts w:ascii="Times New Roman" w:hAnsi="Times New Roman" w:cs="Times New Roman"/>
          <w:i/>
          <w:sz w:val="28"/>
          <w:szCs w:val="28"/>
        </w:rPr>
        <w:t>№ 8).</w:t>
      </w:r>
      <w:r w:rsidR="00487B46" w:rsidRPr="00021800">
        <w:rPr>
          <w:rFonts w:ascii="Times New Roman" w:hAnsi="Times New Roman" w:cs="Times New Roman"/>
          <w:i/>
          <w:sz w:val="28"/>
          <w:szCs w:val="28"/>
        </w:rPr>
        <w:t xml:space="preserve"> </w:t>
      </w:r>
      <w:r w:rsidR="008D4F5B" w:rsidRPr="00021800">
        <w:rPr>
          <w:rFonts w:ascii="Times New Roman" w:hAnsi="Times New Roman" w:cs="Times New Roman"/>
          <w:i/>
          <w:sz w:val="28"/>
          <w:szCs w:val="28"/>
        </w:rPr>
        <w:t>Передача гражданам жилого помещения в собственность без учета несовершеннолетних (отсутствии регистрации детей в квартире), проживающих совместно с нанимателем жилого помещения и являющихся членами его семьи, является неправомерным, так как интересы не</w:t>
      </w:r>
      <w:r w:rsidR="00487B46" w:rsidRPr="00021800">
        <w:rPr>
          <w:rFonts w:ascii="Times New Roman" w:hAnsi="Times New Roman" w:cs="Times New Roman"/>
          <w:i/>
          <w:sz w:val="28"/>
          <w:szCs w:val="28"/>
        </w:rPr>
        <w:t xml:space="preserve">совершеннолетних будут ущемлены. </w:t>
      </w:r>
      <w:r w:rsidR="008D4F5B" w:rsidRPr="00021800">
        <w:rPr>
          <w:rFonts w:ascii="Times New Roman" w:hAnsi="Times New Roman" w:cs="Times New Roman"/>
          <w:i/>
          <w:sz w:val="28"/>
          <w:szCs w:val="28"/>
        </w:rPr>
        <w:t>В свою очередь</w:t>
      </w:r>
      <w:r w:rsidR="00021800" w:rsidRPr="00021800">
        <w:rPr>
          <w:rFonts w:ascii="Times New Roman" w:hAnsi="Times New Roman" w:cs="Times New Roman"/>
          <w:i/>
          <w:sz w:val="28"/>
          <w:szCs w:val="28"/>
        </w:rPr>
        <w:t>,</w:t>
      </w:r>
      <w:r w:rsidR="008D4F5B" w:rsidRPr="00021800">
        <w:rPr>
          <w:rFonts w:ascii="Times New Roman" w:hAnsi="Times New Roman" w:cs="Times New Roman"/>
          <w:i/>
          <w:sz w:val="28"/>
          <w:szCs w:val="28"/>
        </w:rPr>
        <w:t xml:space="preserve"> вопрос оформления свидетельства о праве собственности на конкретное совершеннолетнее лицо (оформления квартиры не в д</w:t>
      </w:r>
      <w:r w:rsidR="00487B46" w:rsidRPr="00021800">
        <w:rPr>
          <w:rFonts w:ascii="Times New Roman" w:hAnsi="Times New Roman" w:cs="Times New Roman"/>
          <w:i/>
          <w:sz w:val="28"/>
          <w:szCs w:val="28"/>
        </w:rPr>
        <w:t xml:space="preserve">олевую собственность </w:t>
      </w:r>
      <w:r w:rsidR="008D4F5B" w:rsidRPr="00021800">
        <w:rPr>
          <w:rFonts w:ascii="Times New Roman" w:hAnsi="Times New Roman" w:cs="Times New Roman"/>
          <w:i/>
          <w:sz w:val="28"/>
          <w:szCs w:val="28"/>
        </w:rPr>
        <w:t xml:space="preserve">при участии детей) </w:t>
      </w:r>
      <w:r w:rsidR="008D4F5B" w:rsidRPr="00EA14FE">
        <w:rPr>
          <w:rFonts w:ascii="Times New Roman" w:hAnsi="Times New Roman" w:cs="Times New Roman"/>
          <w:i/>
          <w:sz w:val="28"/>
          <w:szCs w:val="28"/>
        </w:rPr>
        <w:t>может быть решен только на основании предварительного разрешения органа опеки и попечительства.</w:t>
      </w:r>
    </w:p>
    <w:p w:rsidR="008D4F5B" w:rsidRPr="00EA14FE" w:rsidRDefault="00487B46" w:rsidP="00EC5BAE">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Данное разъяснение Уполномоченного легло в основу отказа </w:t>
      </w:r>
      <w:r w:rsidR="006958E2" w:rsidRPr="00EA14FE">
        <w:rPr>
          <w:rFonts w:ascii="Times New Roman" w:hAnsi="Times New Roman" w:cs="Times New Roman"/>
          <w:sz w:val="28"/>
          <w:szCs w:val="28"/>
        </w:rPr>
        <w:t xml:space="preserve">Управления образования администрации Соболевского муниципального района родителям в </w:t>
      </w:r>
      <w:r w:rsidR="006958E2" w:rsidRPr="00EA14FE">
        <w:rPr>
          <w:rFonts w:ascii="Times New Roman" w:hAnsi="Times New Roman" w:cs="Times New Roman"/>
          <w:sz w:val="28"/>
          <w:szCs w:val="28"/>
        </w:rPr>
        <w:lastRenderedPageBreak/>
        <w:t>совершении приватизации жилого помещения без учета несовершеннолетнего ребенка.</w:t>
      </w:r>
    </w:p>
    <w:p w:rsidR="006F7D32" w:rsidRPr="00EA14FE" w:rsidRDefault="00900032" w:rsidP="00EC5BAE">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В 2016 году в Камчатском крае проводилась активная социальная политика, направленная на улучшение положения семей с детьми, повышение уровня их жизни. По состоянию на 31 декабря 2016 года в Камчатском крае зарегистри</w:t>
      </w:r>
      <w:r w:rsidR="00EA14FE" w:rsidRPr="00EA14FE">
        <w:rPr>
          <w:rFonts w:ascii="Times New Roman" w:hAnsi="Times New Roman" w:cs="Times New Roman"/>
          <w:sz w:val="28"/>
          <w:szCs w:val="28"/>
        </w:rPr>
        <w:t>рована 3051 многодетная семья. В них</w:t>
      </w:r>
      <w:r w:rsidRPr="00EA14FE">
        <w:rPr>
          <w:rFonts w:ascii="Times New Roman" w:hAnsi="Times New Roman" w:cs="Times New Roman"/>
          <w:sz w:val="28"/>
          <w:szCs w:val="28"/>
        </w:rPr>
        <w:t xml:space="preserve"> воспитывается 10084 несовершеннолетних детей,</w:t>
      </w:r>
      <w:r w:rsidR="003C7436" w:rsidRPr="00EA14FE">
        <w:rPr>
          <w:rFonts w:ascii="Times New Roman" w:hAnsi="Times New Roman" w:cs="Times New Roman"/>
          <w:sz w:val="28"/>
          <w:szCs w:val="28"/>
        </w:rPr>
        <w:t xml:space="preserve"> что на 12,1% больше, чем в 2015</w:t>
      </w:r>
      <w:r w:rsidRPr="00EA14FE">
        <w:rPr>
          <w:rFonts w:ascii="Times New Roman" w:hAnsi="Times New Roman" w:cs="Times New Roman"/>
          <w:sz w:val="28"/>
          <w:szCs w:val="28"/>
        </w:rPr>
        <w:t xml:space="preserve"> году. На протяжении последних лет в крае увеличивается численность семей с несовершеннолетними детьми, которые относятся к категории малоимущих и нуждаются в мерах социальной поддержки со стороны государства, что свидетельствует о снижении уровня доходов в семьях, имеющих детей. Данные о таких семьях отражены в Таблице</w:t>
      </w:r>
      <w:r w:rsidR="001D3089">
        <w:rPr>
          <w:rFonts w:ascii="Times New Roman" w:hAnsi="Times New Roman" w:cs="Times New Roman"/>
          <w:sz w:val="28"/>
          <w:szCs w:val="28"/>
        </w:rPr>
        <w:t xml:space="preserve"> 1</w:t>
      </w:r>
      <w:r w:rsidRPr="00EA14FE">
        <w:rPr>
          <w:rFonts w:ascii="Times New Roman" w:hAnsi="Times New Roman" w:cs="Times New Roman"/>
          <w:sz w:val="28"/>
          <w:szCs w:val="28"/>
        </w:rPr>
        <w:t>.</w:t>
      </w:r>
    </w:p>
    <w:p w:rsidR="002302EC" w:rsidRPr="00EA14FE" w:rsidRDefault="002302EC" w:rsidP="00EA14FE">
      <w:pPr>
        <w:rPr>
          <w:rFonts w:ascii="Times New Roman" w:hAnsi="Times New Roman" w:cs="Times New Roman"/>
          <w:sz w:val="28"/>
          <w:szCs w:val="28"/>
        </w:rPr>
      </w:pPr>
    </w:p>
    <w:p w:rsidR="00900032" w:rsidRPr="00EA14FE" w:rsidRDefault="00900032" w:rsidP="00900032">
      <w:pPr>
        <w:ind w:firstLine="709"/>
        <w:jc w:val="right"/>
        <w:rPr>
          <w:rFonts w:ascii="Times New Roman" w:hAnsi="Times New Roman" w:cs="Times New Roman"/>
          <w:sz w:val="28"/>
          <w:szCs w:val="28"/>
        </w:rPr>
      </w:pPr>
      <w:r w:rsidRPr="00EA14FE">
        <w:rPr>
          <w:rFonts w:ascii="Times New Roman" w:hAnsi="Times New Roman" w:cs="Times New Roman"/>
          <w:sz w:val="28"/>
          <w:szCs w:val="28"/>
        </w:rPr>
        <w:t>Таблица</w:t>
      </w:r>
      <w:r w:rsidR="00C311A5" w:rsidRPr="00EA14FE">
        <w:rPr>
          <w:rFonts w:ascii="Times New Roman" w:hAnsi="Times New Roman" w:cs="Times New Roman"/>
          <w:sz w:val="28"/>
          <w:szCs w:val="28"/>
        </w:rPr>
        <w:t xml:space="preserve"> 1</w:t>
      </w:r>
    </w:p>
    <w:tbl>
      <w:tblPr>
        <w:tblW w:w="9810" w:type="dxa"/>
        <w:jc w:val="center"/>
        <w:tblLayout w:type="fixed"/>
        <w:tblCellMar>
          <w:left w:w="10" w:type="dxa"/>
          <w:right w:w="10" w:type="dxa"/>
        </w:tblCellMar>
        <w:tblLook w:val="04A0" w:firstRow="1" w:lastRow="0" w:firstColumn="1" w:lastColumn="0" w:noHBand="0" w:noVBand="1"/>
      </w:tblPr>
      <w:tblGrid>
        <w:gridCol w:w="654"/>
        <w:gridCol w:w="3345"/>
        <w:gridCol w:w="1758"/>
        <w:gridCol w:w="1701"/>
        <w:gridCol w:w="2352"/>
      </w:tblGrid>
      <w:tr w:rsidR="008058F4" w:rsidRPr="00EA14FE" w:rsidTr="00900032">
        <w:trPr>
          <w:trHeight w:val="288"/>
          <w:jc w:val="center"/>
        </w:trPr>
        <w:tc>
          <w:tcPr>
            <w:tcW w:w="654" w:type="dxa"/>
            <w:vMerge w:val="restart"/>
            <w:tcBorders>
              <w:top w:val="single" w:sz="4" w:space="0" w:color="auto"/>
              <w:left w:val="single" w:sz="4" w:space="0" w:color="auto"/>
              <w:right w:val="single" w:sz="4" w:space="0" w:color="auto"/>
            </w:tcBorders>
            <w:shd w:val="clear" w:color="auto" w:fill="FFFFFF"/>
            <w:vAlign w:val="center"/>
          </w:tcPr>
          <w:p w:rsidR="00900032" w:rsidRPr="00EA14FE" w:rsidRDefault="00900032" w:rsidP="00900032">
            <w:pPr>
              <w:spacing w:after="0" w:line="240" w:lineRule="auto"/>
              <w:ind w:firstLine="77"/>
              <w:rPr>
                <w:rFonts w:ascii="Times New Roman" w:hAnsi="Times New Roman" w:cs="Times New Roman"/>
                <w:b/>
                <w:szCs w:val="24"/>
              </w:rPr>
            </w:pPr>
            <w:r w:rsidRPr="00EA14FE">
              <w:rPr>
                <w:rFonts w:ascii="Times New Roman" w:hAnsi="Times New Roman" w:cs="Times New Roman"/>
                <w:b/>
                <w:szCs w:val="24"/>
              </w:rPr>
              <w:t>Год</w:t>
            </w:r>
          </w:p>
        </w:tc>
        <w:tc>
          <w:tcPr>
            <w:tcW w:w="3345" w:type="dxa"/>
            <w:vMerge w:val="restart"/>
            <w:tcBorders>
              <w:top w:val="single" w:sz="4" w:space="0" w:color="auto"/>
              <w:left w:val="single" w:sz="4" w:space="0" w:color="auto"/>
              <w:right w:val="single" w:sz="4" w:space="0" w:color="auto"/>
            </w:tcBorders>
            <w:shd w:val="clear" w:color="auto" w:fill="FFFFFF"/>
            <w:vAlign w:val="center"/>
          </w:tcPr>
          <w:p w:rsidR="00900032" w:rsidRPr="00EA14FE" w:rsidRDefault="00900032" w:rsidP="00900032">
            <w:pPr>
              <w:spacing w:after="0" w:line="240" w:lineRule="auto"/>
              <w:jc w:val="center"/>
              <w:rPr>
                <w:rFonts w:ascii="Times New Roman" w:hAnsi="Times New Roman" w:cs="Times New Roman"/>
                <w:b/>
                <w:szCs w:val="24"/>
              </w:rPr>
            </w:pPr>
            <w:r w:rsidRPr="00EA14FE">
              <w:rPr>
                <w:rFonts w:ascii="Times New Roman" w:hAnsi="Times New Roman" w:cs="Times New Roman"/>
                <w:b/>
                <w:szCs w:val="24"/>
              </w:rPr>
              <w:t>Численность семей с несовершеннолетними детьми, проживающих в регионе и относящихся к категории малоимущих, нуждающихся в мерах социальной поддержки</w:t>
            </w:r>
          </w:p>
        </w:tc>
        <w:tc>
          <w:tcPr>
            <w:tcW w:w="34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pStyle w:val="30"/>
              <w:shd w:val="clear" w:color="auto" w:fill="auto"/>
              <w:spacing w:line="240" w:lineRule="auto"/>
              <w:jc w:val="center"/>
              <w:rPr>
                <w:b/>
                <w:sz w:val="22"/>
                <w:szCs w:val="24"/>
              </w:rPr>
            </w:pPr>
            <w:r w:rsidRPr="00EA14FE">
              <w:rPr>
                <w:b/>
                <w:sz w:val="22"/>
                <w:szCs w:val="24"/>
              </w:rPr>
              <w:t>в том числе:</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pStyle w:val="30"/>
              <w:shd w:val="clear" w:color="auto" w:fill="auto"/>
              <w:spacing w:line="240" w:lineRule="auto"/>
              <w:ind w:firstLine="709"/>
              <w:jc w:val="center"/>
              <w:rPr>
                <w:b/>
                <w:sz w:val="22"/>
                <w:szCs w:val="24"/>
              </w:rPr>
            </w:pPr>
          </w:p>
        </w:tc>
      </w:tr>
      <w:tr w:rsidR="008058F4" w:rsidRPr="00EA14FE" w:rsidTr="00900032">
        <w:trPr>
          <w:trHeight w:val="270"/>
          <w:jc w:val="center"/>
        </w:trPr>
        <w:tc>
          <w:tcPr>
            <w:tcW w:w="654" w:type="dxa"/>
            <w:vMerge/>
            <w:tcBorders>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240" w:lineRule="auto"/>
              <w:ind w:firstLine="77"/>
              <w:rPr>
                <w:rFonts w:ascii="Times New Roman" w:hAnsi="Times New Roman" w:cs="Times New Roman"/>
                <w:b/>
                <w:szCs w:val="24"/>
              </w:rPr>
            </w:pPr>
          </w:p>
        </w:tc>
        <w:tc>
          <w:tcPr>
            <w:tcW w:w="3345" w:type="dxa"/>
            <w:vMerge/>
            <w:tcBorders>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240" w:lineRule="auto"/>
              <w:ind w:firstLine="709"/>
              <w:jc w:val="center"/>
              <w:rPr>
                <w:rFonts w:ascii="Times New Roman" w:hAnsi="Times New Roman" w:cs="Times New Roman"/>
                <w:b/>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240" w:lineRule="auto"/>
              <w:jc w:val="center"/>
              <w:rPr>
                <w:rFonts w:ascii="Times New Roman" w:hAnsi="Times New Roman" w:cs="Times New Roman"/>
                <w:b/>
                <w:szCs w:val="24"/>
              </w:rPr>
            </w:pPr>
            <w:r w:rsidRPr="00EA14FE">
              <w:rPr>
                <w:rFonts w:ascii="Times New Roman" w:hAnsi="Times New Roman" w:cs="Times New Roman"/>
                <w:b/>
                <w:szCs w:val="24"/>
              </w:rPr>
              <w:t>многодетных (семей)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240" w:lineRule="auto"/>
              <w:jc w:val="center"/>
              <w:rPr>
                <w:rFonts w:ascii="Times New Roman" w:hAnsi="Times New Roman" w:cs="Times New Roman"/>
                <w:b/>
                <w:szCs w:val="24"/>
              </w:rPr>
            </w:pPr>
            <w:r w:rsidRPr="00EA14FE">
              <w:rPr>
                <w:rFonts w:ascii="Times New Roman" w:hAnsi="Times New Roman" w:cs="Times New Roman"/>
                <w:b/>
                <w:szCs w:val="24"/>
              </w:rPr>
              <w:t>Имеющих</w:t>
            </w:r>
          </w:p>
          <w:p w:rsidR="00900032" w:rsidRPr="00EA14FE" w:rsidRDefault="00900032" w:rsidP="00900032">
            <w:pPr>
              <w:spacing w:after="0" w:line="240" w:lineRule="auto"/>
              <w:jc w:val="center"/>
              <w:rPr>
                <w:rFonts w:ascii="Times New Roman" w:hAnsi="Times New Roman" w:cs="Times New Roman"/>
                <w:b/>
                <w:szCs w:val="24"/>
              </w:rPr>
            </w:pPr>
            <w:r w:rsidRPr="00EA14FE">
              <w:rPr>
                <w:rFonts w:ascii="Times New Roman" w:hAnsi="Times New Roman" w:cs="Times New Roman"/>
                <w:b/>
                <w:szCs w:val="24"/>
              </w:rPr>
              <w:t>одного родителя</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240" w:lineRule="auto"/>
              <w:jc w:val="center"/>
              <w:rPr>
                <w:rFonts w:ascii="Times New Roman" w:hAnsi="Times New Roman" w:cs="Times New Roman"/>
                <w:b/>
                <w:szCs w:val="24"/>
              </w:rPr>
            </w:pPr>
            <w:r w:rsidRPr="00EA14FE">
              <w:rPr>
                <w:rFonts w:ascii="Times New Roman" w:hAnsi="Times New Roman" w:cs="Times New Roman"/>
                <w:b/>
                <w:szCs w:val="24"/>
              </w:rPr>
              <w:t>Воспитывающих</w:t>
            </w:r>
          </w:p>
          <w:p w:rsidR="00900032" w:rsidRPr="00EA14FE" w:rsidRDefault="00900032" w:rsidP="00900032">
            <w:pPr>
              <w:spacing w:after="0" w:line="240" w:lineRule="auto"/>
              <w:jc w:val="center"/>
              <w:rPr>
                <w:rFonts w:ascii="Times New Roman" w:hAnsi="Times New Roman" w:cs="Times New Roman"/>
                <w:b/>
                <w:szCs w:val="24"/>
              </w:rPr>
            </w:pPr>
            <w:r w:rsidRPr="00EA14FE">
              <w:rPr>
                <w:rFonts w:ascii="Times New Roman" w:hAnsi="Times New Roman" w:cs="Times New Roman"/>
                <w:b/>
                <w:szCs w:val="24"/>
              </w:rPr>
              <w:t>ребенка-инвалида</w:t>
            </w:r>
          </w:p>
        </w:tc>
      </w:tr>
      <w:tr w:rsidR="008058F4" w:rsidRPr="00EA14FE" w:rsidTr="00900032">
        <w:trPr>
          <w:trHeight w:val="263"/>
          <w:jc w:val="center"/>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240" w:lineRule="auto"/>
              <w:ind w:firstLine="77"/>
              <w:jc w:val="center"/>
              <w:rPr>
                <w:rFonts w:ascii="Times New Roman" w:hAnsi="Times New Roman" w:cs="Times New Roman"/>
                <w:b/>
                <w:szCs w:val="24"/>
              </w:rPr>
            </w:pPr>
            <w:r w:rsidRPr="00EA14FE">
              <w:rPr>
                <w:rFonts w:ascii="Times New Roman" w:hAnsi="Times New Roman" w:cs="Times New Roman"/>
                <w:b/>
                <w:szCs w:val="24"/>
              </w:rPr>
              <w:t>2014</w:t>
            </w:r>
          </w:p>
        </w:tc>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line="240" w:lineRule="auto"/>
              <w:jc w:val="center"/>
              <w:rPr>
                <w:rFonts w:ascii="Times New Roman" w:hAnsi="Times New Roman" w:cs="Times New Roman"/>
                <w:szCs w:val="24"/>
              </w:rPr>
            </w:pPr>
            <w:r w:rsidRPr="00EA14FE">
              <w:rPr>
                <w:rFonts w:ascii="Times New Roman" w:hAnsi="Times New Roman" w:cs="Times New Roman"/>
                <w:szCs w:val="24"/>
              </w:rPr>
              <w:t>17 739</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line="240" w:lineRule="auto"/>
              <w:jc w:val="center"/>
              <w:rPr>
                <w:rFonts w:ascii="Times New Roman" w:hAnsi="Times New Roman" w:cs="Times New Roman"/>
                <w:szCs w:val="24"/>
              </w:rPr>
            </w:pPr>
            <w:r w:rsidRPr="00EA14FE">
              <w:rPr>
                <w:rFonts w:ascii="Times New Roman" w:hAnsi="Times New Roman" w:cs="Times New Roman"/>
                <w:szCs w:val="24"/>
              </w:rPr>
              <w:t>2 254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A25CBB" w:rsidP="00900032">
            <w:pPr>
              <w:spacing w:after="0" w:line="240" w:lineRule="auto"/>
              <w:jc w:val="center"/>
              <w:rPr>
                <w:rFonts w:ascii="Times New Roman" w:hAnsi="Times New Roman" w:cs="Times New Roman"/>
                <w:szCs w:val="24"/>
              </w:rPr>
            </w:pPr>
            <w:r w:rsidRPr="00EA14FE">
              <w:rPr>
                <w:rFonts w:ascii="Times New Roman" w:hAnsi="Times New Roman" w:cs="Times New Roman"/>
                <w:szCs w:val="24"/>
              </w:rPr>
              <w:t>4 424</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line="240" w:lineRule="auto"/>
              <w:jc w:val="center"/>
              <w:rPr>
                <w:rFonts w:ascii="Times New Roman" w:hAnsi="Times New Roman" w:cs="Times New Roman"/>
                <w:szCs w:val="24"/>
              </w:rPr>
            </w:pPr>
            <w:r w:rsidRPr="00EA14FE">
              <w:rPr>
                <w:rFonts w:ascii="Times New Roman" w:hAnsi="Times New Roman" w:cs="Times New Roman"/>
                <w:szCs w:val="24"/>
              </w:rPr>
              <w:t>873</w:t>
            </w:r>
          </w:p>
        </w:tc>
      </w:tr>
      <w:tr w:rsidR="008058F4" w:rsidRPr="00EA14FE" w:rsidTr="00900032">
        <w:trPr>
          <w:trHeight w:val="270"/>
          <w:jc w:val="center"/>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360" w:lineRule="auto"/>
              <w:ind w:firstLine="77"/>
              <w:jc w:val="center"/>
              <w:rPr>
                <w:rFonts w:ascii="Times New Roman" w:hAnsi="Times New Roman" w:cs="Times New Roman"/>
                <w:b/>
                <w:szCs w:val="24"/>
              </w:rPr>
            </w:pPr>
            <w:r w:rsidRPr="00EA14FE">
              <w:rPr>
                <w:rFonts w:ascii="Times New Roman" w:hAnsi="Times New Roman" w:cs="Times New Roman"/>
                <w:b/>
                <w:szCs w:val="24"/>
              </w:rPr>
              <w:t>2015</w:t>
            </w:r>
          </w:p>
        </w:tc>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360" w:lineRule="auto"/>
              <w:jc w:val="center"/>
              <w:rPr>
                <w:rFonts w:ascii="Times New Roman" w:hAnsi="Times New Roman" w:cs="Times New Roman"/>
                <w:szCs w:val="24"/>
              </w:rPr>
            </w:pPr>
            <w:r w:rsidRPr="00EA14FE">
              <w:rPr>
                <w:rFonts w:ascii="Times New Roman" w:hAnsi="Times New Roman" w:cs="Times New Roman"/>
                <w:szCs w:val="24"/>
              </w:rPr>
              <w:t>17 905</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360" w:lineRule="auto"/>
              <w:jc w:val="center"/>
              <w:rPr>
                <w:rFonts w:ascii="Times New Roman" w:hAnsi="Times New Roman" w:cs="Times New Roman"/>
                <w:szCs w:val="24"/>
                <w:lang w:val="en-US"/>
              </w:rPr>
            </w:pPr>
            <w:r w:rsidRPr="00EA14FE">
              <w:rPr>
                <w:rFonts w:ascii="Times New Roman" w:hAnsi="Times New Roman" w:cs="Times New Roman"/>
                <w:szCs w:val="24"/>
              </w:rPr>
              <w:t xml:space="preserve">2 </w:t>
            </w:r>
            <w:r w:rsidRPr="00EA14FE">
              <w:rPr>
                <w:rFonts w:ascii="Times New Roman" w:hAnsi="Times New Roman" w:cs="Times New Roman"/>
                <w:szCs w:val="24"/>
                <w:lang w:val="en-US"/>
              </w:rPr>
              <w:t>727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A25CBB" w:rsidP="00900032">
            <w:pPr>
              <w:spacing w:after="0" w:line="360" w:lineRule="auto"/>
              <w:jc w:val="center"/>
              <w:rPr>
                <w:rFonts w:ascii="Times New Roman" w:hAnsi="Times New Roman" w:cs="Times New Roman"/>
                <w:szCs w:val="24"/>
              </w:rPr>
            </w:pPr>
            <w:r w:rsidRPr="00EA14FE">
              <w:rPr>
                <w:rFonts w:ascii="Times New Roman" w:hAnsi="Times New Roman" w:cs="Times New Roman"/>
                <w:szCs w:val="24"/>
              </w:rPr>
              <w:t>4 568</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360" w:lineRule="auto"/>
              <w:jc w:val="center"/>
              <w:rPr>
                <w:rFonts w:ascii="Times New Roman" w:hAnsi="Times New Roman" w:cs="Times New Roman"/>
                <w:szCs w:val="24"/>
              </w:rPr>
            </w:pPr>
            <w:r w:rsidRPr="00EA14FE">
              <w:rPr>
                <w:rFonts w:ascii="Times New Roman" w:hAnsi="Times New Roman" w:cs="Times New Roman"/>
                <w:szCs w:val="24"/>
              </w:rPr>
              <w:t>814</w:t>
            </w:r>
          </w:p>
        </w:tc>
      </w:tr>
      <w:tr w:rsidR="008058F4" w:rsidRPr="00EA14FE" w:rsidTr="00900032">
        <w:trPr>
          <w:trHeight w:val="270"/>
          <w:jc w:val="center"/>
        </w:trPr>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360" w:lineRule="auto"/>
              <w:ind w:firstLine="77"/>
              <w:jc w:val="center"/>
              <w:rPr>
                <w:rFonts w:ascii="Times New Roman" w:hAnsi="Times New Roman" w:cs="Times New Roman"/>
                <w:b/>
                <w:szCs w:val="24"/>
              </w:rPr>
            </w:pPr>
            <w:r w:rsidRPr="00EA14FE">
              <w:rPr>
                <w:rFonts w:ascii="Times New Roman" w:hAnsi="Times New Roman" w:cs="Times New Roman"/>
                <w:b/>
                <w:szCs w:val="24"/>
              </w:rPr>
              <w:t>2016</w:t>
            </w:r>
          </w:p>
        </w:tc>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A25CBB" w:rsidP="00900032">
            <w:pPr>
              <w:spacing w:after="0" w:line="360" w:lineRule="auto"/>
              <w:jc w:val="center"/>
              <w:rPr>
                <w:rFonts w:ascii="Times New Roman" w:hAnsi="Times New Roman" w:cs="Times New Roman"/>
                <w:szCs w:val="24"/>
                <w:highlight w:val="yellow"/>
              </w:rPr>
            </w:pPr>
            <w:r w:rsidRPr="00EA14FE">
              <w:rPr>
                <w:rFonts w:ascii="Times New Roman" w:hAnsi="Times New Roman" w:cs="Times New Roman"/>
                <w:szCs w:val="24"/>
              </w:rPr>
              <w:t>16</w:t>
            </w:r>
            <w:r w:rsidR="00A636E5" w:rsidRPr="00EA14FE">
              <w:rPr>
                <w:rFonts w:ascii="Times New Roman" w:hAnsi="Times New Roman" w:cs="Times New Roman"/>
                <w:szCs w:val="24"/>
              </w:rPr>
              <w:t> </w:t>
            </w:r>
            <w:r w:rsidRPr="00EA14FE">
              <w:rPr>
                <w:rFonts w:ascii="Times New Roman" w:hAnsi="Times New Roman" w:cs="Times New Roman"/>
                <w:szCs w:val="24"/>
              </w:rPr>
              <w:t>601</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900032" w:rsidP="00900032">
            <w:pPr>
              <w:spacing w:after="0" w:line="360" w:lineRule="auto"/>
              <w:jc w:val="center"/>
              <w:rPr>
                <w:rFonts w:ascii="Times New Roman" w:hAnsi="Times New Roman" w:cs="Times New Roman"/>
                <w:szCs w:val="24"/>
                <w:highlight w:val="yellow"/>
              </w:rPr>
            </w:pPr>
            <w:r w:rsidRPr="00EA14FE">
              <w:rPr>
                <w:rFonts w:ascii="Times New Roman" w:hAnsi="Times New Roman" w:cs="Times New Roman"/>
                <w:szCs w:val="24"/>
              </w:rPr>
              <w:t>3 051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A25CBB" w:rsidP="00900032">
            <w:pPr>
              <w:spacing w:after="0" w:line="360" w:lineRule="auto"/>
              <w:jc w:val="center"/>
              <w:rPr>
                <w:rFonts w:ascii="Times New Roman" w:hAnsi="Times New Roman" w:cs="Times New Roman"/>
                <w:szCs w:val="24"/>
              </w:rPr>
            </w:pPr>
            <w:r w:rsidRPr="00EA14FE">
              <w:rPr>
                <w:rFonts w:ascii="Times New Roman" w:hAnsi="Times New Roman" w:cs="Times New Roman"/>
                <w:szCs w:val="24"/>
              </w:rPr>
              <w:t>4 424</w:t>
            </w:r>
          </w:p>
        </w:tc>
        <w:tc>
          <w:tcPr>
            <w:tcW w:w="2352" w:type="dxa"/>
            <w:tcBorders>
              <w:top w:val="single" w:sz="4" w:space="0" w:color="auto"/>
              <w:left w:val="single" w:sz="4" w:space="0" w:color="auto"/>
              <w:bottom w:val="single" w:sz="4" w:space="0" w:color="auto"/>
              <w:right w:val="single" w:sz="4" w:space="0" w:color="auto"/>
            </w:tcBorders>
            <w:shd w:val="clear" w:color="auto" w:fill="FFFFFF"/>
            <w:vAlign w:val="center"/>
          </w:tcPr>
          <w:p w:rsidR="00900032" w:rsidRPr="00EA14FE" w:rsidRDefault="00A25CBB" w:rsidP="00900032">
            <w:pPr>
              <w:spacing w:after="0" w:line="360" w:lineRule="auto"/>
              <w:jc w:val="center"/>
              <w:rPr>
                <w:rFonts w:ascii="Times New Roman" w:hAnsi="Times New Roman" w:cs="Times New Roman"/>
                <w:szCs w:val="24"/>
              </w:rPr>
            </w:pPr>
            <w:r w:rsidRPr="00EA14FE">
              <w:rPr>
                <w:rFonts w:ascii="Times New Roman" w:hAnsi="Times New Roman" w:cs="Times New Roman"/>
                <w:szCs w:val="24"/>
              </w:rPr>
              <w:t>826</w:t>
            </w:r>
          </w:p>
        </w:tc>
      </w:tr>
    </w:tbl>
    <w:p w:rsidR="00A636E5" w:rsidRPr="00EA14FE" w:rsidRDefault="00A636E5" w:rsidP="0005116B">
      <w:pPr>
        <w:ind w:firstLine="709"/>
        <w:rPr>
          <w:rFonts w:ascii="Times New Roman" w:hAnsi="Times New Roman" w:cs="Times New Roman"/>
          <w:sz w:val="28"/>
          <w:szCs w:val="28"/>
        </w:rPr>
      </w:pPr>
    </w:p>
    <w:p w:rsidR="006F7D32" w:rsidRPr="00EA14FE" w:rsidRDefault="00A636E5" w:rsidP="00BC0D32">
      <w:pPr>
        <w:spacing w:after="0" w:line="360" w:lineRule="auto"/>
        <w:ind w:firstLine="709"/>
        <w:jc w:val="both"/>
        <w:rPr>
          <w:rFonts w:ascii="Times New Roman" w:hAnsi="Times New Roman" w:cs="Times New Roman"/>
          <w:sz w:val="28"/>
          <w:szCs w:val="28"/>
        </w:rPr>
      </w:pPr>
      <w:r w:rsidRPr="00EA14FE">
        <w:rPr>
          <w:rFonts w:ascii="Times New Roman" w:hAnsi="Times New Roman" w:cs="Times New Roman"/>
          <w:sz w:val="28"/>
          <w:szCs w:val="28"/>
        </w:rPr>
        <w:t xml:space="preserve"> С 1 августа 2016 года в Камчатском </w:t>
      </w:r>
      <w:r w:rsidR="00296580" w:rsidRPr="00EA14FE">
        <w:rPr>
          <w:rFonts w:ascii="Times New Roman" w:hAnsi="Times New Roman" w:cs="Times New Roman"/>
          <w:sz w:val="28"/>
          <w:szCs w:val="28"/>
        </w:rPr>
        <w:t>крае вступил в силу</w:t>
      </w:r>
      <w:r w:rsidRPr="00EA14FE">
        <w:rPr>
          <w:rFonts w:ascii="Times New Roman" w:hAnsi="Times New Roman" w:cs="Times New Roman"/>
          <w:sz w:val="28"/>
          <w:szCs w:val="28"/>
        </w:rPr>
        <w:t xml:space="preserve"> </w:t>
      </w:r>
      <w:r w:rsidR="0005116B" w:rsidRPr="00EA14FE">
        <w:rPr>
          <w:rFonts w:ascii="Times New Roman" w:hAnsi="Times New Roman" w:cs="Times New Roman"/>
          <w:sz w:val="28"/>
          <w:szCs w:val="28"/>
        </w:rPr>
        <w:t xml:space="preserve">Приказ </w:t>
      </w:r>
      <w:proofErr w:type="spellStart"/>
      <w:r w:rsidR="0005116B" w:rsidRPr="00EA14FE">
        <w:rPr>
          <w:rFonts w:ascii="Times New Roman" w:hAnsi="Times New Roman" w:cs="Times New Roman"/>
          <w:sz w:val="28"/>
          <w:szCs w:val="28"/>
        </w:rPr>
        <w:t>Минсоцразвития</w:t>
      </w:r>
      <w:proofErr w:type="spellEnd"/>
      <w:r w:rsidR="0005116B" w:rsidRPr="00EA14FE">
        <w:rPr>
          <w:rFonts w:ascii="Times New Roman" w:hAnsi="Times New Roman" w:cs="Times New Roman"/>
          <w:sz w:val="28"/>
          <w:szCs w:val="28"/>
        </w:rPr>
        <w:t xml:space="preserve"> и </w:t>
      </w:r>
      <w:r w:rsidRPr="00EA14FE">
        <w:rPr>
          <w:rFonts w:ascii="Times New Roman" w:hAnsi="Times New Roman" w:cs="Times New Roman"/>
          <w:sz w:val="28"/>
          <w:szCs w:val="28"/>
        </w:rPr>
        <w:t xml:space="preserve">труда Камчатского края от 19 июля 2016 </w:t>
      </w:r>
      <w:r w:rsidR="00DD4E1C">
        <w:rPr>
          <w:rFonts w:ascii="Times New Roman" w:hAnsi="Times New Roman" w:cs="Times New Roman"/>
          <w:sz w:val="28"/>
          <w:szCs w:val="28"/>
        </w:rPr>
        <w:t xml:space="preserve">года </w:t>
      </w:r>
      <w:r w:rsidRPr="00EA14FE">
        <w:rPr>
          <w:rFonts w:ascii="Times New Roman" w:hAnsi="Times New Roman" w:cs="Times New Roman"/>
          <w:sz w:val="28"/>
          <w:szCs w:val="28"/>
        </w:rPr>
        <w:t>№ 792-п «</w:t>
      </w:r>
      <w:r w:rsidR="0005116B" w:rsidRPr="00EA14FE">
        <w:rPr>
          <w:rFonts w:ascii="Times New Roman" w:hAnsi="Times New Roman" w:cs="Times New Roman"/>
          <w:sz w:val="28"/>
          <w:szCs w:val="28"/>
        </w:rPr>
        <w:t>Об утверждении Порядка предоставления отдельных денежных выплат гражданам</w:t>
      </w:r>
      <w:r w:rsidRPr="00EA14FE">
        <w:rPr>
          <w:rFonts w:ascii="Times New Roman" w:hAnsi="Times New Roman" w:cs="Times New Roman"/>
          <w:sz w:val="28"/>
          <w:szCs w:val="28"/>
        </w:rPr>
        <w:t>, проживающим в Камчатском крае», в соответствии с которым закреплена обязанность граждан, получаю</w:t>
      </w:r>
      <w:r w:rsidR="00EA14FE" w:rsidRPr="00EA14FE">
        <w:rPr>
          <w:rFonts w:ascii="Times New Roman" w:hAnsi="Times New Roman" w:cs="Times New Roman"/>
          <w:sz w:val="28"/>
          <w:szCs w:val="28"/>
        </w:rPr>
        <w:t>щих</w:t>
      </w:r>
      <w:r w:rsidRPr="00EA14FE">
        <w:rPr>
          <w:rFonts w:ascii="Times New Roman" w:hAnsi="Times New Roman" w:cs="Times New Roman"/>
          <w:sz w:val="28"/>
          <w:szCs w:val="28"/>
        </w:rPr>
        <w:t xml:space="preserve"> государственные пособия в соответствии с Федеральным законом от 19 мая 1995 </w:t>
      </w:r>
      <w:r w:rsidR="00DD4E1C">
        <w:rPr>
          <w:rFonts w:ascii="Times New Roman" w:hAnsi="Times New Roman" w:cs="Times New Roman"/>
          <w:sz w:val="28"/>
          <w:szCs w:val="28"/>
        </w:rPr>
        <w:t xml:space="preserve">года </w:t>
      </w:r>
      <w:r w:rsidRPr="00EA14FE">
        <w:rPr>
          <w:rFonts w:ascii="Times New Roman" w:hAnsi="Times New Roman" w:cs="Times New Roman"/>
          <w:sz w:val="28"/>
          <w:szCs w:val="28"/>
        </w:rPr>
        <w:t>№ 81-ФЗ «О государственных пособиях гражданам, имеющим детей», документально подтверждать возникновение</w:t>
      </w:r>
      <w:r w:rsidR="0005116B" w:rsidRPr="00EA14FE">
        <w:rPr>
          <w:rFonts w:ascii="Times New Roman" w:hAnsi="Times New Roman" w:cs="Times New Roman"/>
          <w:sz w:val="28"/>
          <w:szCs w:val="28"/>
        </w:rPr>
        <w:t xml:space="preserve"> случаев, влияющих на право предоставлен</w:t>
      </w:r>
      <w:r w:rsidRPr="00EA14FE">
        <w:rPr>
          <w:rFonts w:ascii="Times New Roman" w:hAnsi="Times New Roman" w:cs="Times New Roman"/>
          <w:sz w:val="28"/>
          <w:szCs w:val="28"/>
        </w:rPr>
        <w:t xml:space="preserve">ия ежемесячной денежной выплаты. </w:t>
      </w:r>
      <w:r w:rsidR="00391112" w:rsidRPr="00EA14FE">
        <w:rPr>
          <w:rFonts w:ascii="Times New Roman" w:hAnsi="Times New Roman" w:cs="Times New Roman"/>
          <w:sz w:val="28"/>
          <w:szCs w:val="28"/>
        </w:rPr>
        <w:t xml:space="preserve">Данное требование привело к снижению численности семей с несовершеннолетними </w:t>
      </w:r>
      <w:r w:rsidR="00391112" w:rsidRPr="00EA14FE">
        <w:rPr>
          <w:rFonts w:ascii="Times New Roman" w:hAnsi="Times New Roman" w:cs="Times New Roman"/>
          <w:sz w:val="28"/>
          <w:szCs w:val="28"/>
        </w:rPr>
        <w:lastRenderedPageBreak/>
        <w:t>детьми, относящихся к категории малоимущих, нуждающихся в мерах социальной поддержки в силу отсутствия подтверждения своего статуса, дающего право на полу</w:t>
      </w:r>
      <w:r w:rsidR="00BC0D32" w:rsidRPr="00EA14FE">
        <w:rPr>
          <w:rFonts w:ascii="Times New Roman" w:hAnsi="Times New Roman" w:cs="Times New Roman"/>
          <w:sz w:val="28"/>
          <w:szCs w:val="28"/>
        </w:rPr>
        <w:t>чение отдельных денежных выплат.</w:t>
      </w:r>
    </w:p>
    <w:p w:rsidR="00900032" w:rsidRPr="00EA14FE" w:rsidRDefault="009000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С 2012 года в соответствии с За</w:t>
      </w:r>
      <w:r w:rsidR="00BC0D32" w:rsidRPr="00EA14FE">
        <w:rPr>
          <w:rFonts w:ascii="Times New Roman" w:hAnsi="Times New Roman" w:cs="Times New Roman"/>
          <w:sz w:val="28"/>
          <w:szCs w:val="28"/>
        </w:rPr>
        <w:t xml:space="preserve">коном Камчатского края от 16 декабря </w:t>
      </w:r>
      <w:r w:rsidRPr="00EA14FE">
        <w:rPr>
          <w:rFonts w:ascii="Times New Roman" w:hAnsi="Times New Roman" w:cs="Times New Roman"/>
          <w:sz w:val="28"/>
          <w:szCs w:val="28"/>
        </w:rPr>
        <w:t>2009</w:t>
      </w:r>
      <w:r w:rsidR="00DD4E1C">
        <w:rPr>
          <w:rFonts w:ascii="Times New Roman" w:hAnsi="Times New Roman" w:cs="Times New Roman"/>
          <w:sz w:val="28"/>
          <w:szCs w:val="28"/>
        </w:rPr>
        <w:t xml:space="preserve"> года</w:t>
      </w:r>
      <w:r w:rsidRPr="00EA14FE">
        <w:rPr>
          <w:rFonts w:ascii="Times New Roman" w:hAnsi="Times New Roman" w:cs="Times New Roman"/>
          <w:sz w:val="28"/>
          <w:szCs w:val="28"/>
        </w:rPr>
        <w:t xml:space="preserve"> № 352 «О мерах социальной поддержки многодетных семей в Камчатском крае» меры социальной поддержки предоставляются многодетным семьям без учета среднедушевого дохода семьи. Также меры со</w:t>
      </w:r>
      <w:r w:rsidR="00EA14FE" w:rsidRPr="00EA14FE">
        <w:rPr>
          <w:rFonts w:ascii="Times New Roman" w:hAnsi="Times New Roman" w:cs="Times New Roman"/>
          <w:sz w:val="28"/>
          <w:szCs w:val="28"/>
        </w:rPr>
        <w:t>циальной поддержки многодетным</w:t>
      </w:r>
      <w:r w:rsidRPr="00EA14FE">
        <w:rPr>
          <w:rFonts w:ascii="Times New Roman" w:hAnsi="Times New Roman" w:cs="Times New Roman"/>
          <w:sz w:val="28"/>
          <w:szCs w:val="28"/>
        </w:rPr>
        <w:t xml:space="preserve"> семьям предоставляются на детей до достижения ими возраста 21 года, если они обучаются по очной форме обучения в образовательных учреждениях, расположенн</w:t>
      </w:r>
      <w:r w:rsidR="00EA14FE" w:rsidRPr="00EA14FE">
        <w:rPr>
          <w:rFonts w:ascii="Times New Roman" w:hAnsi="Times New Roman" w:cs="Times New Roman"/>
          <w:sz w:val="28"/>
          <w:szCs w:val="28"/>
        </w:rPr>
        <w:t>ых на территории Камчатском края</w:t>
      </w:r>
      <w:r w:rsidRPr="00EA14FE">
        <w:rPr>
          <w:rFonts w:ascii="Times New Roman" w:hAnsi="Times New Roman" w:cs="Times New Roman"/>
          <w:sz w:val="28"/>
          <w:szCs w:val="28"/>
        </w:rPr>
        <w:t xml:space="preserve"> или являются инвалидами.</w:t>
      </w:r>
    </w:p>
    <w:p w:rsidR="00BC0D32" w:rsidRPr="00EA14FE" w:rsidRDefault="009000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В 2016 году многодетным семьям предоставлялись следующие меры социальной поддержки:</w:t>
      </w:r>
    </w:p>
    <w:p w:rsidR="009000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 </w:t>
      </w:r>
      <w:r w:rsidR="00900032" w:rsidRPr="00EA14FE">
        <w:rPr>
          <w:rFonts w:ascii="Times New Roman" w:hAnsi="Times New Roman" w:cs="Times New Roman"/>
          <w:sz w:val="28"/>
          <w:szCs w:val="28"/>
        </w:rPr>
        <w:t>по плате за жилое помещение и коммунальные услуги (в размере 30 % регионального стандарта стоимости жилищно-коммунальных услуг, а для семей с 7 и более детьми в размере 50% регионального стандарта стоимости жилищно-коммунальных услуг);</w:t>
      </w:r>
    </w:p>
    <w:p w:rsidR="00BC0D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 </w:t>
      </w:r>
      <w:r w:rsidR="00900032" w:rsidRPr="00EA14FE">
        <w:rPr>
          <w:rFonts w:ascii="Times New Roman" w:hAnsi="Times New Roman" w:cs="Times New Roman"/>
          <w:sz w:val="28"/>
          <w:szCs w:val="28"/>
        </w:rPr>
        <w:t>ежемесячная социальная выплата на дополнительное лекарственное обеспечение детям до 6 лет в размере 100 рублей;</w:t>
      </w:r>
    </w:p>
    <w:p w:rsidR="00BC0D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 </w:t>
      </w:r>
      <w:r w:rsidR="00900032" w:rsidRPr="00EA14FE">
        <w:rPr>
          <w:rFonts w:ascii="Times New Roman" w:hAnsi="Times New Roman" w:cs="Times New Roman"/>
          <w:sz w:val="28"/>
          <w:szCs w:val="28"/>
        </w:rPr>
        <w:t>ежемесячная социальная выплата на оплату проезда на общественном транспорте городского, пригородного и межмуниципального сообщения детям, обучающимся в школах и профессиональных учебных заведениях</w:t>
      </w:r>
      <w:r w:rsidR="000334B7">
        <w:rPr>
          <w:rFonts w:ascii="Times New Roman" w:hAnsi="Times New Roman" w:cs="Times New Roman"/>
          <w:sz w:val="28"/>
          <w:szCs w:val="28"/>
        </w:rPr>
        <w:t>,</w:t>
      </w:r>
      <w:r w:rsidR="00900032" w:rsidRPr="00EA14FE">
        <w:rPr>
          <w:rFonts w:ascii="Times New Roman" w:hAnsi="Times New Roman" w:cs="Times New Roman"/>
          <w:sz w:val="28"/>
          <w:szCs w:val="28"/>
        </w:rPr>
        <w:t xml:space="preserve"> в размере 200 рублей;</w:t>
      </w:r>
    </w:p>
    <w:p w:rsidR="00BC0D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 </w:t>
      </w:r>
      <w:r w:rsidR="00900032" w:rsidRPr="00EA14FE">
        <w:rPr>
          <w:rFonts w:ascii="Times New Roman" w:hAnsi="Times New Roman" w:cs="Times New Roman"/>
          <w:sz w:val="28"/>
          <w:szCs w:val="28"/>
        </w:rPr>
        <w:t>единовременные выплаты семьям, в которых одновременно родилось двое детей</w:t>
      </w:r>
      <w:r w:rsidR="000334B7">
        <w:rPr>
          <w:rFonts w:ascii="Times New Roman" w:hAnsi="Times New Roman" w:cs="Times New Roman"/>
          <w:sz w:val="28"/>
          <w:szCs w:val="28"/>
        </w:rPr>
        <w:t>,</w:t>
      </w:r>
      <w:r w:rsidR="00900032" w:rsidRPr="00EA14FE">
        <w:rPr>
          <w:rFonts w:ascii="Times New Roman" w:hAnsi="Times New Roman" w:cs="Times New Roman"/>
          <w:sz w:val="28"/>
          <w:szCs w:val="28"/>
        </w:rPr>
        <w:t xml:space="preserve"> – в размере 18,0 тыс. руб., трое детей – в размере 31,0 тыс. руб., четверо детей – в размере 41,0 тыс. рублей;</w:t>
      </w:r>
    </w:p>
    <w:p w:rsidR="00BC0D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 </w:t>
      </w:r>
      <w:r w:rsidR="00900032" w:rsidRPr="00EA14FE">
        <w:rPr>
          <w:rFonts w:ascii="Times New Roman" w:hAnsi="Times New Roman" w:cs="Times New Roman"/>
          <w:sz w:val="28"/>
          <w:szCs w:val="28"/>
        </w:rPr>
        <w:t>ежемесячные социальные выплаты семьям, в которых одновременно родилось трое детей</w:t>
      </w:r>
      <w:r w:rsidR="000334B7">
        <w:rPr>
          <w:rFonts w:ascii="Times New Roman" w:hAnsi="Times New Roman" w:cs="Times New Roman"/>
          <w:sz w:val="28"/>
          <w:szCs w:val="28"/>
        </w:rPr>
        <w:t>,</w:t>
      </w:r>
      <w:r w:rsidR="00900032" w:rsidRPr="00EA14FE">
        <w:rPr>
          <w:rFonts w:ascii="Times New Roman" w:hAnsi="Times New Roman" w:cs="Times New Roman"/>
          <w:sz w:val="28"/>
          <w:szCs w:val="28"/>
        </w:rPr>
        <w:t xml:space="preserve"> – в размере 10,0 тыс. руб., четверо и более детей – в размере 23,0 тыс. руб.;</w:t>
      </w:r>
    </w:p>
    <w:p w:rsidR="00BC0D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lastRenderedPageBreak/>
        <w:t xml:space="preserve">- </w:t>
      </w:r>
      <w:r w:rsidR="00900032" w:rsidRPr="00EA14FE">
        <w:rPr>
          <w:rFonts w:ascii="Times New Roman" w:hAnsi="Times New Roman" w:cs="Times New Roman"/>
          <w:sz w:val="28"/>
          <w:szCs w:val="28"/>
        </w:rPr>
        <w:t>ежегодная единовременная выплата на частичную компенсацию стоимости школьной одежды в размере 3,0 тыс. руб.;</w:t>
      </w:r>
    </w:p>
    <w:p w:rsidR="00BC0D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 </w:t>
      </w:r>
      <w:r w:rsidR="00900032" w:rsidRPr="00EA14FE">
        <w:rPr>
          <w:rFonts w:ascii="Times New Roman" w:hAnsi="Times New Roman" w:cs="Times New Roman"/>
          <w:sz w:val="28"/>
          <w:szCs w:val="28"/>
        </w:rPr>
        <w:t>ежегодная единовременная выплата на частичную компенсацию стоимости школьно-письменных принадлежностей к началу учебного года в размере 1,5 тыс. руб.;</w:t>
      </w:r>
    </w:p>
    <w:p w:rsidR="00900032" w:rsidRPr="00EA14FE" w:rsidRDefault="00BC0D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 </w:t>
      </w:r>
      <w:r w:rsidR="00900032" w:rsidRPr="00EA14FE">
        <w:rPr>
          <w:rFonts w:ascii="Times New Roman" w:hAnsi="Times New Roman" w:cs="Times New Roman"/>
          <w:sz w:val="28"/>
          <w:szCs w:val="28"/>
        </w:rPr>
        <w:t>ежемесячная выплата родителям (законным представителям) многодетных семей на дополнительное лекарственное обе</w:t>
      </w:r>
      <w:r w:rsidRPr="00EA14FE">
        <w:rPr>
          <w:rFonts w:ascii="Times New Roman" w:hAnsi="Times New Roman" w:cs="Times New Roman"/>
          <w:sz w:val="28"/>
          <w:szCs w:val="28"/>
        </w:rPr>
        <w:t>спечение в размере 400,0 рублей.</w:t>
      </w:r>
    </w:p>
    <w:p w:rsidR="00900032" w:rsidRPr="00EA14FE" w:rsidRDefault="009000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В соответствии с За</w:t>
      </w:r>
      <w:r w:rsidR="00BC0D32" w:rsidRPr="00EA14FE">
        <w:rPr>
          <w:rFonts w:ascii="Times New Roman" w:hAnsi="Times New Roman" w:cs="Times New Roman"/>
          <w:sz w:val="28"/>
          <w:szCs w:val="28"/>
        </w:rPr>
        <w:t xml:space="preserve">коном Камчатского края от 04 июля </w:t>
      </w:r>
      <w:r w:rsidRPr="00EA14FE">
        <w:rPr>
          <w:rFonts w:ascii="Times New Roman" w:hAnsi="Times New Roman" w:cs="Times New Roman"/>
          <w:sz w:val="28"/>
          <w:szCs w:val="28"/>
        </w:rPr>
        <w:t xml:space="preserve">2008 </w:t>
      </w:r>
      <w:r w:rsidR="00DD4E1C">
        <w:rPr>
          <w:rFonts w:ascii="Times New Roman" w:hAnsi="Times New Roman" w:cs="Times New Roman"/>
          <w:sz w:val="28"/>
          <w:szCs w:val="28"/>
        </w:rPr>
        <w:t xml:space="preserve">года </w:t>
      </w:r>
      <w:r w:rsidRPr="00EA14FE">
        <w:rPr>
          <w:rFonts w:ascii="Times New Roman" w:hAnsi="Times New Roman" w:cs="Times New Roman"/>
          <w:sz w:val="28"/>
          <w:szCs w:val="28"/>
        </w:rPr>
        <w:t>№ 84 «О пособии на ребенка гражда</w:t>
      </w:r>
      <w:r w:rsidR="00EA14FE" w:rsidRPr="00EA14FE">
        <w:rPr>
          <w:rFonts w:ascii="Times New Roman" w:hAnsi="Times New Roman" w:cs="Times New Roman"/>
          <w:sz w:val="28"/>
          <w:szCs w:val="28"/>
        </w:rPr>
        <w:t>нам, имеющим детей и проживающим</w:t>
      </w:r>
      <w:r w:rsidRPr="00EA14FE">
        <w:rPr>
          <w:rFonts w:ascii="Times New Roman" w:hAnsi="Times New Roman" w:cs="Times New Roman"/>
          <w:sz w:val="28"/>
          <w:szCs w:val="28"/>
        </w:rPr>
        <w:t xml:space="preserve"> в Камчатском крае» гражданам предоставлялись государственные пособия, связанные с материнством и детством.</w:t>
      </w:r>
      <w:r w:rsidR="00EA14FE" w:rsidRPr="00EA14FE">
        <w:rPr>
          <w:rFonts w:ascii="Times New Roman" w:hAnsi="Times New Roman" w:cs="Times New Roman"/>
          <w:sz w:val="28"/>
          <w:szCs w:val="28"/>
        </w:rPr>
        <w:t xml:space="preserve"> Ежемесячное пособие на ребенка</w:t>
      </w:r>
      <w:r w:rsidRPr="00EA14FE">
        <w:rPr>
          <w:rFonts w:ascii="Times New Roman" w:hAnsi="Times New Roman" w:cs="Times New Roman"/>
          <w:sz w:val="28"/>
          <w:szCs w:val="28"/>
        </w:rPr>
        <w:t xml:space="preserve"> является одним из значимых элементов социальной поддержки семей с детьми, имеющим среднедушевой доход семьи ниже величины прожиточного минимума. В 2016 году ежемесячное пособие выплачивалось семьям на 24 692 ребенка. Общий объем средств краевого бюджета, направленных на выплату ежемесячного пособия на ребенка в 2016 году, составил 189,</w:t>
      </w:r>
      <w:r w:rsidR="003A571D" w:rsidRPr="00EA14FE">
        <w:rPr>
          <w:rFonts w:ascii="Times New Roman" w:hAnsi="Times New Roman" w:cs="Times New Roman"/>
          <w:sz w:val="28"/>
          <w:szCs w:val="28"/>
        </w:rPr>
        <w:t xml:space="preserve"> </w:t>
      </w:r>
      <w:r w:rsidRPr="00EA14FE">
        <w:rPr>
          <w:rFonts w:ascii="Times New Roman" w:hAnsi="Times New Roman" w:cs="Times New Roman"/>
          <w:sz w:val="28"/>
          <w:szCs w:val="28"/>
        </w:rPr>
        <w:t>216 млн. руб.</w:t>
      </w:r>
    </w:p>
    <w:p w:rsidR="00900032" w:rsidRPr="00EA14FE" w:rsidRDefault="009000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За</w:t>
      </w:r>
      <w:r w:rsidR="003A571D" w:rsidRPr="00EA14FE">
        <w:rPr>
          <w:rFonts w:ascii="Times New Roman" w:hAnsi="Times New Roman" w:cs="Times New Roman"/>
          <w:sz w:val="28"/>
          <w:szCs w:val="28"/>
        </w:rPr>
        <w:t xml:space="preserve">коном Камчатского края от 05 октября </w:t>
      </w:r>
      <w:r w:rsidRPr="00EA14FE">
        <w:rPr>
          <w:rFonts w:ascii="Times New Roman" w:hAnsi="Times New Roman" w:cs="Times New Roman"/>
          <w:sz w:val="28"/>
          <w:szCs w:val="28"/>
        </w:rPr>
        <w:t xml:space="preserve">2012 </w:t>
      </w:r>
      <w:r w:rsidR="00DD4E1C">
        <w:rPr>
          <w:rFonts w:ascii="Times New Roman" w:hAnsi="Times New Roman" w:cs="Times New Roman"/>
          <w:sz w:val="28"/>
          <w:szCs w:val="28"/>
        </w:rPr>
        <w:t xml:space="preserve">года </w:t>
      </w:r>
      <w:r w:rsidRPr="00EA14FE">
        <w:rPr>
          <w:rFonts w:ascii="Times New Roman" w:hAnsi="Times New Roman" w:cs="Times New Roman"/>
          <w:sz w:val="28"/>
          <w:szCs w:val="28"/>
        </w:rPr>
        <w:t>№ 109 «Об обеспечении полноценным питанием беременных женщин, кормящих матерей, а также детей в возрасте до трех лет, проживающих в Камчатском крае» осуществлен переход на обеспечение полноценным питанием беременных женщин, кормящих матерей, а также детей в возрасте до трех лет, проживающих в Камчатском</w:t>
      </w:r>
      <w:r w:rsidR="00EA14FE" w:rsidRPr="00EA14FE">
        <w:rPr>
          <w:rFonts w:ascii="Times New Roman" w:hAnsi="Times New Roman" w:cs="Times New Roman"/>
          <w:sz w:val="28"/>
          <w:szCs w:val="28"/>
        </w:rPr>
        <w:t xml:space="preserve"> крае, в денежной форме, которая составляе</w:t>
      </w:r>
      <w:r w:rsidRPr="00EA14FE">
        <w:rPr>
          <w:rFonts w:ascii="Times New Roman" w:hAnsi="Times New Roman" w:cs="Times New Roman"/>
          <w:sz w:val="28"/>
          <w:szCs w:val="28"/>
        </w:rPr>
        <w:t xml:space="preserve">т </w:t>
      </w:r>
      <w:r w:rsidR="00EA14FE" w:rsidRPr="00EA14FE">
        <w:rPr>
          <w:rFonts w:ascii="Times New Roman" w:hAnsi="Times New Roman" w:cs="Times New Roman"/>
          <w:sz w:val="28"/>
          <w:szCs w:val="28"/>
        </w:rPr>
        <w:t xml:space="preserve">от </w:t>
      </w:r>
      <w:r w:rsidRPr="00EA14FE">
        <w:rPr>
          <w:rFonts w:ascii="Times New Roman" w:hAnsi="Times New Roman" w:cs="Times New Roman"/>
          <w:sz w:val="28"/>
          <w:szCs w:val="28"/>
        </w:rPr>
        <w:t>1 2680 рублей до 2 265 рублей с учетом категории и среднедушевого дохода получателя. На данные цели израсходовано 307,32 млн. рублей средств краевого бюджета.</w:t>
      </w:r>
    </w:p>
    <w:p w:rsidR="00900032" w:rsidRPr="00EA14FE" w:rsidRDefault="009000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За</w:t>
      </w:r>
      <w:r w:rsidR="00C311A5" w:rsidRPr="00EA14FE">
        <w:rPr>
          <w:rFonts w:ascii="Times New Roman" w:hAnsi="Times New Roman" w:cs="Times New Roman"/>
          <w:sz w:val="28"/>
          <w:szCs w:val="28"/>
        </w:rPr>
        <w:t xml:space="preserve">коном Камчатского края от 06 июня </w:t>
      </w:r>
      <w:r w:rsidRPr="00EA14FE">
        <w:rPr>
          <w:rFonts w:ascii="Times New Roman" w:hAnsi="Times New Roman" w:cs="Times New Roman"/>
          <w:sz w:val="28"/>
          <w:szCs w:val="28"/>
        </w:rPr>
        <w:t xml:space="preserve">2011 </w:t>
      </w:r>
      <w:r w:rsidR="00DD4E1C">
        <w:rPr>
          <w:rFonts w:ascii="Times New Roman" w:hAnsi="Times New Roman" w:cs="Times New Roman"/>
          <w:sz w:val="28"/>
          <w:szCs w:val="28"/>
        </w:rPr>
        <w:t xml:space="preserve">года </w:t>
      </w:r>
      <w:r w:rsidRPr="00EA14FE">
        <w:rPr>
          <w:rFonts w:ascii="Times New Roman" w:hAnsi="Times New Roman" w:cs="Times New Roman"/>
          <w:sz w:val="28"/>
          <w:szCs w:val="28"/>
        </w:rPr>
        <w:t xml:space="preserve">№ 615 «О краевом материнском (семейном) капитале» предусмотрено предоставление из средств краевого бюджета краевого материнского (семейного) капитала при рождении (усыновлении) третьего и последующего ребенка. Средства краевого материнского (семейного) капитала могут быть направлены на улучшение жилищных условий, </w:t>
      </w:r>
      <w:r w:rsidRPr="00EA14FE">
        <w:rPr>
          <w:rFonts w:ascii="Times New Roman" w:hAnsi="Times New Roman" w:cs="Times New Roman"/>
          <w:sz w:val="28"/>
          <w:szCs w:val="28"/>
        </w:rPr>
        <w:lastRenderedPageBreak/>
        <w:t>на получение образования ребенка (детьми), с 1 января 2013 года – на приобретение транспортного средства. Средства краевого материнского капитала в размере 107,0 тыс. руб. предоставляются при рождении первого ребенка женщиной, состоящей в браке в возрасте от 19 до 24 лет. В 2016 году право на получение средств краевого материнского (семейного) капитала реализовало 110 камчатских семей. Малоимущим семьям также оказывалась государственная социальная помощь на основе соц</w:t>
      </w:r>
      <w:r w:rsidR="00EA14FE" w:rsidRPr="00EA14FE">
        <w:rPr>
          <w:rFonts w:ascii="Times New Roman" w:hAnsi="Times New Roman" w:cs="Times New Roman"/>
          <w:sz w:val="28"/>
          <w:szCs w:val="28"/>
        </w:rPr>
        <w:t xml:space="preserve">иального контракта. В основном </w:t>
      </w:r>
      <w:r w:rsidRPr="00EA14FE">
        <w:rPr>
          <w:rFonts w:ascii="Times New Roman" w:hAnsi="Times New Roman" w:cs="Times New Roman"/>
          <w:sz w:val="28"/>
          <w:szCs w:val="28"/>
        </w:rPr>
        <w:t>такая помощь предоставлялась семьям на развитие индивидуального подсобного хозяйства, и в 2016 году единовременную выплату в размере 100,0 тысяч рублей получили пять семей.</w:t>
      </w:r>
    </w:p>
    <w:p w:rsidR="00900032" w:rsidRPr="00EA14FE" w:rsidRDefault="00900032" w:rsidP="00BC0D32">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Каждая семья, в которой после 1 января 2007 года родился второй или последующий ребенок</w:t>
      </w:r>
      <w:r w:rsidR="00EA14FE" w:rsidRPr="00EA14FE">
        <w:rPr>
          <w:rFonts w:ascii="Times New Roman" w:hAnsi="Times New Roman" w:cs="Times New Roman"/>
          <w:sz w:val="28"/>
          <w:szCs w:val="28"/>
        </w:rPr>
        <w:t>,</w:t>
      </w:r>
      <w:r w:rsidRPr="00EA14FE">
        <w:rPr>
          <w:rFonts w:ascii="Times New Roman" w:hAnsi="Times New Roman" w:cs="Times New Roman"/>
          <w:sz w:val="28"/>
          <w:szCs w:val="28"/>
        </w:rPr>
        <w:t xml:space="preserve"> имеет право на получение материнского капитала. По данным Камчатского отделения Пенсионного Фонда России</w:t>
      </w:r>
      <w:r w:rsidR="00EA14FE" w:rsidRPr="00EA14FE">
        <w:rPr>
          <w:rFonts w:ascii="Times New Roman" w:hAnsi="Times New Roman" w:cs="Times New Roman"/>
          <w:sz w:val="28"/>
          <w:szCs w:val="28"/>
        </w:rPr>
        <w:t>,</w:t>
      </w:r>
      <w:r w:rsidRPr="00EA14FE">
        <w:rPr>
          <w:rFonts w:ascii="Times New Roman" w:hAnsi="Times New Roman" w:cs="Times New Roman"/>
          <w:sz w:val="28"/>
          <w:szCs w:val="28"/>
        </w:rPr>
        <w:t xml:space="preserve"> в 2016 году на Камчатке был выдан 1 941 сертификат на материнский (семейный) капитал. Самым популярным направлением использования материнского капитала является погашение жилищных кредитов и займов на приобретение или строительство жилого помещения, включая ипотечное. При помощи средств материнского капитала в 2016 году 410 семей частично или полностью погасили жилищные кредиты на сумму более 180 миллионов рублей, 411 камчатских семей улучшили свои жилищные условия (без привлечения кредитных средств) на сумму более 170 миллионов рублей, 324 семьи потратили материнский капитал на получение детьми образования на сумму 23 миллиона рублей, 6 367 семей получили единовременную выплату на неотложные нужды.</w:t>
      </w:r>
    </w:p>
    <w:p w:rsidR="001D3089" w:rsidRPr="00EA14FE" w:rsidRDefault="00900032" w:rsidP="00EF206F">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Меры социальной поддержки семей и материнства в Камчатском крае отражены в Таблице</w:t>
      </w:r>
      <w:r w:rsidR="00EA14FE" w:rsidRPr="00EA14FE">
        <w:rPr>
          <w:rFonts w:ascii="Times New Roman" w:hAnsi="Times New Roman" w:cs="Times New Roman"/>
          <w:sz w:val="28"/>
          <w:szCs w:val="28"/>
        </w:rPr>
        <w:t xml:space="preserve"> 2</w:t>
      </w:r>
      <w:r w:rsidRPr="00EA14FE">
        <w:rPr>
          <w:rFonts w:ascii="Times New Roman" w:hAnsi="Times New Roman" w:cs="Times New Roman"/>
          <w:sz w:val="28"/>
          <w:szCs w:val="28"/>
        </w:rPr>
        <w:t>.</w:t>
      </w:r>
    </w:p>
    <w:p w:rsidR="000C12CC" w:rsidRPr="00EA14FE" w:rsidRDefault="000C12CC" w:rsidP="003A571D">
      <w:pPr>
        <w:spacing w:line="276" w:lineRule="auto"/>
        <w:ind w:firstLine="709"/>
        <w:jc w:val="right"/>
        <w:rPr>
          <w:rFonts w:ascii="Times New Roman" w:hAnsi="Times New Roman" w:cs="Times New Roman"/>
          <w:sz w:val="28"/>
          <w:szCs w:val="28"/>
        </w:rPr>
      </w:pPr>
      <w:r w:rsidRPr="00EA14FE">
        <w:rPr>
          <w:rFonts w:ascii="Times New Roman" w:hAnsi="Times New Roman" w:cs="Times New Roman"/>
          <w:sz w:val="28"/>
          <w:szCs w:val="28"/>
        </w:rPr>
        <w:t>Таблица</w:t>
      </w:r>
      <w:r w:rsidR="00C311A5" w:rsidRPr="00EA14FE">
        <w:rPr>
          <w:rFonts w:ascii="Times New Roman" w:hAnsi="Times New Roman" w:cs="Times New Roman"/>
          <w:sz w:val="28"/>
          <w:szCs w:val="28"/>
        </w:rPr>
        <w:t xml:space="preserve"> 2</w:t>
      </w:r>
    </w:p>
    <w:tbl>
      <w:tblPr>
        <w:tblW w:w="9758" w:type="dxa"/>
        <w:tblLayout w:type="fixed"/>
        <w:tblCellMar>
          <w:left w:w="10" w:type="dxa"/>
          <w:right w:w="10" w:type="dxa"/>
        </w:tblCellMar>
        <w:tblLook w:val="04A0" w:firstRow="1" w:lastRow="0" w:firstColumn="1" w:lastColumn="0" w:noHBand="0" w:noVBand="1"/>
      </w:tblPr>
      <w:tblGrid>
        <w:gridCol w:w="426"/>
        <w:gridCol w:w="1081"/>
        <w:gridCol w:w="5640"/>
        <w:gridCol w:w="786"/>
        <w:gridCol w:w="961"/>
        <w:gridCol w:w="864"/>
      </w:tblGrid>
      <w:tr w:rsidR="00B97798" w:rsidRPr="00EA14FE" w:rsidTr="00B0473B">
        <w:trPr>
          <w:trHeight w:hRule="exact" w:val="906"/>
        </w:trPr>
        <w:tc>
          <w:tcPr>
            <w:tcW w:w="426"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6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w:t>
            </w:r>
          </w:p>
          <w:p w:rsidR="000C12CC" w:rsidRPr="00EA14FE" w:rsidRDefault="000C12CC" w:rsidP="003A571D">
            <w:pPr>
              <w:widowControl w:val="0"/>
              <w:spacing w:before="60"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b/>
                <w:bCs/>
                <w:sz w:val="24"/>
                <w:szCs w:val="24"/>
                <w:lang w:eastAsia="ru-RU" w:bidi="ru-RU"/>
              </w:rPr>
              <w:t>п/п</w:t>
            </w:r>
          </w:p>
        </w:tc>
        <w:tc>
          <w:tcPr>
            <w:tcW w:w="6721" w:type="dxa"/>
            <w:gridSpan w:val="2"/>
            <w:tcBorders>
              <w:top w:val="single" w:sz="4" w:space="0" w:color="auto"/>
              <w:left w:val="single" w:sz="4" w:space="0" w:color="auto"/>
            </w:tcBorders>
            <w:shd w:val="clear" w:color="auto" w:fill="FFFFFF"/>
          </w:tcPr>
          <w:p w:rsidR="000C12CC" w:rsidRPr="00EA14FE" w:rsidRDefault="000C12CC" w:rsidP="003A571D">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b/>
                <w:bCs/>
                <w:sz w:val="24"/>
                <w:szCs w:val="24"/>
                <w:lang w:eastAsia="ru-RU" w:bidi="ru-RU"/>
              </w:rPr>
              <w:t>Наименование</w:t>
            </w:r>
          </w:p>
        </w:tc>
        <w:tc>
          <w:tcPr>
            <w:tcW w:w="786" w:type="dxa"/>
            <w:tcBorders>
              <w:top w:val="single" w:sz="4" w:space="0" w:color="auto"/>
              <w:left w:val="single" w:sz="4" w:space="0" w:color="auto"/>
            </w:tcBorders>
            <w:shd w:val="clear" w:color="auto" w:fill="FFFFFF"/>
            <w:vAlign w:val="center"/>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b/>
                <w:bCs/>
                <w:sz w:val="24"/>
                <w:szCs w:val="24"/>
                <w:lang w:eastAsia="ru-RU" w:bidi="ru-RU"/>
              </w:rPr>
              <w:t>2014 г.</w:t>
            </w:r>
          </w:p>
        </w:tc>
        <w:tc>
          <w:tcPr>
            <w:tcW w:w="961" w:type="dxa"/>
            <w:tcBorders>
              <w:top w:val="single" w:sz="4" w:space="0" w:color="auto"/>
              <w:left w:val="single" w:sz="4" w:space="0" w:color="auto"/>
            </w:tcBorders>
            <w:shd w:val="clear" w:color="auto" w:fill="FFFFFF"/>
            <w:vAlign w:val="center"/>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b/>
                <w:bCs/>
                <w:sz w:val="24"/>
                <w:szCs w:val="24"/>
                <w:lang w:eastAsia="ru-RU" w:bidi="ru-RU"/>
              </w:rPr>
              <w:t>2015 г.</w:t>
            </w:r>
          </w:p>
        </w:tc>
        <w:tc>
          <w:tcPr>
            <w:tcW w:w="864" w:type="dxa"/>
            <w:tcBorders>
              <w:top w:val="single" w:sz="4" w:space="0" w:color="auto"/>
              <w:left w:val="single" w:sz="4" w:space="0" w:color="auto"/>
              <w:right w:val="single" w:sz="4" w:space="0" w:color="auto"/>
            </w:tcBorders>
            <w:shd w:val="clear" w:color="auto" w:fill="FFFFFF"/>
            <w:vAlign w:val="center"/>
          </w:tcPr>
          <w:p w:rsidR="000C12CC" w:rsidRPr="00EA14FE" w:rsidRDefault="000C12CC" w:rsidP="00B0473B">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b/>
                <w:bCs/>
                <w:sz w:val="24"/>
                <w:szCs w:val="24"/>
                <w:lang w:eastAsia="ru-RU" w:bidi="ru-RU"/>
              </w:rPr>
              <w:t>2016</w:t>
            </w:r>
            <w:r w:rsidR="00B0473B" w:rsidRPr="00EA14FE">
              <w:rPr>
                <w:rFonts w:ascii="Times New Roman" w:eastAsia="Times New Roman" w:hAnsi="Times New Roman" w:cs="Times New Roman"/>
                <w:b/>
                <w:bCs/>
                <w:sz w:val="24"/>
                <w:szCs w:val="24"/>
                <w:lang w:eastAsia="ru-RU" w:bidi="ru-RU"/>
              </w:rPr>
              <w:t xml:space="preserve"> г.</w:t>
            </w:r>
          </w:p>
        </w:tc>
      </w:tr>
      <w:tr w:rsidR="00B97798" w:rsidRPr="00EA14FE" w:rsidTr="00B0473B">
        <w:trPr>
          <w:trHeight w:hRule="exact" w:val="436"/>
        </w:trPr>
        <w:tc>
          <w:tcPr>
            <w:tcW w:w="426"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1.</w:t>
            </w:r>
          </w:p>
        </w:tc>
        <w:tc>
          <w:tcPr>
            <w:tcW w:w="6721" w:type="dxa"/>
            <w:gridSpan w:val="2"/>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Количество многодетных семей</w:t>
            </w:r>
          </w:p>
          <w:p w:rsidR="003A571D" w:rsidRPr="00EA14FE" w:rsidRDefault="003A571D" w:rsidP="003A571D">
            <w:pPr>
              <w:widowControl w:val="0"/>
              <w:spacing w:after="0" w:line="276" w:lineRule="auto"/>
              <w:rPr>
                <w:rFonts w:ascii="Times New Roman" w:eastAsia="Times New Roman" w:hAnsi="Times New Roman" w:cs="Times New Roman"/>
                <w:sz w:val="24"/>
                <w:szCs w:val="24"/>
                <w:lang w:eastAsia="ru-RU" w:bidi="ru-RU"/>
              </w:rPr>
            </w:pPr>
          </w:p>
          <w:p w:rsidR="003A571D" w:rsidRPr="00EA14FE" w:rsidRDefault="003A571D" w:rsidP="003A571D">
            <w:pPr>
              <w:widowControl w:val="0"/>
              <w:spacing w:after="0" w:line="276" w:lineRule="auto"/>
              <w:rPr>
                <w:rFonts w:ascii="Times New Roman" w:eastAsia="Times New Roman" w:hAnsi="Times New Roman" w:cs="Times New Roman"/>
                <w:sz w:val="24"/>
                <w:szCs w:val="24"/>
                <w:lang w:eastAsia="ru-RU" w:bidi="ru-RU"/>
              </w:rPr>
            </w:pPr>
          </w:p>
          <w:p w:rsidR="003A571D" w:rsidRPr="00EA14FE" w:rsidRDefault="003A571D" w:rsidP="003A571D">
            <w:pPr>
              <w:widowControl w:val="0"/>
              <w:spacing w:after="0" w:line="276" w:lineRule="auto"/>
              <w:rPr>
                <w:rFonts w:ascii="Times New Roman" w:eastAsia="Times New Roman" w:hAnsi="Times New Roman" w:cs="Times New Roman"/>
                <w:sz w:val="24"/>
                <w:szCs w:val="24"/>
                <w:lang w:eastAsia="ru-RU" w:bidi="ru-RU"/>
              </w:rPr>
            </w:pPr>
          </w:p>
        </w:tc>
        <w:tc>
          <w:tcPr>
            <w:tcW w:w="786"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2420</w:t>
            </w:r>
          </w:p>
        </w:tc>
        <w:tc>
          <w:tcPr>
            <w:tcW w:w="961"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2727</w:t>
            </w:r>
          </w:p>
        </w:tc>
        <w:tc>
          <w:tcPr>
            <w:tcW w:w="864" w:type="dxa"/>
            <w:tcBorders>
              <w:top w:val="single" w:sz="4" w:space="0" w:color="auto"/>
              <w:left w:val="single" w:sz="4" w:space="0" w:color="auto"/>
              <w:righ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3051</w:t>
            </w:r>
          </w:p>
        </w:tc>
      </w:tr>
      <w:tr w:rsidR="00B97798" w:rsidRPr="00EA14FE" w:rsidTr="00B0473B">
        <w:trPr>
          <w:trHeight w:hRule="exact" w:val="428"/>
        </w:trPr>
        <w:tc>
          <w:tcPr>
            <w:tcW w:w="426"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2.</w:t>
            </w:r>
          </w:p>
        </w:tc>
        <w:tc>
          <w:tcPr>
            <w:tcW w:w="1081"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из них:</w:t>
            </w:r>
          </w:p>
        </w:tc>
        <w:tc>
          <w:tcPr>
            <w:tcW w:w="5640"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получающих пособия</w:t>
            </w:r>
          </w:p>
        </w:tc>
        <w:tc>
          <w:tcPr>
            <w:tcW w:w="786"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1500</w:t>
            </w:r>
          </w:p>
        </w:tc>
        <w:tc>
          <w:tcPr>
            <w:tcW w:w="961"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1546</w:t>
            </w:r>
          </w:p>
        </w:tc>
        <w:tc>
          <w:tcPr>
            <w:tcW w:w="864" w:type="dxa"/>
            <w:tcBorders>
              <w:top w:val="single" w:sz="4" w:space="0" w:color="auto"/>
              <w:left w:val="single" w:sz="4" w:space="0" w:color="auto"/>
              <w:righ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1546</w:t>
            </w:r>
          </w:p>
        </w:tc>
      </w:tr>
      <w:tr w:rsidR="00B97798" w:rsidRPr="00EA14FE" w:rsidTr="00B0473B">
        <w:trPr>
          <w:trHeight w:hRule="exact" w:val="421"/>
        </w:trPr>
        <w:tc>
          <w:tcPr>
            <w:tcW w:w="426"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lastRenderedPageBreak/>
              <w:t>3.</w:t>
            </w:r>
          </w:p>
        </w:tc>
        <w:tc>
          <w:tcPr>
            <w:tcW w:w="6721" w:type="dxa"/>
            <w:gridSpan w:val="2"/>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Сумма пособия (в руб.) (на одну семью в месяц)</w:t>
            </w:r>
          </w:p>
        </w:tc>
        <w:tc>
          <w:tcPr>
            <w:tcW w:w="786"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585,0</w:t>
            </w:r>
          </w:p>
        </w:tc>
        <w:tc>
          <w:tcPr>
            <w:tcW w:w="961"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619,0</w:t>
            </w:r>
          </w:p>
        </w:tc>
        <w:tc>
          <w:tcPr>
            <w:tcW w:w="864" w:type="dxa"/>
            <w:tcBorders>
              <w:top w:val="single" w:sz="4" w:space="0" w:color="auto"/>
              <w:left w:val="single" w:sz="4" w:space="0" w:color="auto"/>
              <w:righ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662,0</w:t>
            </w:r>
          </w:p>
        </w:tc>
      </w:tr>
      <w:tr w:rsidR="00B97798" w:rsidRPr="00EA14FE" w:rsidTr="00B0473B">
        <w:trPr>
          <w:trHeight w:hRule="exact" w:val="427"/>
        </w:trPr>
        <w:tc>
          <w:tcPr>
            <w:tcW w:w="426"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4.</w:t>
            </w:r>
          </w:p>
        </w:tc>
        <w:tc>
          <w:tcPr>
            <w:tcW w:w="6721" w:type="dxa"/>
            <w:gridSpan w:val="2"/>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Количество одиноких матерей</w:t>
            </w:r>
          </w:p>
        </w:tc>
        <w:tc>
          <w:tcPr>
            <w:tcW w:w="786"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4671</w:t>
            </w:r>
          </w:p>
        </w:tc>
        <w:tc>
          <w:tcPr>
            <w:tcW w:w="961"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4568</w:t>
            </w:r>
          </w:p>
        </w:tc>
        <w:tc>
          <w:tcPr>
            <w:tcW w:w="864" w:type="dxa"/>
            <w:tcBorders>
              <w:top w:val="single" w:sz="4" w:space="0" w:color="auto"/>
              <w:left w:val="single" w:sz="4" w:space="0" w:color="auto"/>
              <w:righ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4424</w:t>
            </w:r>
          </w:p>
        </w:tc>
      </w:tr>
      <w:tr w:rsidR="00B97798" w:rsidRPr="00EA14FE" w:rsidTr="00B0473B">
        <w:trPr>
          <w:trHeight w:hRule="exact" w:val="405"/>
        </w:trPr>
        <w:tc>
          <w:tcPr>
            <w:tcW w:w="426"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5.</w:t>
            </w:r>
          </w:p>
        </w:tc>
        <w:tc>
          <w:tcPr>
            <w:tcW w:w="1081"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из них:</w:t>
            </w:r>
          </w:p>
        </w:tc>
        <w:tc>
          <w:tcPr>
            <w:tcW w:w="5640"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получающих пособия</w:t>
            </w:r>
          </w:p>
        </w:tc>
        <w:tc>
          <w:tcPr>
            <w:tcW w:w="786"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val="en-US" w:eastAsia="ru-RU" w:bidi="ru-RU"/>
              </w:rPr>
            </w:pPr>
            <w:r w:rsidRPr="00EA14FE">
              <w:rPr>
                <w:rFonts w:ascii="Times New Roman" w:eastAsia="Times New Roman" w:hAnsi="Times New Roman" w:cs="Times New Roman"/>
                <w:sz w:val="24"/>
                <w:szCs w:val="24"/>
                <w:lang w:val="en-US" w:eastAsia="ru-RU" w:bidi="ru-RU"/>
              </w:rPr>
              <w:t>4671</w:t>
            </w:r>
          </w:p>
        </w:tc>
        <w:tc>
          <w:tcPr>
            <w:tcW w:w="961"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val="en-US" w:eastAsia="ru-RU" w:bidi="ru-RU"/>
              </w:rPr>
            </w:pPr>
            <w:r w:rsidRPr="00EA14FE">
              <w:rPr>
                <w:rFonts w:ascii="Times New Roman" w:eastAsia="Times New Roman" w:hAnsi="Times New Roman" w:cs="Times New Roman"/>
                <w:sz w:val="24"/>
                <w:szCs w:val="24"/>
                <w:lang w:val="en-US" w:eastAsia="ru-RU" w:bidi="ru-RU"/>
              </w:rPr>
              <w:t>4568</w:t>
            </w:r>
          </w:p>
        </w:tc>
        <w:tc>
          <w:tcPr>
            <w:tcW w:w="864" w:type="dxa"/>
            <w:tcBorders>
              <w:top w:val="single" w:sz="4" w:space="0" w:color="auto"/>
              <w:left w:val="single" w:sz="4" w:space="0" w:color="auto"/>
              <w:righ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val="en-US" w:eastAsia="ru-RU" w:bidi="ru-RU"/>
              </w:rPr>
            </w:pPr>
            <w:r w:rsidRPr="00EA14FE">
              <w:rPr>
                <w:rFonts w:ascii="Times New Roman" w:eastAsia="Times New Roman" w:hAnsi="Times New Roman" w:cs="Times New Roman"/>
                <w:sz w:val="24"/>
                <w:szCs w:val="24"/>
                <w:lang w:val="en-US" w:eastAsia="ru-RU" w:bidi="ru-RU"/>
              </w:rPr>
              <w:t>4424</w:t>
            </w:r>
          </w:p>
        </w:tc>
      </w:tr>
      <w:tr w:rsidR="00B97798" w:rsidRPr="00EA14FE" w:rsidTr="00B0473B">
        <w:trPr>
          <w:trHeight w:hRule="exact" w:val="439"/>
        </w:trPr>
        <w:tc>
          <w:tcPr>
            <w:tcW w:w="426" w:type="dxa"/>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6.</w:t>
            </w:r>
          </w:p>
        </w:tc>
        <w:tc>
          <w:tcPr>
            <w:tcW w:w="6721" w:type="dxa"/>
            <w:gridSpan w:val="2"/>
            <w:tcBorders>
              <w:top w:val="single" w:sz="4" w:space="0" w:color="auto"/>
              <w:left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Сумма пособия (в руб.) (на одного человека)</w:t>
            </w:r>
          </w:p>
        </w:tc>
        <w:tc>
          <w:tcPr>
            <w:tcW w:w="786"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780,0</w:t>
            </w:r>
          </w:p>
        </w:tc>
        <w:tc>
          <w:tcPr>
            <w:tcW w:w="961" w:type="dxa"/>
            <w:tcBorders>
              <w:top w:val="single" w:sz="4" w:space="0" w:color="auto"/>
              <w:lef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825,0</w:t>
            </w:r>
          </w:p>
        </w:tc>
        <w:tc>
          <w:tcPr>
            <w:tcW w:w="864" w:type="dxa"/>
            <w:tcBorders>
              <w:top w:val="single" w:sz="4" w:space="0" w:color="auto"/>
              <w:left w:val="single" w:sz="4" w:space="0" w:color="auto"/>
              <w:right w:val="single" w:sz="4" w:space="0" w:color="auto"/>
            </w:tcBorders>
            <w:shd w:val="clear" w:color="auto" w:fill="FFFFFF"/>
            <w:vAlign w:val="bottom"/>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883,0</w:t>
            </w:r>
          </w:p>
        </w:tc>
      </w:tr>
      <w:tr w:rsidR="00B97798" w:rsidRPr="00EA14FE" w:rsidTr="00B0473B">
        <w:trPr>
          <w:trHeight w:hRule="exact" w:val="696"/>
        </w:trPr>
        <w:tc>
          <w:tcPr>
            <w:tcW w:w="426" w:type="dxa"/>
            <w:tcBorders>
              <w:top w:val="single" w:sz="4" w:space="0" w:color="auto"/>
              <w:left w:val="single" w:sz="4" w:space="0" w:color="auto"/>
              <w:bottom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7.</w:t>
            </w:r>
          </w:p>
        </w:tc>
        <w:tc>
          <w:tcPr>
            <w:tcW w:w="6721" w:type="dxa"/>
            <w:gridSpan w:val="2"/>
            <w:tcBorders>
              <w:top w:val="single" w:sz="4" w:space="0" w:color="auto"/>
              <w:left w:val="single" w:sz="4" w:space="0" w:color="auto"/>
              <w:bottom w:val="single" w:sz="4" w:space="0" w:color="auto"/>
            </w:tcBorders>
            <w:shd w:val="clear" w:color="auto" w:fill="FFFFFF"/>
            <w:vAlign w:val="bottom"/>
          </w:tcPr>
          <w:p w:rsidR="000C12CC" w:rsidRPr="00EA14FE" w:rsidRDefault="000C12CC" w:rsidP="003A571D">
            <w:pPr>
              <w:widowControl w:val="0"/>
              <w:spacing w:after="0" w:line="276" w:lineRule="auto"/>
              <w:rPr>
                <w:rFonts w:ascii="Times New Roman" w:eastAsia="Times New Roman" w:hAnsi="Times New Roman" w:cs="Times New Roman"/>
                <w:sz w:val="24"/>
                <w:szCs w:val="24"/>
                <w:lang w:eastAsia="ru-RU" w:bidi="ru-RU"/>
              </w:rPr>
            </w:pPr>
            <w:r w:rsidRPr="00EA14FE">
              <w:rPr>
                <w:rFonts w:ascii="Times New Roman" w:eastAsia="Times New Roman" w:hAnsi="Times New Roman" w:cs="Times New Roman"/>
                <w:sz w:val="24"/>
                <w:szCs w:val="24"/>
                <w:lang w:eastAsia="ru-RU" w:bidi="ru-RU"/>
              </w:rPr>
              <w:t>Количество детей, получающих пособия в связи с розыском родителя, обязанного выплачивать алименты</w:t>
            </w:r>
          </w:p>
        </w:tc>
        <w:tc>
          <w:tcPr>
            <w:tcW w:w="786" w:type="dxa"/>
            <w:tcBorders>
              <w:top w:val="single" w:sz="4" w:space="0" w:color="auto"/>
              <w:left w:val="single" w:sz="4" w:space="0" w:color="auto"/>
              <w:bottom w:val="single" w:sz="4" w:space="0" w:color="auto"/>
            </w:tcBorders>
            <w:shd w:val="clear" w:color="auto" w:fill="FFFFFF"/>
            <w:vAlign w:val="center"/>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val="en-US" w:eastAsia="ru-RU" w:bidi="ru-RU"/>
              </w:rPr>
            </w:pPr>
            <w:r w:rsidRPr="00EA14FE">
              <w:rPr>
                <w:rFonts w:ascii="Times New Roman" w:eastAsia="Times New Roman" w:hAnsi="Times New Roman" w:cs="Times New Roman"/>
                <w:sz w:val="24"/>
                <w:szCs w:val="24"/>
                <w:lang w:val="en-US" w:eastAsia="ru-RU" w:bidi="ru-RU"/>
              </w:rPr>
              <w:t>112</w:t>
            </w:r>
          </w:p>
        </w:tc>
        <w:tc>
          <w:tcPr>
            <w:tcW w:w="961" w:type="dxa"/>
            <w:tcBorders>
              <w:top w:val="single" w:sz="4" w:space="0" w:color="auto"/>
              <w:left w:val="single" w:sz="4" w:space="0" w:color="auto"/>
              <w:bottom w:val="single" w:sz="4" w:space="0" w:color="auto"/>
            </w:tcBorders>
            <w:shd w:val="clear" w:color="auto" w:fill="FFFFFF"/>
            <w:vAlign w:val="center"/>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val="en-US" w:eastAsia="ru-RU" w:bidi="ru-RU"/>
              </w:rPr>
            </w:pPr>
            <w:r w:rsidRPr="00EA14FE">
              <w:rPr>
                <w:rFonts w:ascii="Times New Roman" w:eastAsia="Times New Roman" w:hAnsi="Times New Roman" w:cs="Times New Roman"/>
                <w:sz w:val="24"/>
                <w:szCs w:val="24"/>
                <w:lang w:val="en-US" w:eastAsia="ru-RU" w:bidi="ru-RU"/>
              </w:rPr>
              <w:t>100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EA14FE" w:rsidRDefault="000C12CC" w:rsidP="00B0473B">
            <w:pPr>
              <w:widowControl w:val="0"/>
              <w:spacing w:after="0" w:line="276" w:lineRule="auto"/>
              <w:jc w:val="center"/>
              <w:rPr>
                <w:rFonts w:ascii="Times New Roman" w:eastAsia="Times New Roman" w:hAnsi="Times New Roman" w:cs="Times New Roman"/>
                <w:sz w:val="24"/>
                <w:szCs w:val="24"/>
                <w:lang w:val="en-US" w:eastAsia="ru-RU" w:bidi="ru-RU"/>
              </w:rPr>
            </w:pPr>
            <w:r w:rsidRPr="00EA14FE">
              <w:rPr>
                <w:rFonts w:ascii="Times New Roman" w:eastAsia="Times New Roman" w:hAnsi="Times New Roman" w:cs="Times New Roman"/>
                <w:sz w:val="24"/>
                <w:szCs w:val="24"/>
                <w:lang w:val="en-US" w:eastAsia="ru-RU" w:bidi="ru-RU"/>
              </w:rPr>
              <w:t>102</w:t>
            </w:r>
          </w:p>
        </w:tc>
      </w:tr>
    </w:tbl>
    <w:p w:rsidR="006F7D32" w:rsidRPr="00EA14FE" w:rsidRDefault="006F7D32" w:rsidP="00EA14FE">
      <w:pPr>
        <w:rPr>
          <w:rFonts w:ascii="Times New Roman" w:hAnsi="Times New Roman" w:cs="Times New Roman"/>
          <w:sz w:val="28"/>
          <w:szCs w:val="28"/>
        </w:rPr>
      </w:pPr>
    </w:p>
    <w:p w:rsidR="000C12CC" w:rsidRPr="00C93431" w:rsidRDefault="000C12CC" w:rsidP="004F1308">
      <w:pPr>
        <w:spacing w:after="0" w:line="360" w:lineRule="auto"/>
        <w:ind w:firstLine="851"/>
        <w:jc w:val="both"/>
        <w:rPr>
          <w:rFonts w:ascii="Times New Roman" w:hAnsi="Times New Roman" w:cs="Times New Roman"/>
          <w:sz w:val="28"/>
          <w:szCs w:val="28"/>
        </w:rPr>
      </w:pPr>
      <w:r w:rsidRPr="00EA14FE">
        <w:rPr>
          <w:rFonts w:ascii="Times New Roman" w:hAnsi="Times New Roman" w:cs="Times New Roman"/>
          <w:sz w:val="28"/>
          <w:szCs w:val="28"/>
        </w:rPr>
        <w:t xml:space="preserve">Все семьи, имеющие право на пособия и компенсации в соответствии с федеральными и краевыми нормативными правовыми актами, получают их в полном объеме и своевременно. В 2016 году к Уполномоченному поступали обращения граждан с целью оказания им содействия в получении разнообразных форм поддержки социального характера. Это оказание материальной помощи семьям, находящимся в трудной жизненной ситуации, устройство детей в учреждения социальной защиты, оказание помощи в трудоустройстве, оказание </w:t>
      </w:r>
      <w:r w:rsidRPr="00C93431">
        <w:rPr>
          <w:rFonts w:ascii="Times New Roman" w:hAnsi="Times New Roman" w:cs="Times New Roman"/>
          <w:sz w:val="28"/>
          <w:szCs w:val="28"/>
        </w:rPr>
        <w:t>содействия в получении необходимых документов для признания семьи малоимущей и получения социально</w:t>
      </w:r>
      <w:r w:rsidR="00EA14FE" w:rsidRPr="00C93431">
        <w:rPr>
          <w:rFonts w:ascii="Times New Roman" w:hAnsi="Times New Roman" w:cs="Times New Roman"/>
          <w:sz w:val="28"/>
          <w:szCs w:val="28"/>
        </w:rPr>
        <w:t>й поддержки. В ходе рассмотрения</w:t>
      </w:r>
      <w:r w:rsidRPr="00C93431">
        <w:rPr>
          <w:rFonts w:ascii="Times New Roman" w:hAnsi="Times New Roman" w:cs="Times New Roman"/>
          <w:sz w:val="28"/>
          <w:szCs w:val="28"/>
        </w:rPr>
        <w:t xml:space="preserve"> обращений граждан в 2016 году фактов нарушений прав несовершеннолетних на социальную поддержку государства не выявлено. Как и предыдущий год, часть обращений к Уполномоченному по вопросу оказания социальной поддержки касались вопросов приостановления выплаты ежемесячных пособий на детей в Петропавловск-Камчатском городском округе. Как правило, с такими жалобами обращались одинокие и многодетные матери, которые имели постоянную регистрацию в населенных пунктах Корякского округа, но на протяжении нескольких лет проживали в  г. Петропавловске-Камчатском, и основанием приостановления данных выплат являлось отсутствие подтверждения их фактического проживания на территории данного муниципального образования (граждане проживали с несовершеннолетними детьми на съемных квартирах без регистрации по месту жительства или были выписаны из жилых помещений в судебном порядке либо по решению Управления ФМС по Камчатскому краю из так называемых «резиновых квартир»). В ходе рассмотрения таких обращений Уполномоченным даны рекомендации о необходимости установления в судебном порядке юридического </w:t>
      </w:r>
      <w:r w:rsidRPr="00C93431">
        <w:rPr>
          <w:rFonts w:ascii="Times New Roman" w:hAnsi="Times New Roman" w:cs="Times New Roman"/>
          <w:sz w:val="28"/>
          <w:szCs w:val="28"/>
        </w:rPr>
        <w:lastRenderedPageBreak/>
        <w:t xml:space="preserve">факта проживания на территории г. Петропавловска-Камчатского с целью возобновления произведения выплат ежемесячных пособий на детей. </w:t>
      </w:r>
    </w:p>
    <w:p w:rsidR="000C12CC" w:rsidRPr="00C93431" w:rsidRDefault="000C12CC" w:rsidP="004F1308">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 xml:space="preserve">В целях осуществления социальной поддержки граждан, имеющих детей, огромную роль играет реализация </w:t>
      </w:r>
      <w:r w:rsidR="00EA14FE" w:rsidRPr="00C93431">
        <w:rPr>
          <w:rFonts w:ascii="Times New Roman" w:hAnsi="Times New Roman" w:cs="Times New Roman"/>
          <w:sz w:val="28"/>
          <w:szCs w:val="28"/>
        </w:rPr>
        <w:t>их прав</w:t>
      </w:r>
      <w:r w:rsidRPr="00C93431">
        <w:rPr>
          <w:rFonts w:ascii="Times New Roman" w:hAnsi="Times New Roman" w:cs="Times New Roman"/>
          <w:sz w:val="28"/>
          <w:szCs w:val="28"/>
        </w:rPr>
        <w:t xml:space="preserve"> в обеспечении жилыми помещениями.</w:t>
      </w:r>
    </w:p>
    <w:p w:rsidR="000C12CC"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Гражданам, состав семьи которых не менее 4-х детей, и одиноким матерям, имеющим не менее 3-х детей, а также семьи, в которых родилось одновременно не менее 3-х детей, предоставляются жилые помещения жилищного фонда Камчатского края по договорам социального найма в случае признания их нуждающимися в жилых помещениях. В соответствии с За</w:t>
      </w:r>
      <w:r w:rsidR="004F1308" w:rsidRPr="00C93431">
        <w:rPr>
          <w:rFonts w:ascii="Times New Roman" w:hAnsi="Times New Roman" w:cs="Times New Roman"/>
          <w:sz w:val="28"/>
          <w:szCs w:val="28"/>
        </w:rPr>
        <w:t xml:space="preserve">коном Камчатского края от 31 марта </w:t>
      </w:r>
      <w:r w:rsidRPr="00C93431">
        <w:rPr>
          <w:rFonts w:ascii="Times New Roman" w:hAnsi="Times New Roman" w:cs="Times New Roman"/>
          <w:sz w:val="28"/>
          <w:szCs w:val="28"/>
        </w:rPr>
        <w:t xml:space="preserve">2009 </w:t>
      </w:r>
      <w:r w:rsidR="00DD4E1C">
        <w:rPr>
          <w:rFonts w:ascii="Times New Roman" w:hAnsi="Times New Roman" w:cs="Times New Roman"/>
          <w:sz w:val="28"/>
          <w:szCs w:val="28"/>
        </w:rPr>
        <w:t xml:space="preserve">года </w:t>
      </w:r>
      <w:r w:rsidRPr="00C93431">
        <w:rPr>
          <w:rFonts w:ascii="Times New Roman" w:hAnsi="Times New Roman" w:cs="Times New Roman"/>
          <w:sz w:val="28"/>
          <w:szCs w:val="28"/>
        </w:rPr>
        <w:t xml:space="preserve">№ 253 «О порядке предоставления жилых помещений жилищного фонда Камчатского края по договорам социального найма» (далее – Закон от 31.03.2009 </w:t>
      </w:r>
      <w:r w:rsidR="00DD4E1C">
        <w:rPr>
          <w:rFonts w:ascii="Times New Roman" w:hAnsi="Times New Roman" w:cs="Times New Roman"/>
          <w:sz w:val="28"/>
          <w:szCs w:val="28"/>
        </w:rPr>
        <w:t xml:space="preserve">года </w:t>
      </w:r>
      <w:r w:rsidRPr="00C93431">
        <w:rPr>
          <w:rFonts w:ascii="Times New Roman" w:hAnsi="Times New Roman" w:cs="Times New Roman"/>
          <w:sz w:val="28"/>
          <w:szCs w:val="28"/>
        </w:rPr>
        <w:t>№ 253) в 2015 году жилые помещения из жилищного фонда Камчатского края по договорам социального найма предоставлены двум многодетным семьям, четырем семьям, имеющим детей</w:t>
      </w:r>
      <w:r w:rsidR="00665E17">
        <w:rPr>
          <w:rFonts w:ascii="Times New Roman" w:hAnsi="Times New Roman" w:cs="Times New Roman"/>
          <w:sz w:val="28"/>
          <w:szCs w:val="28"/>
        </w:rPr>
        <w:t>-инвалидов. 24 многодетные семьи</w:t>
      </w:r>
      <w:r w:rsidRPr="00C93431">
        <w:rPr>
          <w:rFonts w:ascii="Times New Roman" w:hAnsi="Times New Roman" w:cs="Times New Roman"/>
          <w:sz w:val="28"/>
          <w:szCs w:val="28"/>
        </w:rPr>
        <w:t xml:space="preserve"> и 15 семей с инвалидами получили социальную выплату из средств краевого бюджета на приобретение жилых помещений. </w:t>
      </w:r>
    </w:p>
    <w:p w:rsidR="000C12CC" w:rsidRPr="00C93431" w:rsidRDefault="009A71A4"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 xml:space="preserve">Вместе с тем </w:t>
      </w:r>
      <w:r w:rsidR="000C12CC" w:rsidRPr="00C93431">
        <w:rPr>
          <w:rFonts w:ascii="Times New Roman" w:hAnsi="Times New Roman" w:cs="Times New Roman"/>
          <w:sz w:val="28"/>
          <w:szCs w:val="28"/>
        </w:rPr>
        <w:t xml:space="preserve">остается проблемной реализация жилищных прав граждан, имеющих детей, не попадающих под категорию граждан, установленных Законом от 31.03.2009 </w:t>
      </w:r>
      <w:r w:rsidR="00DD4E1C">
        <w:rPr>
          <w:rFonts w:ascii="Times New Roman" w:hAnsi="Times New Roman" w:cs="Times New Roman"/>
          <w:sz w:val="28"/>
          <w:szCs w:val="28"/>
        </w:rPr>
        <w:t xml:space="preserve">года </w:t>
      </w:r>
      <w:r w:rsidR="000C12CC" w:rsidRPr="00C93431">
        <w:rPr>
          <w:rFonts w:ascii="Times New Roman" w:hAnsi="Times New Roman" w:cs="Times New Roman"/>
          <w:sz w:val="28"/>
          <w:szCs w:val="28"/>
        </w:rPr>
        <w:t>№ 253 (семьи, которые не являются многодетными; одинокие матери, имеющие менее 3-х детей на иждивении), а также реализация жилищных прав несовершеннолетних в случае утраты родителями права пользования жилыми помещениями муниципального жилищного фонда.</w:t>
      </w:r>
    </w:p>
    <w:p w:rsidR="000C12CC" w:rsidRPr="00C93431"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i/>
          <w:sz w:val="28"/>
          <w:szCs w:val="28"/>
        </w:rPr>
        <w:t>На рассмотрении Уполномоченного находилось обраще</w:t>
      </w:r>
      <w:r w:rsidR="00C311A5" w:rsidRPr="00C93431">
        <w:rPr>
          <w:rFonts w:ascii="Times New Roman" w:hAnsi="Times New Roman" w:cs="Times New Roman"/>
          <w:i/>
          <w:sz w:val="28"/>
          <w:szCs w:val="28"/>
        </w:rPr>
        <w:t>ние гр. К., проживающей в г.</w:t>
      </w:r>
      <w:r w:rsidRPr="00C93431">
        <w:rPr>
          <w:rFonts w:ascii="Times New Roman" w:hAnsi="Times New Roman" w:cs="Times New Roman"/>
          <w:i/>
          <w:sz w:val="28"/>
          <w:szCs w:val="28"/>
        </w:rPr>
        <w:t xml:space="preserve"> Петропавловске-Камчатском, по вопросу </w:t>
      </w:r>
      <w:r w:rsidR="009A71A4" w:rsidRPr="00C93431">
        <w:rPr>
          <w:rFonts w:ascii="Times New Roman" w:hAnsi="Times New Roman" w:cs="Times New Roman"/>
          <w:i/>
          <w:sz w:val="28"/>
          <w:szCs w:val="28"/>
        </w:rPr>
        <w:t xml:space="preserve">об обеспечении </w:t>
      </w:r>
      <w:r w:rsidRPr="00C93431">
        <w:rPr>
          <w:rFonts w:ascii="Times New Roman" w:hAnsi="Times New Roman" w:cs="Times New Roman"/>
          <w:i/>
          <w:sz w:val="28"/>
          <w:szCs w:val="28"/>
        </w:rPr>
        <w:t>жилым помещением ее семьи.</w:t>
      </w:r>
    </w:p>
    <w:p w:rsidR="004F1308" w:rsidRPr="00C93431"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i/>
          <w:sz w:val="28"/>
          <w:szCs w:val="28"/>
        </w:rPr>
        <w:t>С 2008 года гр. К. с двумя несовершеннолетними детьми была зарегистрирована по месту жительства в жилом помещении, расположенном в городе Петропавловске-Камчатском</w:t>
      </w:r>
      <w:r w:rsidR="009A71A4" w:rsidRPr="00C93431">
        <w:rPr>
          <w:rFonts w:ascii="Times New Roman" w:hAnsi="Times New Roman" w:cs="Times New Roman"/>
          <w:i/>
          <w:sz w:val="28"/>
          <w:szCs w:val="28"/>
        </w:rPr>
        <w:t>,</w:t>
      </w:r>
      <w:r w:rsidRPr="00C93431">
        <w:rPr>
          <w:rFonts w:ascii="Times New Roman" w:hAnsi="Times New Roman" w:cs="Times New Roman"/>
          <w:i/>
          <w:sz w:val="28"/>
          <w:szCs w:val="28"/>
        </w:rPr>
        <w:t xml:space="preserve"> на основании договора найма жилого помещения в общежитии, где проживала до 2013 года. Данное жилое помещение ей было предоставлено как работнику учреждения здравоохранения на период </w:t>
      </w:r>
      <w:r w:rsidRPr="00C93431">
        <w:rPr>
          <w:rFonts w:ascii="Times New Roman" w:hAnsi="Times New Roman" w:cs="Times New Roman"/>
          <w:i/>
          <w:sz w:val="28"/>
          <w:szCs w:val="28"/>
        </w:rPr>
        <w:lastRenderedPageBreak/>
        <w:t>трудовых отношений с данным учреждением. На учете граждан, нуждающихся в предоставлении жилого помещения по договору социального найма</w:t>
      </w:r>
      <w:r w:rsidR="009A71A4" w:rsidRPr="00C93431">
        <w:rPr>
          <w:rFonts w:ascii="Times New Roman" w:hAnsi="Times New Roman" w:cs="Times New Roman"/>
          <w:i/>
          <w:sz w:val="28"/>
          <w:szCs w:val="28"/>
        </w:rPr>
        <w:t>,</w:t>
      </w:r>
      <w:r w:rsidRPr="00C93431">
        <w:rPr>
          <w:rFonts w:ascii="Times New Roman" w:hAnsi="Times New Roman" w:cs="Times New Roman"/>
          <w:i/>
          <w:sz w:val="28"/>
          <w:szCs w:val="28"/>
        </w:rPr>
        <w:t xml:space="preserve"> не состояла. В 2013 году гр. К. уволилась и выехала за пределы Камчатского края по семейным обстоятельствам, где находилась до 2016 года. С регистрационного учета по месту жительства снята не была, при этом в период отсутствия в регионе оплату за жилое помещение и коммунальные услуги не оплачивала. Вернувшись в 2016 году в Петропавловск-Камчатский городской округ, заявителю стало известно, что заочным решением Петропавловск-Камчатского городского суда Камчатского края от 2014 года она с детьми утратила право пользования вышеуказанным жилым помещением, на основании чего в 2016 году ее семья снята с регистрационного учета по месту жительства в спорном жилом помещении. В 2016 году гр. К. подала исковое заявление в Петропавловск-Камчатский городской суд </w:t>
      </w:r>
      <w:r w:rsidR="00C311A5" w:rsidRPr="00C93431">
        <w:rPr>
          <w:rFonts w:ascii="Times New Roman" w:hAnsi="Times New Roman" w:cs="Times New Roman"/>
          <w:i/>
          <w:sz w:val="28"/>
          <w:szCs w:val="28"/>
        </w:rPr>
        <w:t xml:space="preserve">Камчатского края </w:t>
      </w:r>
      <w:r w:rsidRPr="00C93431">
        <w:rPr>
          <w:rFonts w:ascii="Times New Roman" w:hAnsi="Times New Roman" w:cs="Times New Roman"/>
          <w:i/>
          <w:sz w:val="28"/>
          <w:szCs w:val="28"/>
        </w:rPr>
        <w:t>об отмене вышеуказанного заочного решения. В ходе рассмотрения дан</w:t>
      </w:r>
      <w:r w:rsidR="009A71A4" w:rsidRPr="00C93431">
        <w:rPr>
          <w:rFonts w:ascii="Times New Roman" w:hAnsi="Times New Roman" w:cs="Times New Roman"/>
          <w:i/>
          <w:sz w:val="28"/>
          <w:szCs w:val="28"/>
        </w:rPr>
        <w:t xml:space="preserve">ного гражданского производства </w:t>
      </w:r>
      <w:r w:rsidRPr="00C93431">
        <w:rPr>
          <w:rFonts w:ascii="Times New Roman" w:hAnsi="Times New Roman" w:cs="Times New Roman"/>
          <w:i/>
          <w:sz w:val="28"/>
          <w:szCs w:val="28"/>
        </w:rPr>
        <w:t>судом были установлены о</w:t>
      </w:r>
      <w:r w:rsidR="009A71A4" w:rsidRPr="00C93431">
        <w:rPr>
          <w:rFonts w:ascii="Times New Roman" w:hAnsi="Times New Roman" w:cs="Times New Roman"/>
          <w:i/>
          <w:sz w:val="28"/>
          <w:szCs w:val="28"/>
        </w:rPr>
        <w:t>бстоятельства, свидетельствующие</w:t>
      </w:r>
      <w:r w:rsidRPr="00C93431">
        <w:rPr>
          <w:rFonts w:ascii="Times New Roman" w:hAnsi="Times New Roman" w:cs="Times New Roman"/>
          <w:i/>
          <w:sz w:val="28"/>
          <w:szCs w:val="28"/>
        </w:rPr>
        <w:t xml:space="preserve"> о добровольном выезде ответчика из жилого помещения в другое место жительства и об отсутствии препятствий в пользовании жилым помещением. Учитывая, что гр. К не смогла в судебном порядке предоставить доказательства, указывающие, что ее переезд носил временный и вынужденный характер, а также доказательства, подтверждающие исполнение обязанности по договору по оплате жилого помещения и коммунальных услуг, в удовлетворении требований, предъявленных гр. К. в ходе гражданского производства, судом отказано.</w:t>
      </w:r>
    </w:p>
    <w:p w:rsidR="000C12CC" w:rsidRPr="00C93431"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i/>
          <w:sz w:val="28"/>
          <w:szCs w:val="28"/>
        </w:rPr>
        <w:t>Уполномоченным даны разъяснения гр. К. о законности вынесенного судебного решения на основании Постановления Пленума Верховного Суда РФ от 02 июля 2009 года № 14 «О некоторых вопросах, возникших в судебной практике при применении Жилищного кодекса Российской Федерации», а также предложено встать на учет граждан, нуждающихся в жилых помещениях, предоставляемых по договорам социального найма, в Администрацию Петропавловск-Камчатского городского округа на общих основаниях в соответствии со статьями 51,52 Жилищного кодекса Российской Федерации.</w:t>
      </w:r>
    </w:p>
    <w:p w:rsidR="004F1308" w:rsidRPr="00C93431"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i/>
          <w:sz w:val="28"/>
          <w:szCs w:val="28"/>
        </w:rPr>
        <w:lastRenderedPageBreak/>
        <w:t>Учитывая, что гр. К.  находится в трудной жизненной ситуации в связи с отсутствием жилого помещения, действуя в интересах детей заявителя, Уполномоченным направлено письмо в Администрацию Петропавловск-Камчатского городского округа с просьбой расс</w:t>
      </w:r>
      <w:r w:rsidR="00AA64E4">
        <w:rPr>
          <w:rFonts w:ascii="Times New Roman" w:hAnsi="Times New Roman" w:cs="Times New Roman"/>
          <w:i/>
          <w:sz w:val="28"/>
          <w:szCs w:val="28"/>
        </w:rPr>
        <w:t xml:space="preserve">мотреть возможность оказать </w:t>
      </w:r>
      <w:r w:rsidRPr="00C93431">
        <w:rPr>
          <w:rFonts w:ascii="Times New Roman" w:hAnsi="Times New Roman" w:cs="Times New Roman"/>
          <w:i/>
          <w:sz w:val="28"/>
          <w:szCs w:val="28"/>
        </w:rPr>
        <w:t>содействия гр. К. и выделения ей жилого помещения по договору найма жилого помещения в общежитии (временно для решения жилищного вопроса) либо о заключении договора найма жилого помещения муниципального жилищного фонда коммерческого использования.</w:t>
      </w:r>
    </w:p>
    <w:p w:rsidR="000C12CC" w:rsidRPr="00C93431"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sz w:val="28"/>
          <w:szCs w:val="28"/>
        </w:rPr>
        <w:t xml:space="preserve">Важной мерой социальной поддержки многодетных семей в Камчатском крае является предоставление земельных участков для индивидуального жилищного строительства, либо для ведения личного подсобного хозяйства гражданам, имеющим трех и более детей, которая осуществляется в соответствии с Законом Камчатского края </w:t>
      </w:r>
      <w:r w:rsidR="00C311A5" w:rsidRPr="00C93431">
        <w:rPr>
          <w:rFonts w:ascii="Times New Roman" w:hAnsi="Times New Roman" w:cs="Times New Roman"/>
          <w:sz w:val="28"/>
          <w:szCs w:val="28"/>
        </w:rPr>
        <w:t xml:space="preserve">от 02 ноября 2011 года № 671 </w:t>
      </w:r>
      <w:r w:rsidRPr="00C93431">
        <w:rPr>
          <w:rFonts w:ascii="Times New Roman" w:hAnsi="Times New Roman" w:cs="Times New Roman"/>
          <w:sz w:val="28"/>
          <w:szCs w:val="28"/>
        </w:rPr>
        <w:t>«О предоставлении земельных участков в собственность гражданам Российской Федерации, имеющим трех и более дет</w:t>
      </w:r>
      <w:r w:rsidR="004F1308" w:rsidRPr="00C93431">
        <w:rPr>
          <w:rFonts w:ascii="Times New Roman" w:hAnsi="Times New Roman" w:cs="Times New Roman"/>
          <w:sz w:val="28"/>
          <w:szCs w:val="28"/>
        </w:rPr>
        <w:t>ей, в Камчатском крае»</w:t>
      </w:r>
      <w:r w:rsidRPr="00C93431">
        <w:rPr>
          <w:rFonts w:ascii="Times New Roman" w:hAnsi="Times New Roman" w:cs="Times New Roman"/>
          <w:sz w:val="28"/>
          <w:szCs w:val="28"/>
        </w:rPr>
        <w:t xml:space="preserve">. По состоянию на декабрь 2016 года общее количество многодетных семей, изъявивших желание получить </w:t>
      </w:r>
      <w:r w:rsidR="00AA64E4">
        <w:rPr>
          <w:rFonts w:ascii="Times New Roman" w:hAnsi="Times New Roman" w:cs="Times New Roman"/>
          <w:sz w:val="28"/>
          <w:szCs w:val="28"/>
        </w:rPr>
        <w:t>земельный участок и поставленных</w:t>
      </w:r>
      <w:r w:rsidRPr="00C93431">
        <w:rPr>
          <w:rFonts w:ascii="Times New Roman" w:hAnsi="Times New Roman" w:cs="Times New Roman"/>
          <w:sz w:val="28"/>
          <w:szCs w:val="28"/>
        </w:rPr>
        <w:t xml:space="preserve"> на соответствующий учет</w:t>
      </w:r>
      <w:r w:rsidR="007E4686" w:rsidRPr="00C93431">
        <w:rPr>
          <w:rFonts w:ascii="Times New Roman" w:hAnsi="Times New Roman" w:cs="Times New Roman"/>
          <w:sz w:val="28"/>
          <w:szCs w:val="28"/>
        </w:rPr>
        <w:t>,</w:t>
      </w:r>
      <w:r w:rsidRPr="00C93431">
        <w:rPr>
          <w:rFonts w:ascii="Times New Roman" w:hAnsi="Times New Roman" w:cs="Times New Roman"/>
          <w:sz w:val="28"/>
          <w:szCs w:val="28"/>
        </w:rPr>
        <w:t xml:space="preserve"> составляет 930 семей, в том числе 30 семей обратились с заявлением о выделении земельного участка в 2016 году. Всего многодетным семьям было в</w:t>
      </w:r>
      <w:r w:rsidR="00AA64E4">
        <w:rPr>
          <w:rFonts w:ascii="Times New Roman" w:hAnsi="Times New Roman" w:cs="Times New Roman"/>
          <w:sz w:val="28"/>
          <w:szCs w:val="28"/>
        </w:rPr>
        <w:t xml:space="preserve">ыделено 315 земельных участков </w:t>
      </w:r>
      <w:r w:rsidRPr="00C93431">
        <w:rPr>
          <w:rFonts w:ascii="Times New Roman" w:hAnsi="Times New Roman" w:cs="Times New Roman"/>
          <w:sz w:val="28"/>
          <w:szCs w:val="28"/>
        </w:rPr>
        <w:t>из планируемых к выделению в 2016 году 20 земельных участков не предоставлено ни одного.</w:t>
      </w:r>
    </w:p>
    <w:p w:rsidR="00F76F82"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Серьезной проблемой, осложняющей реализацию права многодетных семей на бесплатное предоставление земельных участков, является то, что из общего количества земельных участков, предоставленных многодетным семьям, 94% не обеспечены инженерной инфраструктурой. Как следствие, только на 15 участках осуществляется строительство жилья, а 157 вообще не используется. Поступающие к Уполномо</w:t>
      </w:r>
      <w:r w:rsidR="00C311A5" w:rsidRPr="00C93431">
        <w:rPr>
          <w:rFonts w:ascii="Times New Roman" w:hAnsi="Times New Roman" w:cs="Times New Roman"/>
          <w:sz w:val="28"/>
          <w:szCs w:val="28"/>
        </w:rPr>
        <w:t xml:space="preserve">ченному обращения, в том числе </w:t>
      </w:r>
      <w:r w:rsidRPr="00C93431">
        <w:rPr>
          <w:rFonts w:ascii="Times New Roman" w:hAnsi="Times New Roman" w:cs="Times New Roman"/>
          <w:sz w:val="28"/>
          <w:szCs w:val="28"/>
        </w:rPr>
        <w:t xml:space="preserve">в ходе личного приема граждан в Паратунском сельском поселении и Усть-Большерецком муниципальном районе, свидетельствуют о наличии нереализованного права семей, </w:t>
      </w:r>
      <w:r w:rsidRPr="00C93431">
        <w:rPr>
          <w:rFonts w:ascii="Times New Roman" w:hAnsi="Times New Roman" w:cs="Times New Roman"/>
          <w:sz w:val="28"/>
          <w:szCs w:val="28"/>
        </w:rPr>
        <w:lastRenderedPageBreak/>
        <w:t>имеющих трех и более детей, на бесплатное предоставление в собственность земельных уч</w:t>
      </w:r>
      <w:r w:rsidR="00F76F82" w:rsidRPr="00C93431">
        <w:rPr>
          <w:rFonts w:ascii="Times New Roman" w:hAnsi="Times New Roman" w:cs="Times New Roman"/>
          <w:sz w:val="28"/>
          <w:szCs w:val="28"/>
        </w:rPr>
        <w:t>астков под строительство жилья.</w:t>
      </w:r>
    </w:p>
    <w:p w:rsidR="00F76F82"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В рамках Плана мероприятий по реализации Стратегии действий в интересах детей в Камчатском крае на период до 2017 года в 2016 году продолжалась работа, направленная на профилактику семейного неблагополучия и социального сиротства, усиление ответственности родителей за содержание и воспитание детей, укрепление института семьи и брака, повышение значимости семьи и семейного воспитания, повышение качества жизни детей. В Камчатском крае организована деятельность 11 учреждений социального обслуживания, предоставляющих услуги для семей и детей, в том числе один социально-реабилитационный центр для несовершеннолетних детей в с. Мильково, один приют и 4 стационарных отделения для несовершеннолетних детей в организациях социального обслуживания. Всего</w:t>
      </w:r>
      <w:r w:rsidR="007E4686" w:rsidRPr="00C93431">
        <w:rPr>
          <w:rFonts w:ascii="Times New Roman" w:hAnsi="Times New Roman" w:cs="Times New Roman"/>
          <w:sz w:val="28"/>
          <w:szCs w:val="28"/>
        </w:rPr>
        <w:t xml:space="preserve"> в этих учреждениях за 2016 год</w:t>
      </w:r>
      <w:r w:rsidRPr="00C93431">
        <w:rPr>
          <w:rFonts w:ascii="Times New Roman" w:hAnsi="Times New Roman" w:cs="Times New Roman"/>
          <w:sz w:val="28"/>
          <w:szCs w:val="28"/>
        </w:rPr>
        <w:t xml:space="preserve"> обслужено 624 ребенка. По заявлениям родителей (иных законных представителей) было принято 263 ребенка, 29 детей были помещены по заявлениям самих несовершеннолетних, 124 ребенка были выявлены по актам выявления беспризорного и безнадзорного несовершеннолетнего, остальные дети направлялись по решению органов опеки и попечительства</w:t>
      </w:r>
      <w:r w:rsidR="00C311A5" w:rsidRPr="00C93431">
        <w:rPr>
          <w:rFonts w:ascii="Times New Roman" w:hAnsi="Times New Roman" w:cs="Times New Roman"/>
          <w:sz w:val="28"/>
          <w:szCs w:val="28"/>
        </w:rPr>
        <w:t>.</w:t>
      </w:r>
      <w:r w:rsidRPr="00C93431">
        <w:rPr>
          <w:rFonts w:ascii="Times New Roman" w:hAnsi="Times New Roman" w:cs="Times New Roman"/>
          <w:sz w:val="28"/>
          <w:szCs w:val="28"/>
        </w:rPr>
        <w:t xml:space="preserve"> Проверки учреждений социального обслуживания детей, проведе</w:t>
      </w:r>
      <w:r w:rsidR="007E4686" w:rsidRPr="00C93431">
        <w:rPr>
          <w:rFonts w:ascii="Times New Roman" w:hAnsi="Times New Roman" w:cs="Times New Roman"/>
          <w:sz w:val="28"/>
          <w:szCs w:val="28"/>
        </w:rPr>
        <w:t xml:space="preserve">нные Уполномоченным в 2016 году, </w:t>
      </w:r>
      <w:r w:rsidRPr="00C93431">
        <w:rPr>
          <w:rFonts w:ascii="Times New Roman" w:hAnsi="Times New Roman" w:cs="Times New Roman"/>
          <w:sz w:val="28"/>
          <w:szCs w:val="28"/>
        </w:rPr>
        <w:t>показали, что значительная доля (61,5%) детей, принятых</w:t>
      </w:r>
      <w:r w:rsidR="007E4686" w:rsidRPr="00C93431">
        <w:rPr>
          <w:rFonts w:ascii="Times New Roman" w:hAnsi="Times New Roman" w:cs="Times New Roman"/>
          <w:sz w:val="28"/>
          <w:szCs w:val="28"/>
        </w:rPr>
        <w:t xml:space="preserve"> в эти учреждения, воспитывалась и проживала</w:t>
      </w:r>
      <w:r w:rsidRPr="00C93431">
        <w:rPr>
          <w:rFonts w:ascii="Times New Roman" w:hAnsi="Times New Roman" w:cs="Times New Roman"/>
          <w:sz w:val="28"/>
          <w:szCs w:val="28"/>
        </w:rPr>
        <w:t xml:space="preserve"> в неполных </w:t>
      </w:r>
      <w:r w:rsidR="007E4686" w:rsidRPr="00C93431">
        <w:rPr>
          <w:rFonts w:ascii="Times New Roman" w:hAnsi="Times New Roman" w:cs="Times New Roman"/>
          <w:sz w:val="28"/>
          <w:szCs w:val="28"/>
        </w:rPr>
        <w:t xml:space="preserve">семьях, 83,6% детей находились в возрасте до 13 лет, а 33,6% – </w:t>
      </w:r>
      <w:r w:rsidRPr="00C93431">
        <w:rPr>
          <w:rFonts w:ascii="Times New Roman" w:hAnsi="Times New Roman" w:cs="Times New Roman"/>
          <w:sz w:val="28"/>
          <w:szCs w:val="28"/>
        </w:rPr>
        <w:t>дети дошкольного возраста. Некоторые дети в течение года неоднократно помещались в социальные учреждения по причинам невозможности проживания с родителями (отсутствие надлежащи</w:t>
      </w:r>
      <w:r w:rsidR="00F76F82" w:rsidRPr="00C93431">
        <w:rPr>
          <w:rFonts w:ascii="Times New Roman" w:hAnsi="Times New Roman" w:cs="Times New Roman"/>
          <w:sz w:val="28"/>
          <w:szCs w:val="28"/>
        </w:rPr>
        <w:t>х условий, пьянство родителей).</w:t>
      </w:r>
    </w:p>
    <w:p w:rsidR="007B6980"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Анализ жизнеустройства детей, находившихся в социальных учреждениях в 2016 году, показал, что возвращено в родные семьи 370 детей, 13 детей отдано под опеку и в приемные семьи, направлены в учреждения для детей-сирот и детей, оставшихся без попечения родителей 13детей. Доля детей, возвращенных в семьи, по сравнению с 2015 годом увеличилась на 15,5%, что свидетель</w:t>
      </w:r>
      <w:r w:rsidRPr="00C93431">
        <w:rPr>
          <w:rFonts w:ascii="Times New Roman" w:hAnsi="Times New Roman" w:cs="Times New Roman"/>
          <w:sz w:val="28"/>
          <w:szCs w:val="28"/>
        </w:rPr>
        <w:lastRenderedPageBreak/>
        <w:t>ствует о проводимой органами опеки и попечительства и социальными учреждениями реа</w:t>
      </w:r>
      <w:r w:rsidR="00C93431" w:rsidRPr="00C93431">
        <w:rPr>
          <w:rFonts w:ascii="Times New Roman" w:hAnsi="Times New Roman" w:cs="Times New Roman"/>
          <w:sz w:val="28"/>
          <w:szCs w:val="28"/>
        </w:rPr>
        <w:t>билитационной работе с семьями по урегулированию</w:t>
      </w:r>
      <w:r w:rsidRPr="00C93431">
        <w:rPr>
          <w:rFonts w:ascii="Times New Roman" w:hAnsi="Times New Roman" w:cs="Times New Roman"/>
          <w:sz w:val="28"/>
          <w:szCs w:val="28"/>
        </w:rPr>
        <w:t xml:space="preserve"> </w:t>
      </w:r>
      <w:proofErr w:type="spellStart"/>
      <w:r w:rsidRPr="00C93431">
        <w:rPr>
          <w:rFonts w:ascii="Times New Roman" w:hAnsi="Times New Roman" w:cs="Times New Roman"/>
          <w:sz w:val="28"/>
          <w:szCs w:val="28"/>
        </w:rPr>
        <w:t>родительско</w:t>
      </w:r>
      <w:proofErr w:type="spellEnd"/>
      <w:r w:rsidRPr="00C93431">
        <w:rPr>
          <w:rFonts w:ascii="Times New Roman" w:hAnsi="Times New Roman" w:cs="Times New Roman"/>
          <w:sz w:val="28"/>
          <w:szCs w:val="28"/>
        </w:rPr>
        <w:t xml:space="preserve">-детских отношений. Примером может служить организация работы КГАУ СЗ «Камчатский социально-реабилитационный центр», где при поступлении детей в центр проводится первичная социально-психологическая диагностика и для каждого несовершеннолетнего разрабатывается индивидуальная программа реабилитации и предоставления </w:t>
      </w:r>
      <w:r w:rsidR="007B6980" w:rsidRPr="00C93431">
        <w:rPr>
          <w:rFonts w:ascii="Times New Roman" w:hAnsi="Times New Roman" w:cs="Times New Roman"/>
          <w:sz w:val="28"/>
          <w:szCs w:val="28"/>
        </w:rPr>
        <w:t>социальных услуг.</w:t>
      </w:r>
    </w:p>
    <w:p w:rsidR="007B6980"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Уполномоченным совместно с членами комиссии по делам несовершеннолетних и защите их прав при Правительстве Камчатского края, Министерства образования и науки Камчатского края в августе 2016 года была осуществлена проверка краевых социальных учреждений, которые имеют стационарные отделения для несовершеннолетних. В ходе проверки были изучены вопросы организации предоставления психолого-педагогических, социальных услуг, проведён анализ оснований для помещения и категорий несовершеннолетних, соблюдения администрацией учреждений требований по приему на работу сотрудников.  Проверка не выявила нарушений в организац</w:t>
      </w:r>
      <w:r w:rsidR="007B6980" w:rsidRPr="00C93431">
        <w:rPr>
          <w:rFonts w:ascii="Times New Roman" w:hAnsi="Times New Roman" w:cs="Times New Roman"/>
          <w:sz w:val="28"/>
          <w:szCs w:val="28"/>
        </w:rPr>
        <w:t>ии работы социальных учреждений.</w:t>
      </w:r>
    </w:p>
    <w:p w:rsidR="007B6980"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В ходе проверки педагогом-психологом было проведено анкетирование несовершеннолетних</w:t>
      </w:r>
      <w:r w:rsidR="00C93431" w:rsidRPr="00C93431">
        <w:rPr>
          <w:rFonts w:ascii="Times New Roman" w:hAnsi="Times New Roman" w:cs="Times New Roman"/>
          <w:sz w:val="28"/>
          <w:szCs w:val="28"/>
        </w:rPr>
        <w:t>,</w:t>
      </w:r>
      <w:r w:rsidRPr="00C93431">
        <w:rPr>
          <w:rFonts w:ascii="Times New Roman" w:hAnsi="Times New Roman" w:cs="Times New Roman"/>
          <w:sz w:val="28"/>
          <w:szCs w:val="28"/>
        </w:rPr>
        <w:t xml:space="preserve"> содержащихся на момент проверки в учреждениях. Полученные обобщенные результаты позволяют оценить отношение воспитанников к учреждению, в котором они временно проживают, наличие/отсутствие психологической агрессии (включая вербальную агрессию) по отношению к воспитанникам, наличие/отсутствие физического насилия по отношению к воспитанникам</w:t>
      </w:r>
      <w:r w:rsidR="00C93431" w:rsidRPr="00C93431">
        <w:rPr>
          <w:rFonts w:ascii="Times New Roman" w:hAnsi="Times New Roman" w:cs="Times New Roman"/>
          <w:sz w:val="28"/>
          <w:szCs w:val="28"/>
        </w:rPr>
        <w:t xml:space="preserve">. Большая часть респондентов – </w:t>
      </w:r>
      <w:r w:rsidRPr="00C93431">
        <w:rPr>
          <w:rFonts w:ascii="Times New Roman" w:hAnsi="Times New Roman" w:cs="Times New Roman"/>
          <w:sz w:val="28"/>
          <w:szCs w:val="28"/>
        </w:rPr>
        <w:t>72,0 % оценивают социальный приют как ме</w:t>
      </w:r>
      <w:r w:rsidR="00C93431" w:rsidRPr="00C93431">
        <w:rPr>
          <w:rFonts w:ascii="Times New Roman" w:hAnsi="Times New Roman" w:cs="Times New Roman"/>
          <w:sz w:val="28"/>
          <w:szCs w:val="28"/>
        </w:rPr>
        <w:t>сто, где им хорошо и комфортно; –</w:t>
      </w:r>
      <w:r w:rsidR="007B6980" w:rsidRPr="00C93431">
        <w:rPr>
          <w:rFonts w:ascii="Times New Roman" w:hAnsi="Times New Roman" w:cs="Times New Roman"/>
          <w:sz w:val="28"/>
          <w:szCs w:val="28"/>
        </w:rPr>
        <w:t xml:space="preserve"> </w:t>
      </w:r>
      <w:r w:rsidRPr="00C93431">
        <w:rPr>
          <w:rFonts w:ascii="Times New Roman" w:hAnsi="Times New Roman" w:cs="Times New Roman"/>
          <w:sz w:val="28"/>
          <w:szCs w:val="28"/>
        </w:rPr>
        <w:t>24,0 % ответили, что социальный приют является для них местом, где они чувствуют себя в безопасности; ни один воспитанник не указал, что учрежде</w:t>
      </w:r>
      <w:r w:rsidR="00C93431" w:rsidRPr="00C93431">
        <w:rPr>
          <w:rFonts w:ascii="Times New Roman" w:hAnsi="Times New Roman" w:cs="Times New Roman"/>
          <w:sz w:val="28"/>
          <w:szCs w:val="28"/>
        </w:rPr>
        <w:t xml:space="preserve">ние «это место, где мне плохо»; – </w:t>
      </w:r>
      <w:r w:rsidRPr="00C93431">
        <w:rPr>
          <w:rFonts w:ascii="Times New Roman" w:hAnsi="Times New Roman" w:cs="Times New Roman"/>
          <w:sz w:val="28"/>
          <w:szCs w:val="28"/>
        </w:rPr>
        <w:t xml:space="preserve">92,0 % несовершеннолетних отрицают случаи </w:t>
      </w:r>
      <w:r w:rsidR="00C93431" w:rsidRPr="00C93431">
        <w:rPr>
          <w:rFonts w:ascii="Times New Roman" w:hAnsi="Times New Roman" w:cs="Times New Roman"/>
          <w:sz w:val="28"/>
          <w:szCs w:val="28"/>
        </w:rPr>
        <w:t xml:space="preserve">оскорблений и угроз в их адрес; – </w:t>
      </w:r>
      <w:r w:rsidRPr="00C93431">
        <w:rPr>
          <w:rFonts w:ascii="Times New Roman" w:hAnsi="Times New Roman" w:cs="Times New Roman"/>
          <w:sz w:val="28"/>
          <w:szCs w:val="28"/>
        </w:rPr>
        <w:t>100% воспитанников отрицают наличие травм, которые были бы нанесены взрослыми (ра</w:t>
      </w:r>
      <w:r w:rsidRPr="00C93431">
        <w:rPr>
          <w:rFonts w:ascii="Times New Roman" w:hAnsi="Times New Roman" w:cs="Times New Roman"/>
          <w:sz w:val="28"/>
          <w:szCs w:val="28"/>
        </w:rPr>
        <w:lastRenderedPageBreak/>
        <w:t>ботниками учреждений). Исходя из полученных результатов, можно сделать вывод, что в учреждениях, где проводилось анкетирование воспитанников, создана комф</w:t>
      </w:r>
      <w:r w:rsidR="007B6980" w:rsidRPr="00C93431">
        <w:rPr>
          <w:rFonts w:ascii="Times New Roman" w:hAnsi="Times New Roman" w:cs="Times New Roman"/>
          <w:sz w:val="28"/>
          <w:szCs w:val="28"/>
        </w:rPr>
        <w:t>ортная среда для их пребывания.</w:t>
      </w:r>
    </w:p>
    <w:p w:rsidR="007B6980"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Работа по раннему выявлению беременных женщин, находящихся в трудной жизненной ситуации, ведется на основе взаимодействия со всеми учреждениями и организациями, заинтересованными в реализации социальной политики в Камчатском крае. Наиболее тесное сотрудничество осуществляется с женскими консультациями, родильными домами, детской поликлиникой. Беременным женщинам, испытывающим трудности в жизни, и особенно тем, у которых высок уровень вероятности отказа от ребенка, оказывается социально-психологическая и правовая помощь, прививаются навыки ухода за ребенком. С 2015 года в краевом центре помощи семье и детям работает кризисный цен</w:t>
      </w:r>
      <w:r w:rsidR="00C93431" w:rsidRPr="00C93431">
        <w:rPr>
          <w:rFonts w:ascii="Times New Roman" w:hAnsi="Times New Roman" w:cs="Times New Roman"/>
          <w:sz w:val="28"/>
          <w:szCs w:val="28"/>
        </w:rPr>
        <w:t>тр для женщин с детьми, попавшими</w:t>
      </w:r>
      <w:r w:rsidRPr="00C93431">
        <w:rPr>
          <w:rFonts w:ascii="Times New Roman" w:hAnsi="Times New Roman" w:cs="Times New Roman"/>
          <w:sz w:val="28"/>
          <w:szCs w:val="28"/>
        </w:rPr>
        <w:t xml:space="preserve"> в сложную жизненную ситуацию, где семейная проблема решается комплексно, в том числе и с предоставлением временного проживания сроком до одного года беременным женщинам и матерям, осуществляющим непосредственный уход за ребенком (детьми). Здесь также проживают женщины, изменившие свое решение отказаться от ребенка, и которые столкнулись с негативным отношением близких родственников к факту его рождения.  Встречи с женщинами</w:t>
      </w:r>
      <w:r w:rsidR="00C93431" w:rsidRPr="00C93431">
        <w:rPr>
          <w:rFonts w:ascii="Times New Roman" w:hAnsi="Times New Roman" w:cs="Times New Roman"/>
          <w:sz w:val="28"/>
          <w:szCs w:val="28"/>
        </w:rPr>
        <w:t>,</w:t>
      </w:r>
      <w:r w:rsidRPr="00C93431">
        <w:rPr>
          <w:rFonts w:ascii="Times New Roman" w:hAnsi="Times New Roman" w:cs="Times New Roman"/>
          <w:sz w:val="28"/>
          <w:szCs w:val="28"/>
        </w:rPr>
        <w:t xml:space="preserve"> проведенные во время посещений Уполномоченным кризисного центра</w:t>
      </w:r>
      <w:r w:rsidR="00C93431" w:rsidRPr="00C93431">
        <w:rPr>
          <w:rFonts w:ascii="Times New Roman" w:hAnsi="Times New Roman" w:cs="Times New Roman"/>
          <w:sz w:val="28"/>
          <w:szCs w:val="28"/>
        </w:rPr>
        <w:t>,</w:t>
      </w:r>
      <w:r w:rsidRPr="00C93431">
        <w:rPr>
          <w:rFonts w:ascii="Times New Roman" w:hAnsi="Times New Roman" w:cs="Times New Roman"/>
          <w:sz w:val="28"/>
          <w:szCs w:val="28"/>
        </w:rPr>
        <w:t xml:space="preserve"> свидетельствуют о востребованности и качестве предоставляемых в центре социальных услуг.</w:t>
      </w:r>
    </w:p>
    <w:p w:rsidR="007B6980" w:rsidRPr="00C93431" w:rsidRDefault="009C19C9"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В крае за 2016 год более чем на 70% возросло число беременных несовершеннолетних, в 4 раза увеличилась численность родивших несовершеннолетних, при этом 35 н</w:t>
      </w:r>
      <w:r w:rsidR="00C93431" w:rsidRPr="00C93431">
        <w:rPr>
          <w:rFonts w:ascii="Times New Roman" w:hAnsi="Times New Roman" w:cs="Times New Roman"/>
          <w:sz w:val="28"/>
          <w:szCs w:val="28"/>
        </w:rPr>
        <w:t xml:space="preserve">есовершеннолетних в возрасте 15 – </w:t>
      </w:r>
      <w:r w:rsidRPr="00C93431">
        <w:rPr>
          <w:rFonts w:ascii="Times New Roman" w:hAnsi="Times New Roman" w:cs="Times New Roman"/>
          <w:sz w:val="28"/>
          <w:szCs w:val="28"/>
        </w:rPr>
        <w:t>17 лет совершили аборты, в том числе 10 сделали повторные аборты.</w:t>
      </w:r>
    </w:p>
    <w:p w:rsidR="007B6980"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В результате активной совместной работы органов здравоохранения и социальной защиты за последние два года значительно сократилось число отказов от новорожденных детей. В 2016 году все 9 отказавшихся от новорожденных детей являлись матерями-одиночками, не было ни одного случая отказа от новорожденных детей с</w:t>
      </w:r>
      <w:r w:rsidR="007B6980" w:rsidRPr="00C93431">
        <w:rPr>
          <w:rFonts w:ascii="Times New Roman" w:hAnsi="Times New Roman" w:cs="Times New Roman"/>
          <w:sz w:val="28"/>
          <w:szCs w:val="28"/>
        </w:rPr>
        <w:t>реди несовершеннолетних матерей.</w:t>
      </w:r>
    </w:p>
    <w:p w:rsidR="00B97798"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lastRenderedPageBreak/>
        <w:t xml:space="preserve">Важным показателем детского благополучия является крепкая семья. Именно в такой семье ребенок в полной мере ощущает заботу и любовь со стороны своих родителей. Однако огромной проблемой семейных отношений как в целом по России, так и на Камчатке является большое количество разводов. При этом на Камчатке уровень разводов выше, чем в среднем по России: из 1000 браков распадается 608, это на 81 развод больше, чем в целом по стране. По данным статистики в крае за первые четыре года брака происходит </w:t>
      </w:r>
      <w:r w:rsidR="00C93431" w:rsidRPr="00C93431">
        <w:rPr>
          <w:rFonts w:ascii="Times New Roman" w:hAnsi="Times New Roman" w:cs="Times New Roman"/>
          <w:sz w:val="28"/>
          <w:szCs w:val="28"/>
        </w:rPr>
        <w:t xml:space="preserve">46% всех разводов, а за 9 лет – </w:t>
      </w:r>
      <w:r w:rsidRPr="00C93431">
        <w:rPr>
          <w:rFonts w:ascii="Times New Roman" w:hAnsi="Times New Roman" w:cs="Times New Roman"/>
          <w:sz w:val="28"/>
          <w:szCs w:val="28"/>
        </w:rPr>
        <w:t>около 2/3 их общего числа. Так, в 2016 году в Камчатском крае общее число браков составило 2759, в</w:t>
      </w:r>
      <w:r w:rsidR="00C93431" w:rsidRPr="00C93431">
        <w:rPr>
          <w:rFonts w:ascii="Times New Roman" w:hAnsi="Times New Roman" w:cs="Times New Roman"/>
          <w:sz w:val="28"/>
          <w:szCs w:val="28"/>
        </w:rPr>
        <w:t xml:space="preserve"> том числе 13 – </w:t>
      </w:r>
      <w:r w:rsidRPr="00C93431">
        <w:rPr>
          <w:rFonts w:ascii="Times New Roman" w:hAnsi="Times New Roman" w:cs="Times New Roman"/>
          <w:sz w:val="28"/>
          <w:szCs w:val="28"/>
        </w:rPr>
        <w:t xml:space="preserve">с участием </w:t>
      </w:r>
      <w:r w:rsidR="00C93431" w:rsidRPr="00C93431">
        <w:rPr>
          <w:rFonts w:ascii="Times New Roman" w:hAnsi="Times New Roman" w:cs="Times New Roman"/>
          <w:sz w:val="28"/>
          <w:szCs w:val="28"/>
        </w:rPr>
        <w:t xml:space="preserve">несовершеннолетних, а разводов – </w:t>
      </w:r>
      <w:r w:rsidRPr="00C93431">
        <w:rPr>
          <w:rFonts w:ascii="Times New Roman" w:hAnsi="Times New Roman" w:cs="Times New Roman"/>
          <w:sz w:val="28"/>
          <w:szCs w:val="28"/>
        </w:rPr>
        <w:t>1979, при этом разводов с участием несовершеннолетних не зарегистрировано. Наряду с увеличением количества разводов в Камчатском крае снижается и общее количество браков, за три последних года их число сократилось на 12,6%. Очевидным следствием этого является растущее число детей, рожденных вне брака. Сегодня их число составляет до 30% от общего числа новорожденных. Так, из 4079 детей, родившихся в 2016 году, только у 2969 родители состояли в браке, в 546 случаях отцовство устанавливалось одновременно с государственной регистрацией рождения ребенка. Такие высокие показатели внебрачной рождаемости отражают наличие кризисных явле</w:t>
      </w:r>
      <w:r w:rsidR="00AA64E4">
        <w:rPr>
          <w:rFonts w:ascii="Times New Roman" w:hAnsi="Times New Roman" w:cs="Times New Roman"/>
          <w:sz w:val="28"/>
          <w:szCs w:val="28"/>
        </w:rPr>
        <w:t>ний в жизни семьи, неуверенность</w:t>
      </w:r>
      <w:r w:rsidRPr="00C93431">
        <w:rPr>
          <w:rFonts w:ascii="Times New Roman" w:hAnsi="Times New Roman" w:cs="Times New Roman"/>
          <w:sz w:val="28"/>
          <w:szCs w:val="28"/>
        </w:rPr>
        <w:t xml:space="preserve"> в спутнике жизни, что подтверждается значительным числом обращений к Уполномоченному родителей, не состоящих в браке. Как правило, у них не устроена жизнь, нет постоянного жилья, а порой</w:t>
      </w:r>
      <w:r w:rsidR="00AA64E4">
        <w:rPr>
          <w:rFonts w:ascii="Times New Roman" w:hAnsi="Times New Roman" w:cs="Times New Roman"/>
          <w:sz w:val="28"/>
          <w:szCs w:val="28"/>
        </w:rPr>
        <w:t>,</w:t>
      </w:r>
      <w:r w:rsidRPr="00C93431">
        <w:rPr>
          <w:rFonts w:ascii="Times New Roman" w:hAnsi="Times New Roman" w:cs="Times New Roman"/>
          <w:sz w:val="28"/>
          <w:szCs w:val="28"/>
        </w:rPr>
        <w:t xml:space="preserve"> и работы, отсутствует материальная поддержка со стороны сожителя, хотя он </w:t>
      </w:r>
      <w:r w:rsidR="008957B4">
        <w:rPr>
          <w:rFonts w:ascii="Times New Roman" w:hAnsi="Times New Roman" w:cs="Times New Roman"/>
          <w:sz w:val="28"/>
          <w:szCs w:val="28"/>
        </w:rPr>
        <w:t xml:space="preserve">зачастую </w:t>
      </w:r>
      <w:r w:rsidRPr="00C93431">
        <w:rPr>
          <w:rFonts w:ascii="Times New Roman" w:hAnsi="Times New Roman" w:cs="Times New Roman"/>
          <w:sz w:val="28"/>
          <w:szCs w:val="28"/>
        </w:rPr>
        <w:t>явл</w:t>
      </w:r>
      <w:r w:rsidR="00B97798" w:rsidRPr="00C93431">
        <w:rPr>
          <w:rFonts w:ascii="Times New Roman" w:hAnsi="Times New Roman" w:cs="Times New Roman"/>
          <w:sz w:val="28"/>
          <w:szCs w:val="28"/>
        </w:rPr>
        <w:t>яется биологическим отцом детей.</w:t>
      </w:r>
    </w:p>
    <w:p w:rsidR="00B97798"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В течение 2016 года Уполномоченный принял участие в трех заседаниях межведомственного социального консилиума, созданного при КГАУ СЗ «Камчатский центр социальной помощи семье и детям». На заседаниях консилиума рассматривались материалы по разработке и реализации индивидуальных планов социальной реабилитации семей, оказавшихся в трудной жизненной ситуа</w:t>
      </w:r>
      <w:r w:rsidRPr="00C93431">
        <w:rPr>
          <w:rFonts w:ascii="Times New Roman" w:hAnsi="Times New Roman" w:cs="Times New Roman"/>
          <w:sz w:val="28"/>
          <w:szCs w:val="28"/>
        </w:rPr>
        <w:lastRenderedPageBreak/>
        <w:t>ции. В результате проводимой работы Уполномоченному удалось оказать необходимое содействие в разрешении возникших жизненных ситуаций и оказать помощь пяти семьям.</w:t>
      </w:r>
    </w:p>
    <w:p w:rsidR="000C12CC"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Защита прав и законных интересов детей является первостепенно</w:t>
      </w:r>
      <w:r w:rsidR="00C93431" w:rsidRPr="00C93431">
        <w:rPr>
          <w:rFonts w:ascii="Times New Roman" w:hAnsi="Times New Roman" w:cs="Times New Roman"/>
          <w:sz w:val="28"/>
          <w:szCs w:val="28"/>
        </w:rPr>
        <w:t xml:space="preserve">й задачей государства, в связи </w:t>
      </w:r>
      <w:r w:rsidRPr="00C93431">
        <w:rPr>
          <w:rFonts w:ascii="Times New Roman" w:hAnsi="Times New Roman" w:cs="Times New Roman"/>
          <w:sz w:val="28"/>
          <w:szCs w:val="28"/>
        </w:rPr>
        <w:t>с чем нарушения имущественных прав несовершеннол</w:t>
      </w:r>
      <w:r w:rsidR="00C93431" w:rsidRPr="00C93431">
        <w:rPr>
          <w:rFonts w:ascii="Times New Roman" w:hAnsi="Times New Roman" w:cs="Times New Roman"/>
          <w:sz w:val="28"/>
          <w:szCs w:val="28"/>
        </w:rPr>
        <w:t>етних, в том числе ненадлежащее исполнение</w:t>
      </w:r>
      <w:r w:rsidRPr="00C93431">
        <w:rPr>
          <w:rFonts w:ascii="Times New Roman" w:hAnsi="Times New Roman" w:cs="Times New Roman"/>
          <w:sz w:val="28"/>
          <w:szCs w:val="28"/>
        </w:rPr>
        <w:t xml:space="preserve"> родителями алиментных обязательств в отношении несовершеннолетних</w:t>
      </w:r>
      <w:r w:rsidR="00A70275" w:rsidRPr="00C93431">
        <w:rPr>
          <w:rFonts w:ascii="Times New Roman" w:hAnsi="Times New Roman" w:cs="Times New Roman"/>
          <w:sz w:val="28"/>
          <w:szCs w:val="28"/>
        </w:rPr>
        <w:t xml:space="preserve"> детей, находится на контроле </w:t>
      </w:r>
      <w:r w:rsidRPr="00C93431">
        <w:rPr>
          <w:rFonts w:ascii="Times New Roman" w:hAnsi="Times New Roman" w:cs="Times New Roman"/>
          <w:sz w:val="28"/>
          <w:szCs w:val="28"/>
        </w:rPr>
        <w:t>Уполномоченного.</w:t>
      </w:r>
    </w:p>
    <w:p w:rsidR="00C93431"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По данным Управления Федеральной службы судебных приставов по Камчатскому краю, в 2016 году на принудительном исполнении находилось 7426 исполнительных производств о взыскании алиментов, что на 2,7% меньше, чем в 2015 году. Возбуждено 3313 исполнительных производств указанной категории, что на 3,0 % или на 101 исполнительное производство меньше, чем в 2015 году. Анализ данных по исполнительным п</w:t>
      </w:r>
      <w:r w:rsidR="00B97798" w:rsidRPr="00C93431">
        <w:rPr>
          <w:rFonts w:ascii="Times New Roman" w:hAnsi="Times New Roman" w:cs="Times New Roman"/>
          <w:sz w:val="28"/>
          <w:szCs w:val="28"/>
        </w:rPr>
        <w:t>роизводствам отражен в Таблице</w:t>
      </w:r>
      <w:r w:rsidR="00C93431" w:rsidRPr="00C93431">
        <w:rPr>
          <w:rFonts w:ascii="Times New Roman" w:hAnsi="Times New Roman" w:cs="Times New Roman"/>
          <w:sz w:val="28"/>
          <w:szCs w:val="28"/>
        </w:rPr>
        <w:t xml:space="preserve"> 3</w:t>
      </w:r>
      <w:r w:rsidR="001D3089">
        <w:rPr>
          <w:rFonts w:ascii="Times New Roman" w:hAnsi="Times New Roman" w:cs="Times New Roman"/>
          <w:sz w:val="28"/>
          <w:szCs w:val="28"/>
        </w:rPr>
        <w:t>.</w:t>
      </w:r>
    </w:p>
    <w:p w:rsidR="006F7D32" w:rsidRPr="00C93431" w:rsidRDefault="00B97798"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w:t>
      </w:r>
    </w:p>
    <w:p w:rsidR="006F7D32" w:rsidRPr="00C93431" w:rsidRDefault="00B97798" w:rsidP="009A71A4">
      <w:pPr>
        <w:spacing w:after="0"/>
        <w:ind w:firstLine="709"/>
        <w:jc w:val="right"/>
        <w:rPr>
          <w:rFonts w:ascii="Times New Roman" w:hAnsi="Times New Roman" w:cs="Times New Roman"/>
          <w:sz w:val="28"/>
          <w:szCs w:val="28"/>
        </w:rPr>
      </w:pPr>
      <w:r w:rsidRPr="00C93431">
        <w:rPr>
          <w:rFonts w:ascii="Times New Roman" w:hAnsi="Times New Roman" w:cs="Times New Roman"/>
          <w:sz w:val="28"/>
          <w:szCs w:val="28"/>
        </w:rPr>
        <w:t>Таблица</w:t>
      </w:r>
      <w:r w:rsidR="00C311A5" w:rsidRPr="00C93431">
        <w:rPr>
          <w:rFonts w:ascii="Times New Roman" w:hAnsi="Times New Roman" w:cs="Times New Roman"/>
          <w:sz w:val="28"/>
          <w:szCs w:val="28"/>
        </w:rPr>
        <w:t xml:space="preserve"> 3</w:t>
      </w:r>
    </w:p>
    <w:tbl>
      <w:tblPr>
        <w:tblW w:w="9366" w:type="dxa"/>
        <w:tblLayout w:type="fixed"/>
        <w:tblCellMar>
          <w:left w:w="10" w:type="dxa"/>
          <w:right w:w="10" w:type="dxa"/>
        </w:tblCellMar>
        <w:tblLook w:val="0000" w:firstRow="0" w:lastRow="0" w:firstColumn="0" w:lastColumn="0" w:noHBand="0" w:noVBand="0"/>
      </w:tblPr>
      <w:tblGrid>
        <w:gridCol w:w="4830"/>
        <w:gridCol w:w="1701"/>
        <w:gridCol w:w="1559"/>
        <w:gridCol w:w="1276"/>
      </w:tblGrid>
      <w:tr w:rsidR="000C12CC" w:rsidRPr="00C93431" w:rsidTr="003A571D">
        <w:trPr>
          <w:trHeight w:val="283"/>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0C12CC" w:rsidRPr="00C93431" w:rsidRDefault="000C12CC" w:rsidP="009A71A4">
            <w:pPr>
              <w:spacing w:after="0" w:line="240" w:lineRule="auto"/>
              <w:ind w:firstLine="709"/>
              <w:jc w:val="center"/>
              <w:rPr>
                <w:rFonts w:ascii="Times New Roman" w:eastAsia="Arial Unicode MS"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eastAsia="Batang" w:hAnsi="Times New Roman" w:cs="Times New Roman"/>
                <w:b/>
              </w:rPr>
            </w:pPr>
            <w:r w:rsidRPr="00C93431">
              <w:rPr>
                <w:rFonts w:ascii="Times New Roman" w:eastAsia="Batang" w:hAnsi="Times New Roman" w:cs="Times New Roman"/>
                <w:b/>
              </w:rPr>
              <w:t>2014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eastAsia="Batang" w:hAnsi="Times New Roman" w:cs="Times New Roman"/>
                <w:b/>
              </w:rPr>
            </w:pPr>
            <w:r w:rsidRPr="00C93431">
              <w:rPr>
                <w:rFonts w:ascii="Times New Roman" w:eastAsia="Batang" w:hAnsi="Times New Roman" w:cs="Times New Roman"/>
                <w:b/>
              </w:rPr>
              <w:t>2015 г.</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eastAsia="Batang" w:hAnsi="Times New Roman" w:cs="Times New Roman"/>
                <w:b/>
              </w:rPr>
            </w:pPr>
            <w:r w:rsidRPr="00C93431">
              <w:rPr>
                <w:rFonts w:ascii="Times New Roman" w:eastAsia="Batang" w:hAnsi="Times New Roman" w:cs="Times New Roman"/>
                <w:b/>
              </w:rPr>
              <w:t>2016 г.</w:t>
            </w:r>
          </w:p>
        </w:tc>
      </w:tr>
      <w:tr w:rsidR="00B97798" w:rsidRPr="00C93431" w:rsidTr="003A571D">
        <w:trPr>
          <w:trHeight w:val="806"/>
        </w:trPr>
        <w:tc>
          <w:tcPr>
            <w:tcW w:w="4830" w:type="dxa"/>
            <w:tcBorders>
              <w:top w:val="single" w:sz="4" w:space="0" w:color="auto"/>
              <w:left w:val="single" w:sz="4" w:space="0" w:color="auto"/>
              <w:bottom w:val="single" w:sz="4" w:space="0" w:color="auto"/>
              <w:right w:val="single" w:sz="4" w:space="0" w:color="auto"/>
            </w:tcBorders>
            <w:shd w:val="clear" w:color="auto" w:fill="FFFFFF"/>
            <w:vAlign w:val="center"/>
          </w:tcPr>
          <w:p w:rsidR="00B97798" w:rsidRPr="00C93431" w:rsidRDefault="000C12CC" w:rsidP="009A71A4">
            <w:pPr>
              <w:spacing w:after="0" w:line="240" w:lineRule="auto"/>
              <w:rPr>
                <w:rFonts w:ascii="Times New Roman" w:eastAsia="Batang" w:hAnsi="Times New Roman" w:cs="Times New Roman"/>
                <w:sz w:val="24"/>
                <w:szCs w:val="24"/>
              </w:rPr>
            </w:pPr>
            <w:r w:rsidRPr="00C93431">
              <w:rPr>
                <w:rFonts w:ascii="Times New Roman" w:eastAsia="Batang" w:hAnsi="Times New Roman" w:cs="Times New Roman"/>
                <w:sz w:val="24"/>
                <w:szCs w:val="24"/>
              </w:rPr>
              <w:t>Количество исполнительных производств, возбужденных в связи с исполнение</w:t>
            </w:r>
            <w:r w:rsidR="00B97798" w:rsidRPr="00C93431">
              <w:rPr>
                <w:rFonts w:ascii="Times New Roman" w:eastAsia="Batang" w:hAnsi="Times New Roman" w:cs="Times New Roman"/>
                <w:sz w:val="24"/>
                <w:szCs w:val="24"/>
              </w:rPr>
              <w:t>м постановлении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7927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7629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7426</w:t>
            </w:r>
          </w:p>
        </w:tc>
      </w:tr>
      <w:tr w:rsidR="00B97798" w:rsidRPr="00C93431" w:rsidTr="003A571D">
        <w:trPr>
          <w:trHeight w:val="283"/>
        </w:trPr>
        <w:tc>
          <w:tcPr>
            <w:tcW w:w="4830"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rPr>
                <w:rFonts w:ascii="Times New Roman" w:eastAsia="Batang" w:hAnsi="Times New Roman" w:cs="Times New Roman"/>
                <w:sz w:val="24"/>
                <w:szCs w:val="24"/>
              </w:rPr>
            </w:pPr>
            <w:r w:rsidRPr="00C93431">
              <w:rPr>
                <w:rFonts w:ascii="Times New Roman" w:eastAsia="Batang" w:hAnsi="Times New Roman" w:cs="Times New Roman"/>
                <w:sz w:val="24"/>
                <w:szCs w:val="24"/>
              </w:rPr>
              <w:t>Из них: исполнено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369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328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373</w:t>
            </w:r>
          </w:p>
        </w:tc>
      </w:tr>
      <w:tr w:rsidR="00B97798" w:rsidRPr="00C93431" w:rsidTr="003A571D">
        <w:trPr>
          <w:trHeight w:val="533"/>
        </w:trPr>
        <w:tc>
          <w:tcPr>
            <w:tcW w:w="4830"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rPr>
                <w:rFonts w:ascii="Times New Roman" w:eastAsia="Batang" w:hAnsi="Times New Roman" w:cs="Times New Roman"/>
                <w:sz w:val="24"/>
                <w:szCs w:val="24"/>
              </w:rPr>
            </w:pPr>
            <w:r w:rsidRPr="00C93431">
              <w:rPr>
                <w:rFonts w:ascii="Times New Roman" w:eastAsia="Batang" w:hAnsi="Times New Roman" w:cs="Times New Roman"/>
                <w:sz w:val="24"/>
                <w:szCs w:val="24"/>
              </w:rPr>
              <w:t>Количество должников по алиментным обяза</w:t>
            </w:r>
            <w:r w:rsidR="00B97798" w:rsidRPr="00C93431">
              <w:rPr>
                <w:rFonts w:ascii="Times New Roman" w:eastAsia="Batang" w:hAnsi="Times New Roman" w:cs="Times New Roman"/>
                <w:sz w:val="24"/>
                <w:szCs w:val="24"/>
              </w:rPr>
              <w:t>тельствам, объявленных в розыск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299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302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356</w:t>
            </w:r>
          </w:p>
        </w:tc>
      </w:tr>
      <w:tr w:rsidR="00B97798" w:rsidRPr="00C93431" w:rsidTr="003A571D">
        <w:trPr>
          <w:trHeight w:val="778"/>
        </w:trPr>
        <w:tc>
          <w:tcPr>
            <w:tcW w:w="4830"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rPr>
                <w:rFonts w:ascii="Times New Roman" w:eastAsia="Batang" w:hAnsi="Times New Roman" w:cs="Times New Roman"/>
                <w:sz w:val="24"/>
                <w:szCs w:val="24"/>
              </w:rPr>
            </w:pPr>
            <w:r w:rsidRPr="00C93431">
              <w:rPr>
                <w:rFonts w:ascii="Times New Roman" w:eastAsia="Batang" w:hAnsi="Times New Roman" w:cs="Times New Roman"/>
                <w:sz w:val="24"/>
                <w:szCs w:val="24"/>
              </w:rPr>
              <w:t>Количество постановлений о возбуждении уголовных дел по ст.157 УК РФ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290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166</w:t>
            </w:r>
          </w:p>
        </w:tc>
      </w:tr>
      <w:tr w:rsidR="00B97798" w:rsidRPr="00C93431" w:rsidTr="003A571D">
        <w:trPr>
          <w:trHeight w:val="278"/>
        </w:trPr>
        <w:tc>
          <w:tcPr>
            <w:tcW w:w="4830"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rPr>
                <w:rFonts w:ascii="Times New Roman" w:eastAsia="Batang" w:hAnsi="Times New Roman" w:cs="Times New Roman"/>
                <w:sz w:val="24"/>
                <w:szCs w:val="24"/>
              </w:rPr>
            </w:pPr>
            <w:r w:rsidRPr="00C93431">
              <w:rPr>
                <w:rFonts w:ascii="Times New Roman" w:eastAsia="Batang" w:hAnsi="Times New Roman" w:cs="Times New Roman"/>
                <w:sz w:val="24"/>
                <w:szCs w:val="24"/>
              </w:rPr>
              <w:t>Из них: возбуждено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290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166</w:t>
            </w:r>
          </w:p>
        </w:tc>
      </w:tr>
      <w:tr w:rsidR="00B97798" w:rsidRPr="00C93431" w:rsidTr="003A571D">
        <w:trPr>
          <w:trHeight w:val="278"/>
        </w:trPr>
        <w:tc>
          <w:tcPr>
            <w:tcW w:w="4830"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rPr>
                <w:rFonts w:ascii="Times New Roman" w:eastAsia="Batang" w:hAnsi="Times New Roman" w:cs="Times New Roman"/>
                <w:sz w:val="24"/>
                <w:szCs w:val="24"/>
              </w:rPr>
            </w:pPr>
            <w:r w:rsidRPr="00C93431">
              <w:rPr>
                <w:rFonts w:ascii="Times New Roman" w:eastAsia="Batang" w:hAnsi="Times New Roman" w:cs="Times New Roman"/>
                <w:sz w:val="24"/>
                <w:szCs w:val="24"/>
              </w:rPr>
              <w:t>Вынесено приговоров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161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212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94</w:t>
            </w:r>
          </w:p>
        </w:tc>
      </w:tr>
      <w:tr w:rsidR="00B97798" w:rsidRPr="00C93431" w:rsidTr="003A571D">
        <w:trPr>
          <w:trHeight w:val="542"/>
        </w:trPr>
        <w:tc>
          <w:tcPr>
            <w:tcW w:w="4830"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rPr>
                <w:rFonts w:ascii="Times New Roman" w:eastAsia="Batang" w:hAnsi="Times New Roman" w:cs="Times New Roman"/>
                <w:sz w:val="24"/>
                <w:szCs w:val="24"/>
              </w:rPr>
            </w:pPr>
            <w:r w:rsidRPr="00C93431">
              <w:rPr>
                <w:rFonts w:ascii="Times New Roman" w:eastAsia="Batang" w:hAnsi="Times New Roman" w:cs="Times New Roman"/>
                <w:sz w:val="24"/>
                <w:szCs w:val="24"/>
              </w:rPr>
              <w:t>Количество лиц, привлеченных к а</w:t>
            </w:r>
            <w:r w:rsidR="00B97798" w:rsidRPr="00C93431">
              <w:rPr>
                <w:rFonts w:ascii="Times New Roman" w:eastAsia="Batang" w:hAnsi="Times New Roman" w:cs="Times New Roman"/>
                <w:sz w:val="24"/>
                <w:szCs w:val="24"/>
              </w:rPr>
              <w:t>дминистративной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114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12CC" w:rsidRPr="00C93431" w:rsidRDefault="000C12CC" w:rsidP="009A71A4">
            <w:pPr>
              <w:spacing w:after="0" w:line="240" w:lineRule="auto"/>
              <w:jc w:val="center"/>
              <w:rPr>
                <w:rFonts w:ascii="Times New Roman" w:hAnsi="Times New Roman" w:cs="Times New Roman"/>
                <w:sz w:val="24"/>
                <w:szCs w:val="24"/>
              </w:rPr>
            </w:pPr>
            <w:r w:rsidRPr="00C93431">
              <w:rPr>
                <w:rFonts w:ascii="Times New Roman" w:hAnsi="Times New Roman" w:cs="Times New Roman"/>
                <w:sz w:val="24"/>
                <w:szCs w:val="24"/>
              </w:rPr>
              <w:t>201</w:t>
            </w:r>
          </w:p>
        </w:tc>
      </w:tr>
    </w:tbl>
    <w:p w:rsidR="00C93431" w:rsidRPr="00C93431" w:rsidRDefault="00C93431" w:rsidP="00C93431">
      <w:pPr>
        <w:spacing w:after="0" w:line="360" w:lineRule="auto"/>
        <w:jc w:val="both"/>
        <w:rPr>
          <w:rFonts w:ascii="Times New Roman" w:hAnsi="Times New Roman" w:cs="Times New Roman"/>
          <w:b/>
          <w:sz w:val="28"/>
          <w:szCs w:val="28"/>
        </w:rPr>
      </w:pPr>
    </w:p>
    <w:p w:rsidR="00B97798" w:rsidRPr="00C93431" w:rsidRDefault="000C12CC" w:rsidP="00C93431">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В результате принятия ме</w:t>
      </w:r>
      <w:r w:rsidR="00C93431" w:rsidRPr="00C93431">
        <w:rPr>
          <w:rFonts w:ascii="Times New Roman" w:hAnsi="Times New Roman" w:cs="Times New Roman"/>
          <w:sz w:val="28"/>
          <w:szCs w:val="28"/>
        </w:rPr>
        <w:t xml:space="preserve">р принудительного исполнения в 2016 год </w:t>
      </w:r>
      <w:r w:rsidRPr="00C93431">
        <w:rPr>
          <w:rFonts w:ascii="Times New Roman" w:hAnsi="Times New Roman" w:cs="Times New Roman"/>
          <w:sz w:val="28"/>
          <w:szCs w:val="28"/>
        </w:rPr>
        <w:t>взыскана сумма задолженности в размере 115 554 тыс. руб., что на 04% больше, чем в 2015 году. С целью взыскания задолженности по алиментам было произведено 359 арестов на сумму 4 296 тыс.</w:t>
      </w:r>
      <w:r w:rsidR="00B97798" w:rsidRPr="00C93431">
        <w:rPr>
          <w:rFonts w:ascii="Times New Roman" w:hAnsi="Times New Roman" w:cs="Times New Roman"/>
          <w:sz w:val="28"/>
          <w:szCs w:val="28"/>
        </w:rPr>
        <w:t xml:space="preserve"> руб.</w:t>
      </w:r>
      <w:r w:rsidRPr="00C93431">
        <w:rPr>
          <w:rFonts w:ascii="Times New Roman" w:hAnsi="Times New Roman" w:cs="Times New Roman"/>
          <w:sz w:val="28"/>
          <w:szCs w:val="28"/>
        </w:rPr>
        <w:t xml:space="preserve"> (2</w:t>
      </w:r>
      <w:r w:rsidR="00C93431" w:rsidRPr="00C93431">
        <w:rPr>
          <w:rFonts w:ascii="Times New Roman" w:hAnsi="Times New Roman" w:cs="Times New Roman"/>
          <w:sz w:val="28"/>
          <w:szCs w:val="28"/>
        </w:rPr>
        <w:t xml:space="preserve">015г. – </w:t>
      </w:r>
      <w:r w:rsidRPr="00C93431">
        <w:rPr>
          <w:rFonts w:ascii="Times New Roman" w:hAnsi="Times New Roman" w:cs="Times New Roman"/>
          <w:sz w:val="28"/>
          <w:szCs w:val="28"/>
        </w:rPr>
        <w:t xml:space="preserve">424 ареста на сумму 2 562 тыс. </w:t>
      </w:r>
      <w:r w:rsidRPr="00C93431">
        <w:rPr>
          <w:rFonts w:ascii="Times New Roman" w:hAnsi="Times New Roman" w:cs="Times New Roman"/>
          <w:sz w:val="28"/>
          <w:szCs w:val="28"/>
        </w:rPr>
        <w:lastRenderedPageBreak/>
        <w:t>руб.). По рез</w:t>
      </w:r>
      <w:r w:rsidR="00B97798" w:rsidRPr="00C93431">
        <w:rPr>
          <w:rFonts w:ascii="Times New Roman" w:hAnsi="Times New Roman" w:cs="Times New Roman"/>
          <w:sz w:val="28"/>
          <w:szCs w:val="28"/>
        </w:rPr>
        <w:t>ультатам проверок</w:t>
      </w:r>
      <w:r w:rsidR="00C93431" w:rsidRPr="00C93431">
        <w:rPr>
          <w:rFonts w:ascii="Times New Roman" w:hAnsi="Times New Roman" w:cs="Times New Roman"/>
          <w:sz w:val="28"/>
          <w:szCs w:val="28"/>
        </w:rPr>
        <w:t xml:space="preserve"> в порядке статей 144 – </w:t>
      </w:r>
      <w:r w:rsidR="00B97798" w:rsidRPr="00C93431">
        <w:rPr>
          <w:rFonts w:ascii="Times New Roman" w:hAnsi="Times New Roman" w:cs="Times New Roman"/>
          <w:sz w:val="28"/>
          <w:szCs w:val="28"/>
        </w:rPr>
        <w:t xml:space="preserve">145 Уголовно-процессуального кодекса Российской Федерации </w:t>
      </w:r>
      <w:r w:rsidRPr="00C93431">
        <w:rPr>
          <w:rFonts w:ascii="Times New Roman" w:hAnsi="Times New Roman" w:cs="Times New Roman"/>
          <w:sz w:val="28"/>
          <w:szCs w:val="28"/>
        </w:rPr>
        <w:t xml:space="preserve">в отношении 166 должников были приняты решения о </w:t>
      </w:r>
      <w:r w:rsidR="00B97798" w:rsidRPr="00C93431">
        <w:rPr>
          <w:rFonts w:ascii="Times New Roman" w:hAnsi="Times New Roman" w:cs="Times New Roman"/>
          <w:sz w:val="28"/>
          <w:szCs w:val="28"/>
        </w:rPr>
        <w:t>возбуждении уголовных дел по статье 157 Уголовного кодекса Российской Федерации</w:t>
      </w:r>
      <w:r w:rsidRPr="00C93431">
        <w:rPr>
          <w:rFonts w:ascii="Times New Roman" w:hAnsi="Times New Roman" w:cs="Times New Roman"/>
          <w:sz w:val="28"/>
          <w:szCs w:val="28"/>
        </w:rPr>
        <w:t>. По итогам рассмотрения мировыми судьями Камчатского края вынесено 94 обвинительных приговора, прекращено судом за примирением сторон 50 уголовных дел. В связи с наличием непогашенной задолж</w:t>
      </w:r>
      <w:r w:rsidR="00C93431" w:rsidRPr="00C93431">
        <w:rPr>
          <w:rFonts w:ascii="Times New Roman" w:hAnsi="Times New Roman" w:cs="Times New Roman"/>
          <w:sz w:val="28"/>
          <w:szCs w:val="28"/>
        </w:rPr>
        <w:t>енности по алиментам и уклонению</w:t>
      </w:r>
      <w:r w:rsidRPr="00C93431">
        <w:rPr>
          <w:rFonts w:ascii="Times New Roman" w:hAnsi="Times New Roman" w:cs="Times New Roman"/>
          <w:sz w:val="28"/>
          <w:szCs w:val="28"/>
        </w:rPr>
        <w:t xml:space="preserve"> от исполнения требований по их взысканию 2714 должникам ограничено право выезда за предел</w:t>
      </w:r>
      <w:r w:rsidR="00B97798" w:rsidRPr="00C93431">
        <w:rPr>
          <w:rFonts w:ascii="Times New Roman" w:hAnsi="Times New Roman" w:cs="Times New Roman"/>
          <w:sz w:val="28"/>
          <w:szCs w:val="28"/>
        </w:rPr>
        <w:t>ы Российской Федерации (2015 г.</w:t>
      </w:r>
      <w:r w:rsidR="00C93431" w:rsidRPr="00C93431">
        <w:rPr>
          <w:rFonts w:ascii="Times New Roman" w:hAnsi="Times New Roman" w:cs="Times New Roman"/>
          <w:sz w:val="28"/>
          <w:szCs w:val="28"/>
        </w:rPr>
        <w:t xml:space="preserve"> – </w:t>
      </w:r>
      <w:r w:rsidRPr="00C93431">
        <w:rPr>
          <w:rFonts w:ascii="Times New Roman" w:hAnsi="Times New Roman" w:cs="Times New Roman"/>
          <w:sz w:val="28"/>
          <w:szCs w:val="28"/>
        </w:rPr>
        <w:t>2 583), в отношении 841 должника вынесены постановления о временном ограничении на пользование транспортными средствами. Эффективность применяемых мер подтверждается отменой 162 таких исполнительных производств по причине фактического исполнения требований – внесени</w:t>
      </w:r>
      <w:r w:rsidR="00B97798" w:rsidRPr="00C93431">
        <w:rPr>
          <w:rFonts w:ascii="Times New Roman" w:hAnsi="Times New Roman" w:cs="Times New Roman"/>
          <w:sz w:val="28"/>
          <w:szCs w:val="28"/>
        </w:rPr>
        <w:t>я должниками денежных средств.</w:t>
      </w:r>
    </w:p>
    <w:p w:rsidR="00B97798" w:rsidRPr="00C93431" w:rsidRDefault="00AA64E4" w:rsidP="009A71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тем</w:t>
      </w:r>
      <w:r w:rsidR="000C12CC" w:rsidRPr="00C93431">
        <w:rPr>
          <w:rFonts w:ascii="Times New Roman" w:hAnsi="Times New Roman" w:cs="Times New Roman"/>
          <w:sz w:val="28"/>
          <w:szCs w:val="28"/>
        </w:rPr>
        <w:t xml:space="preserve"> в Камчатском крае остаток суммы задолженности по алиментам, подлежащей в</w:t>
      </w:r>
      <w:r>
        <w:rPr>
          <w:rFonts w:ascii="Times New Roman" w:hAnsi="Times New Roman" w:cs="Times New Roman"/>
          <w:sz w:val="28"/>
          <w:szCs w:val="28"/>
        </w:rPr>
        <w:t>зысканию, по состоянию на 0</w:t>
      </w:r>
      <w:r w:rsidR="00B97798" w:rsidRPr="00C93431">
        <w:rPr>
          <w:rFonts w:ascii="Times New Roman" w:hAnsi="Times New Roman" w:cs="Times New Roman"/>
          <w:sz w:val="28"/>
          <w:szCs w:val="28"/>
        </w:rPr>
        <w:t xml:space="preserve">1 января </w:t>
      </w:r>
      <w:r w:rsidR="000C12CC" w:rsidRPr="00C93431">
        <w:rPr>
          <w:rFonts w:ascii="Times New Roman" w:hAnsi="Times New Roman" w:cs="Times New Roman"/>
          <w:sz w:val="28"/>
          <w:szCs w:val="28"/>
        </w:rPr>
        <w:t>2017</w:t>
      </w:r>
      <w:r w:rsidR="00A70275" w:rsidRPr="00C93431">
        <w:rPr>
          <w:rFonts w:ascii="Times New Roman" w:hAnsi="Times New Roman" w:cs="Times New Roman"/>
          <w:sz w:val="28"/>
          <w:szCs w:val="28"/>
        </w:rPr>
        <w:t xml:space="preserve"> года </w:t>
      </w:r>
      <w:r w:rsidR="00B97798" w:rsidRPr="00C93431">
        <w:rPr>
          <w:rFonts w:ascii="Times New Roman" w:hAnsi="Times New Roman" w:cs="Times New Roman"/>
          <w:sz w:val="28"/>
          <w:szCs w:val="28"/>
        </w:rPr>
        <w:t>составил 735 485 тыс. руб.</w:t>
      </w:r>
    </w:p>
    <w:p w:rsidR="000C12CC"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 xml:space="preserve">Низкая эффективность по исполнению исполнительных производств связана с тем, что у значительного количества должников по алиментным обязательствам отсутствует постоянный заработок и постоянный доход. Потому в рамках взаимодействия с </w:t>
      </w:r>
      <w:r w:rsidR="00384FA2" w:rsidRPr="00C93431">
        <w:rPr>
          <w:rFonts w:ascii="Times New Roman" w:hAnsi="Times New Roman" w:cs="Times New Roman"/>
          <w:sz w:val="28"/>
          <w:szCs w:val="28"/>
        </w:rPr>
        <w:t>Агентством</w:t>
      </w:r>
      <w:r w:rsidRPr="00C93431">
        <w:rPr>
          <w:rFonts w:ascii="Times New Roman" w:hAnsi="Times New Roman" w:cs="Times New Roman"/>
          <w:sz w:val="28"/>
          <w:szCs w:val="28"/>
        </w:rPr>
        <w:t xml:space="preserve"> по занятости населения и миграционной политики Камчатского края должникам вручаются направления в Центры занятости населения для трудоустройства либо постановки на учет. В 2016 году встали на учет168, трудоустроился 61 должник.</w:t>
      </w:r>
    </w:p>
    <w:p w:rsidR="00384FA2"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 xml:space="preserve">При участии Уполномоченного налажено взаимодействие органов опеки и попечительства, руководителей учреждений для детей-сирот и детей, оставшихся без попечения родителей и службы судебных приставов по уточнению списков детей-сирот, находящихся в учреждениях и переданных под опеку, установлению местонахождения должников из числа лиц, лишенных родительских прав, уклоняющихся от уплаты алиментов и находящихся в розыске. В этих целях Уполномоченным инициировано обсуждение вопросов взаимодействия на </w:t>
      </w:r>
      <w:r w:rsidRPr="00C93431">
        <w:rPr>
          <w:rFonts w:ascii="Times New Roman" w:hAnsi="Times New Roman" w:cs="Times New Roman"/>
          <w:sz w:val="28"/>
          <w:szCs w:val="28"/>
        </w:rPr>
        <w:lastRenderedPageBreak/>
        <w:t>межведомственных совещаниях с участием представителей Управления службы судебных приставов по Камчатскому краю, Министерства образования и науки Камчатского края, органов местного самоуправления, осуществляющих государственные полном</w:t>
      </w:r>
      <w:r w:rsidR="00384FA2" w:rsidRPr="00C93431">
        <w:rPr>
          <w:rFonts w:ascii="Times New Roman" w:hAnsi="Times New Roman" w:cs="Times New Roman"/>
          <w:sz w:val="28"/>
          <w:szCs w:val="28"/>
        </w:rPr>
        <w:t>очия по опеке и попечительству.</w:t>
      </w:r>
    </w:p>
    <w:p w:rsidR="000C12CC" w:rsidRPr="00C93431" w:rsidRDefault="000C12CC" w:rsidP="009A71A4">
      <w:pPr>
        <w:spacing w:after="0" w:line="360" w:lineRule="auto"/>
        <w:ind w:firstLine="851"/>
        <w:jc w:val="both"/>
        <w:rPr>
          <w:rFonts w:ascii="Times New Roman" w:hAnsi="Times New Roman" w:cs="Times New Roman"/>
          <w:sz w:val="28"/>
          <w:szCs w:val="28"/>
        </w:rPr>
      </w:pPr>
      <w:r w:rsidRPr="00C93431">
        <w:rPr>
          <w:rFonts w:ascii="Times New Roman" w:hAnsi="Times New Roman" w:cs="Times New Roman"/>
          <w:sz w:val="28"/>
          <w:szCs w:val="28"/>
        </w:rPr>
        <w:t>В 2016 году в адрес Уполномоченного поступило 11 обращений по неисполнению алиментных обязательств. При этом причины, затрудняющие взыскание алиментов на содержание несовершеннолетних, являются для всех обращений дост</w:t>
      </w:r>
      <w:r w:rsidR="00C93431" w:rsidRPr="00C93431">
        <w:rPr>
          <w:rFonts w:ascii="Times New Roman" w:hAnsi="Times New Roman" w:cs="Times New Roman"/>
          <w:sz w:val="28"/>
          <w:szCs w:val="28"/>
        </w:rPr>
        <w:t>аточно известными. Прежде всего</w:t>
      </w:r>
      <w:r w:rsidRPr="00C93431">
        <w:rPr>
          <w:rFonts w:ascii="Times New Roman" w:hAnsi="Times New Roman" w:cs="Times New Roman"/>
          <w:sz w:val="28"/>
          <w:szCs w:val="28"/>
        </w:rPr>
        <w:t xml:space="preserve"> это отсутствие у должников постоянного заработка и имущества, на которое может быть обращено взыскание, а также невозможность для них трудоустроиться, найти подходящую работу и иметь легальный заработок. Некоторые из должников вдобавок ко всему этому не имеют и постоянного места жительства, что существенно затрудняет пр</w:t>
      </w:r>
      <w:r w:rsidR="00C93431" w:rsidRPr="00C93431">
        <w:rPr>
          <w:rFonts w:ascii="Times New Roman" w:hAnsi="Times New Roman" w:cs="Times New Roman"/>
          <w:sz w:val="28"/>
          <w:szCs w:val="28"/>
        </w:rPr>
        <w:t>оцесс их поиска. Вместе с тем</w:t>
      </w:r>
      <w:r w:rsidRPr="00C93431">
        <w:rPr>
          <w:rFonts w:ascii="Times New Roman" w:hAnsi="Times New Roman" w:cs="Times New Roman"/>
          <w:sz w:val="28"/>
          <w:szCs w:val="28"/>
        </w:rPr>
        <w:t xml:space="preserve"> в ряде обращений граждане справедливо критиковали деятельность судебных приставов-исполнителей за малоэффективную работу по розыску должников по уплате алиментов, ошибки в расчетах по задолженности по алиментам, несвоевременное оформление документов.</w:t>
      </w:r>
    </w:p>
    <w:p w:rsidR="000C12CC" w:rsidRPr="00C93431"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i/>
          <w:sz w:val="28"/>
          <w:szCs w:val="28"/>
        </w:rPr>
        <w:t>Так, на рассмотрении Уполномоченного находилось обращение гр. Т. по вопросу нарушения имущественных прав ее несовершеннолетнего сына.</w:t>
      </w:r>
    </w:p>
    <w:p w:rsidR="000C12CC" w:rsidRPr="00C93431"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i/>
          <w:sz w:val="28"/>
          <w:szCs w:val="28"/>
        </w:rPr>
        <w:t>По информации УФССП России по Камчатскому краю (далее – Управление), в Елизовском районном отделе судебных приставов Управления (далее — Отдел) на принудительном исполнении находится исполнительное производство о взыскании с гр. Л., про</w:t>
      </w:r>
      <w:r w:rsidR="00C93431" w:rsidRPr="00C93431">
        <w:rPr>
          <w:rFonts w:ascii="Times New Roman" w:hAnsi="Times New Roman" w:cs="Times New Roman"/>
          <w:i/>
          <w:sz w:val="28"/>
          <w:szCs w:val="28"/>
        </w:rPr>
        <w:t>живающего в селе Паратунка, в</w:t>
      </w:r>
      <w:r w:rsidRPr="00C93431">
        <w:rPr>
          <w:rFonts w:ascii="Times New Roman" w:hAnsi="Times New Roman" w:cs="Times New Roman"/>
          <w:i/>
          <w:sz w:val="28"/>
          <w:szCs w:val="28"/>
        </w:rPr>
        <w:t xml:space="preserve"> пользу </w:t>
      </w:r>
      <w:r w:rsidR="00C93431" w:rsidRPr="00C93431">
        <w:rPr>
          <w:rFonts w:ascii="Times New Roman" w:hAnsi="Times New Roman" w:cs="Times New Roman"/>
          <w:i/>
          <w:sz w:val="28"/>
          <w:szCs w:val="28"/>
        </w:rPr>
        <w:t xml:space="preserve">гр. Т. </w:t>
      </w:r>
      <w:r w:rsidRPr="00C93431">
        <w:rPr>
          <w:rFonts w:ascii="Times New Roman" w:hAnsi="Times New Roman" w:cs="Times New Roman"/>
          <w:i/>
          <w:sz w:val="28"/>
          <w:szCs w:val="28"/>
        </w:rPr>
        <w:t>алиментов в размере 1/4 части доходов, возбужденное на основании судебного приказа. В период с февраля 2013 года по июнь 2016 года судебным приставом-исполнителем неоднократно направлялись запросы операторам со</w:t>
      </w:r>
      <w:r w:rsidR="00C93431" w:rsidRPr="00C93431">
        <w:rPr>
          <w:rFonts w:ascii="Times New Roman" w:hAnsi="Times New Roman" w:cs="Times New Roman"/>
          <w:i/>
          <w:sz w:val="28"/>
          <w:szCs w:val="28"/>
        </w:rPr>
        <w:t xml:space="preserve">товой связи, в ФНС, банки, ГИБДД, </w:t>
      </w:r>
      <w:r w:rsidRPr="00C93431">
        <w:rPr>
          <w:rFonts w:ascii="Times New Roman" w:hAnsi="Times New Roman" w:cs="Times New Roman"/>
          <w:i/>
          <w:sz w:val="28"/>
          <w:szCs w:val="28"/>
        </w:rPr>
        <w:t xml:space="preserve">ФМС, </w:t>
      </w:r>
      <w:proofErr w:type="spellStart"/>
      <w:r w:rsidRPr="00C93431">
        <w:rPr>
          <w:rFonts w:ascii="Times New Roman" w:hAnsi="Times New Roman" w:cs="Times New Roman"/>
          <w:i/>
          <w:sz w:val="28"/>
          <w:szCs w:val="28"/>
        </w:rPr>
        <w:t>Росреестр</w:t>
      </w:r>
      <w:proofErr w:type="spellEnd"/>
      <w:r w:rsidRPr="00C93431">
        <w:rPr>
          <w:rFonts w:ascii="Times New Roman" w:hAnsi="Times New Roman" w:cs="Times New Roman"/>
          <w:i/>
          <w:sz w:val="28"/>
          <w:szCs w:val="28"/>
        </w:rPr>
        <w:t>.  В соответствии с поступившей информацией у должника имеются счета в Сбербанке, на которые судебным приставом в декабре 2015 года наложен арест. Какое-либо имущество у гр. Л. не установлено.</w:t>
      </w:r>
    </w:p>
    <w:p w:rsidR="00384FA2" w:rsidRPr="007C7264" w:rsidRDefault="000C12CC" w:rsidP="009A71A4">
      <w:pPr>
        <w:spacing w:after="0" w:line="360" w:lineRule="auto"/>
        <w:ind w:firstLine="851"/>
        <w:jc w:val="both"/>
        <w:rPr>
          <w:rFonts w:ascii="Times New Roman" w:hAnsi="Times New Roman" w:cs="Times New Roman"/>
          <w:i/>
          <w:sz w:val="28"/>
          <w:szCs w:val="28"/>
        </w:rPr>
      </w:pPr>
      <w:r w:rsidRPr="00C93431">
        <w:rPr>
          <w:rFonts w:ascii="Times New Roman" w:hAnsi="Times New Roman" w:cs="Times New Roman"/>
          <w:i/>
          <w:sz w:val="28"/>
          <w:szCs w:val="28"/>
        </w:rPr>
        <w:lastRenderedPageBreak/>
        <w:t xml:space="preserve">Для проверки имущественного положения должника в июне 2016 года осуществлен выход судебного пристава-исполнителя по адресу места жительства должника, и составлен акт совершения исполнительных действий о том, что гр. Л. длительное время не проживает по указанному адресу. Неоднократно </w:t>
      </w:r>
      <w:r w:rsidRPr="007C7264">
        <w:rPr>
          <w:rFonts w:ascii="Times New Roman" w:hAnsi="Times New Roman" w:cs="Times New Roman"/>
          <w:i/>
          <w:sz w:val="28"/>
          <w:szCs w:val="28"/>
        </w:rPr>
        <w:t>должнику направлялись повестки о вызове на прием к судебному приставу, принято решение о принудительном приводе. Однако осуществить привод не представилось возможным в связи с отсутствием гр. Л. по месту жительства. На основании чего судебным приставом-исполнителем в марте 2016 вынесено постановление о временном огран</w:t>
      </w:r>
      <w:r w:rsidR="00384FA2" w:rsidRPr="007C7264">
        <w:rPr>
          <w:rFonts w:ascii="Times New Roman" w:hAnsi="Times New Roman" w:cs="Times New Roman"/>
          <w:i/>
          <w:sz w:val="28"/>
          <w:szCs w:val="28"/>
        </w:rPr>
        <w:t>ичении на выезд должника из РФ.</w:t>
      </w:r>
    </w:p>
    <w:p w:rsidR="000C12CC" w:rsidRPr="007C7264" w:rsidRDefault="000C12CC" w:rsidP="009A71A4">
      <w:pPr>
        <w:spacing w:after="0" w:line="360" w:lineRule="auto"/>
        <w:ind w:firstLine="851"/>
        <w:jc w:val="both"/>
        <w:rPr>
          <w:rFonts w:ascii="Times New Roman" w:hAnsi="Times New Roman" w:cs="Times New Roman"/>
          <w:i/>
          <w:sz w:val="28"/>
          <w:szCs w:val="28"/>
        </w:rPr>
      </w:pPr>
      <w:r w:rsidRPr="007C7264">
        <w:rPr>
          <w:rFonts w:ascii="Times New Roman" w:hAnsi="Times New Roman" w:cs="Times New Roman"/>
          <w:sz w:val="28"/>
          <w:szCs w:val="28"/>
        </w:rPr>
        <w:t>В своей деятельности Уполномоченному приходится взаимодействовать с различными общественными организациями, которые занимаются проблемами защиты прав детей и семей с несовершеннолетними детьми.  На протяжении двух лет у нас выстраиваются партнерские отношения с общественным движением «Помощь» и Камчатской краевой общественной организацией «Добр</w:t>
      </w:r>
      <w:r w:rsidR="001A7A8F" w:rsidRPr="007C7264">
        <w:rPr>
          <w:rFonts w:ascii="Times New Roman" w:hAnsi="Times New Roman" w:cs="Times New Roman"/>
          <w:sz w:val="28"/>
          <w:szCs w:val="28"/>
        </w:rPr>
        <w:t xml:space="preserve">овольный поисковый отряд», </w:t>
      </w:r>
      <w:r w:rsidRPr="007C7264">
        <w:rPr>
          <w:rFonts w:ascii="Times New Roman" w:hAnsi="Times New Roman" w:cs="Times New Roman"/>
          <w:sz w:val="28"/>
          <w:szCs w:val="28"/>
        </w:rPr>
        <w:t>единственной общественной волонтерской организацией в Камчатском крае, которая оказывает содействие в розыске граждан, пропавших без вести. Обмен информацией, привлечение органов исполнительной власти и различных организаций к оказанию помощи семьям, оказавшимся в трудной жизненной ситуации</w:t>
      </w:r>
      <w:r w:rsidR="00C93431" w:rsidRPr="007C7264">
        <w:rPr>
          <w:rFonts w:ascii="Times New Roman" w:hAnsi="Times New Roman" w:cs="Times New Roman"/>
          <w:sz w:val="28"/>
          <w:szCs w:val="28"/>
        </w:rPr>
        <w:t>,</w:t>
      </w:r>
      <w:r w:rsidRPr="007C7264">
        <w:rPr>
          <w:rFonts w:ascii="Times New Roman" w:hAnsi="Times New Roman" w:cs="Times New Roman"/>
          <w:sz w:val="28"/>
          <w:szCs w:val="28"/>
        </w:rPr>
        <w:t xml:space="preserve"> способствует защите прав и законных интересов детей. Осуществляется взаимодействие с Камчатским краевым отделением Общероссийского общественного благотворительного фонда «Российский детский фонд», с которым подписано соглашение о взаимодействии и сотрудничестве по вопросам обеспечения защиты семейных ценностей и прав детей, Камчатским региональным отделением общероссийской общест</w:t>
      </w:r>
      <w:r w:rsidR="001D3089">
        <w:rPr>
          <w:rFonts w:ascii="Times New Roman" w:hAnsi="Times New Roman" w:cs="Times New Roman"/>
          <w:sz w:val="28"/>
          <w:szCs w:val="28"/>
        </w:rPr>
        <w:t>венной организации «Российский Красный К</w:t>
      </w:r>
      <w:r w:rsidRPr="007C7264">
        <w:rPr>
          <w:rFonts w:ascii="Times New Roman" w:hAnsi="Times New Roman" w:cs="Times New Roman"/>
          <w:sz w:val="28"/>
          <w:szCs w:val="28"/>
        </w:rPr>
        <w:t>рест», благотворительным фондом помощи многодетным семьям Камчатки «Родник».</w:t>
      </w:r>
    </w:p>
    <w:p w:rsidR="006F7D32" w:rsidRDefault="006F7D32" w:rsidP="009A71A4">
      <w:pPr>
        <w:spacing w:after="0"/>
        <w:rPr>
          <w:rFonts w:ascii="Times New Roman" w:hAnsi="Times New Roman" w:cs="Times New Roman"/>
          <w:b/>
          <w:sz w:val="28"/>
          <w:szCs w:val="28"/>
        </w:rPr>
      </w:pPr>
    </w:p>
    <w:p w:rsidR="00AA64E4" w:rsidRDefault="00AA64E4" w:rsidP="009A71A4">
      <w:pPr>
        <w:spacing w:after="0"/>
        <w:rPr>
          <w:rFonts w:ascii="Times New Roman" w:hAnsi="Times New Roman" w:cs="Times New Roman"/>
          <w:b/>
          <w:sz w:val="28"/>
          <w:szCs w:val="28"/>
        </w:rPr>
      </w:pPr>
    </w:p>
    <w:p w:rsidR="00AA64E4" w:rsidRDefault="00AA64E4" w:rsidP="009A71A4">
      <w:pPr>
        <w:spacing w:after="0"/>
        <w:rPr>
          <w:rFonts w:ascii="Times New Roman" w:hAnsi="Times New Roman" w:cs="Times New Roman"/>
          <w:b/>
          <w:sz w:val="28"/>
          <w:szCs w:val="28"/>
        </w:rPr>
      </w:pPr>
    </w:p>
    <w:p w:rsidR="00AA64E4" w:rsidRDefault="00AA64E4" w:rsidP="009A71A4">
      <w:pPr>
        <w:spacing w:after="0"/>
        <w:rPr>
          <w:rFonts w:ascii="Times New Roman" w:hAnsi="Times New Roman" w:cs="Times New Roman"/>
          <w:b/>
          <w:sz w:val="28"/>
          <w:szCs w:val="28"/>
        </w:rPr>
      </w:pPr>
    </w:p>
    <w:p w:rsidR="00AA64E4" w:rsidRPr="007C7264" w:rsidRDefault="00AA64E4" w:rsidP="009A71A4">
      <w:pPr>
        <w:spacing w:after="0"/>
        <w:rPr>
          <w:rFonts w:ascii="Times New Roman" w:hAnsi="Times New Roman" w:cs="Times New Roman"/>
          <w:b/>
          <w:sz w:val="28"/>
          <w:szCs w:val="28"/>
        </w:rPr>
      </w:pPr>
    </w:p>
    <w:p w:rsidR="00193335" w:rsidRPr="007C7264" w:rsidRDefault="000D7E13" w:rsidP="009A71A4">
      <w:pPr>
        <w:spacing w:after="0"/>
        <w:ind w:firstLine="709"/>
        <w:jc w:val="center"/>
        <w:rPr>
          <w:rFonts w:ascii="Times New Roman" w:hAnsi="Times New Roman" w:cs="Times New Roman"/>
          <w:b/>
          <w:sz w:val="28"/>
          <w:szCs w:val="28"/>
        </w:rPr>
      </w:pPr>
      <w:r w:rsidRPr="007C7264">
        <w:rPr>
          <w:rFonts w:ascii="Times New Roman" w:hAnsi="Times New Roman" w:cs="Times New Roman"/>
          <w:b/>
          <w:sz w:val="28"/>
          <w:szCs w:val="28"/>
        </w:rPr>
        <w:lastRenderedPageBreak/>
        <w:t>Обеспечение права</w:t>
      </w:r>
      <w:r w:rsidR="00193335" w:rsidRPr="007C7264">
        <w:rPr>
          <w:rFonts w:ascii="Times New Roman" w:hAnsi="Times New Roman" w:cs="Times New Roman"/>
          <w:b/>
          <w:sz w:val="28"/>
          <w:szCs w:val="28"/>
        </w:rPr>
        <w:t xml:space="preserve"> детей на жизнь</w:t>
      </w:r>
    </w:p>
    <w:p w:rsidR="00C93431" w:rsidRPr="007C7264" w:rsidRDefault="00C93431" w:rsidP="009A71A4">
      <w:pPr>
        <w:spacing w:after="0"/>
        <w:ind w:firstLine="709"/>
        <w:jc w:val="center"/>
        <w:rPr>
          <w:rFonts w:ascii="Times New Roman" w:hAnsi="Times New Roman" w:cs="Times New Roman"/>
          <w:b/>
          <w:sz w:val="28"/>
          <w:szCs w:val="28"/>
        </w:rPr>
      </w:pPr>
    </w:p>
    <w:p w:rsidR="001C1218" w:rsidRPr="004A3B6F" w:rsidRDefault="001C1218" w:rsidP="009A71A4">
      <w:pPr>
        <w:spacing w:after="0" w:line="360" w:lineRule="auto"/>
        <w:ind w:firstLine="851"/>
        <w:jc w:val="both"/>
        <w:rPr>
          <w:rFonts w:ascii="Times New Roman" w:hAnsi="Times New Roman" w:cs="Times New Roman"/>
          <w:sz w:val="28"/>
          <w:szCs w:val="28"/>
        </w:rPr>
      </w:pPr>
      <w:r w:rsidRPr="007C7264">
        <w:rPr>
          <w:rFonts w:ascii="Times New Roman" w:hAnsi="Times New Roman" w:cs="Times New Roman"/>
          <w:sz w:val="28"/>
          <w:szCs w:val="28"/>
        </w:rPr>
        <w:t>Обеспечение государством права ребенка на жизнь, гарантированного статьей 6 Конвенции ООН о правах ребенка и статьей 20 Конституции Российской Федерации</w:t>
      </w:r>
      <w:r w:rsidR="00C93431" w:rsidRPr="007C7264">
        <w:rPr>
          <w:rFonts w:ascii="Times New Roman" w:hAnsi="Times New Roman" w:cs="Times New Roman"/>
          <w:sz w:val="28"/>
          <w:szCs w:val="28"/>
        </w:rPr>
        <w:t>,</w:t>
      </w:r>
      <w:r w:rsidRPr="007C7264">
        <w:rPr>
          <w:rFonts w:ascii="Times New Roman" w:hAnsi="Times New Roman" w:cs="Times New Roman"/>
          <w:sz w:val="28"/>
          <w:szCs w:val="28"/>
        </w:rPr>
        <w:t xml:space="preserve"> предусматривает целый комплекс конкретных решений и мероприятий, направленных на создание комфортной и доброжелательной среды для жизни детей, предупреждение детской смертности, обеспечение комплексной безоп</w:t>
      </w:r>
      <w:r w:rsidR="000A6BCF" w:rsidRPr="007C7264">
        <w:rPr>
          <w:rFonts w:ascii="Times New Roman" w:hAnsi="Times New Roman" w:cs="Times New Roman"/>
          <w:sz w:val="28"/>
          <w:szCs w:val="28"/>
        </w:rPr>
        <w:t>асности, профилактика дорожно-</w:t>
      </w:r>
      <w:r w:rsidRPr="007C7264">
        <w:rPr>
          <w:rFonts w:ascii="Times New Roman" w:hAnsi="Times New Roman" w:cs="Times New Roman"/>
          <w:sz w:val="28"/>
          <w:szCs w:val="28"/>
        </w:rPr>
        <w:t>транспортных происшествий, комплексные мера по сохр</w:t>
      </w:r>
      <w:r w:rsidRPr="004A3B6F">
        <w:rPr>
          <w:rFonts w:ascii="Times New Roman" w:hAnsi="Times New Roman" w:cs="Times New Roman"/>
          <w:sz w:val="28"/>
          <w:szCs w:val="28"/>
        </w:rPr>
        <w:t>анению естественной природной среды и здорового питания.</w:t>
      </w:r>
    </w:p>
    <w:p w:rsidR="001C1218" w:rsidRPr="004A3B6F" w:rsidRDefault="001C1218" w:rsidP="009A71A4">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 xml:space="preserve">Основные положения государственной политики в сфере </w:t>
      </w:r>
      <w:proofErr w:type="spellStart"/>
      <w:r w:rsidRPr="004A3B6F">
        <w:rPr>
          <w:rFonts w:ascii="Times New Roman" w:hAnsi="Times New Roman" w:cs="Times New Roman"/>
          <w:sz w:val="28"/>
          <w:szCs w:val="28"/>
        </w:rPr>
        <w:t>детствосбережения</w:t>
      </w:r>
      <w:proofErr w:type="spellEnd"/>
      <w:r w:rsidRPr="004A3B6F">
        <w:rPr>
          <w:rFonts w:ascii="Times New Roman" w:hAnsi="Times New Roman" w:cs="Times New Roman"/>
          <w:sz w:val="28"/>
          <w:szCs w:val="28"/>
        </w:rPr>
        <w:t xml:space="preserve"> заложены в Национальной стратегии дейст</w:t>
      </w:r>
      <w:r w:rsidR="000A6BCF" w:rsidRPr="004A3B6F">
        <w:rPr>
          <w:rFonts w:ascii="Times New Roman" w:hAnsi="Times New Roman" w:cs="Times New Roman"/>
          <w:sz w:val="28"/>
          <w:szCs w:val="28"/>
        </w:rPr>
        <w:t>вий в интересах детей на 2012-</w:t>
      </w:r>
      <w:r w:rsidRPr="004A3B6F">
        <w:rPr>
          <w:rFonts w:ascii="Times New Roman" w:hAnsi="Times New Roman" w:cs="Times New Roman"/>
          <w:sz w:val="28"/>
          <w:szCs w:val="28"/>
        </w:rPr>
        <w:t>2017 годы.</w:t>
      </w:r>
    </w:p>
    <w:p w:rsidR="001C1218" w:rsidRPr="004A3B6F" w:rsidRDefault="001C1218" w:rsidP="009A71A4">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В целях формирования региональной политики по улучшению пол</w:t>
      </w:r>
      <w:r w:rsidR="00C93431" w:rsidRPr="004A3B6F">
        <w:rPr>
          <w:rFonts w:ascii="Times New Roman" w:hAnsi="Times New Roman" w:cs="Times New Roman"/>
          <w:sz w:val="28"/>
          <w:szCs w:val="28"/>
        </w:rPr>
        <w:t>ожения детей в Камчатском крае р</w:t>
      </w:r>
      <w:r w:rsidRPr="004A3B6F">
        <w:rPr>
          <w:rFonts w:ascii="Times New Roman" w:hAnsi="Times New Roman" w:cs="Times New Roman"/>
          <w:sz w:val="28"/>
          <w:szCs w:val="28"/>
        </w:rPr>
        <w:t>аспоряжением Правительств</w:t>
      </w:r>
      <w:r w:rsidR="000A6BCF" w:rsidRPr="004A3B6F">
        <w:rPr>
          <w:rFonts w:ascii="Times New Roman" w:hAnsi="Times New Roman" w:cs="Times New Roman"/>
          <w:sz w:val="28"/>
          <w:szCs w:val="28"/>
        </w:rPr>
        <w:t xml:space="preserve">а Камчатского края от 12 октября </w:t>
      </w:r>
      <w:r w:rsidRPr="004A3B6F">
        <w:rPr>
          <w:rFonts w:ascii="Times New Roman" w:hAnsi="Times New Roman" w:cs="Times New Roman"/>
          <w:sz w:val="28"/>
          <w:szCs w:val="28"/>
        </w:rPr>
        <w:t>2012 года № 398 - РП утверждена Стратегия действий в интересах детей в Камчатском крае на период до 2017 года. Также данным распоряжением был утвержден План мероприятий по реализации Стр</w:t>
      </w:r>
      <w:r w:rsidR="00C93431" w:rsidRPr="004A3B6F">
        <w:rPr>
          <w:rFonts w:ascii="Times New Roman" w:hAnsi="Times New Roman" w:cs="Times New Roman"/>
          <w:sz w:val="28"/>
          <w:szCs w:val="28"/>
        </w:rPr>
        <w:t>атегии, ход реализации которого</w:t>
      </w:r>
      <w:r w:rsidRPr="004A3B6F">
        <w:rPr>
          <w:rFonts w:ascii="Times New Roman" w:hAnsi="Times New Roman" w:cs="Times New Roman"/>
          <w:sz w:val="28"/>
          <w:szCs w:val="28"/>
        </w:rPr>
        <w:t xml:space="preserve"> периодически рассматривается на Координационном совете. </w:t>
      </w:r>
    </w:p>
    <w:p w:rsidR="001C1218" w:rsidRPr="004A3B6F" w:rsidRDefault="001C1218" w:rsidP="009A71A4">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О</w:t>
      </w:r>
      <w:r w:rsidR="007C7264" w:rsidRPr="004A3B6F">
        <w:rPr>
          <w:rFonts w:ascii="Times New Roman" w:hAnsi="Times New Roman" w:cs="Times New Roman"/>
          <w:sz w:val="28"/>
          <w:szCs w:val="28"/>
        </w:rPr>
        <w:t xml:space="preserve">бщее число детей в возрасте 0 – </w:t>
      </w:r>
      <w:r w:rsidRPr="004A3B6F">
        <w:rPr>
          <w:rFonts w:ascii="Times New Roman" w:hAnsi="Times New Roman" w:cs="Times New Roman"/>
          <w:sz w:val="28"/>
          <w:szCs w:val="28"/>
        </w:rPr>
        <w:t xml:space="preserve">17 лет включительно в Камчатском крае по состоянию на 1 </w:t>
      </w:r>
      <w:r w:rsidR="00A762A9">
        <w:rPr>
          <w:rFonts w:ascii="Times New Roman" w:hAnsi="Times New Roman" w:cs="Times New Roman"/>
          <w:sz w:val="28"/>
          <w:szCs w:val="28"/>
        </w:rPr>
        <w:t>января 2017 года составило 68 63</w:t>
      </w:r>
      <w:r w:rsidRPr="004A3B6F">
        <w:rPr>
          <w:rFonts w:ascii="Times New Roman" w:hAnsi="Times New Roman" w:cs="Times New Roman"/>
          <w:sz w:val="28"/>
          <w:szCs w:val="28"/>
        </w:rPr>
        <w:t>0 человек, или 21,7% от числа всех жителей края.</w:t>
      </w:r>
    </w:p>
    <w:p w:rsidR="001C1218" w:rsidRPr="004A3B6F" w:rsidRDefault="001C1218" w:rsidP="00C612E5">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Хотя в целом в Камчатском крае рождаемость имеет стабильные результаты, однако в последние три года она несколько снижается</w:t>
      </w:r>
      <w:r w:rsidR="001D3089">
        <w:rPr>
          <w:rFonts w:ascii="Times New Roman" w:hAnsi="Times New Roman" w:cs="Times New Roman"/>
          <w:sz w:val="28"/>
          <w:szCs w:val="28"/>
        </w:rPr>
        <w:t>,</w:t>
      </w:r>
      <w:r w:rsidRPr="004A3B6F">
        <w:rPr>
          <w:rFonts w:ascii="Times New Roman" w:hAnsi="Times New Roman" w:cs="Times New Roman"/>
          <w:sz w:val="28"/>
          <w:szCs w:val="28"/>
        </w:rPr>
        <w:t xml:space="preserve"> и </w:t>
      </w:r>
      <w:r w:rsidR="007C7264" w:rsidRPr="004A3B6F">
        <w:rPr>
          <w:rFonts w:ascii="Times New Roman" w:hAnsi="Times New Roman" w:cs="Times New Roman"/>
          <w:sz w:val="28"/>
          <w:szCs w:val="28"/>
        </w:rPr>
        <w:t xml:space="preserve">в </w:t>
      </w:r>
      <w:r w:rsidRPr="004A3B6F">
        <w:rPr>
          <w:rFonts w:ascii="Times New Roman" w:hAnsi="Times New Roman" w:cs="Times New Roman"/>
          <w:sz w:val="28"/>
          <w:szCs w:val="28"/>
        </w:rPr>
        <w:t>2016 году показатель рождаемости составил 12,9 на 1000 населения, в крае родилось 4079 де</w:t>
      </w:r>
      <w:r w:rsidR="007C7264" w:rsidRPr="004A3B6F">
        <w:rPr>
          <w:rFonts w:ascii="Times New Roman" w:hAnsi="Times New Roman" w:cs="Times New Roman"/>
          <w:sz w:val="28"/>
          <w:szCs w:val="28"/>
        </w:rPr>
        <w:t xml:space="preserve">тей (в 2014 г. – </w:t>
      </w:r>
      <w:r w:rsidR="000219CE" w:rsidRPr="004A3B6F">
        <w:rPr>
          <w:rFonts w:ascii="Times New Roman" w:hAnsi="Times New Roman" w:cs="Times New Roman"/>
          <w:sz w:val="28"/>
          <w:szCs w:val="28"/>
        </w:rPr>
        <w:t>4218 чел.</w:t>
      </w:r>
      <w:r w:rsidR="00AA64E4">
        <w:rPr>
          <w:rFonts w:ascii="Times New Roman" w:hAnsi="Times New Roman" w:cs="Times New Roman"/>
          <w:sz w:val="28"/>
          <w:szCs w:val="28"/>
        </w:rPr>
        <w:t xml:space="preserve">, в </w:t>
      </w:r>
      <w:r w:rsidR="000219CE" w:rsidRPr="004A3B6F">
        <w:rPr>
          <w:rFonts w:ascii="Times New Roman" w:hAnsi="Times New Roman" w:cs="Times New Roman"/>
          <w:sz w:val="28"/>
          <w:szCs w:val="28"/>
        </w:rPr>
        <w:t>2015 г.</w:t>
      </w:r>
      <w:r w:rsidR="007C7264" w:rsidRPr="004A3B6F">
        <w:rPr>
          <w:rFonts w:ascii="Times New Roman" w:hAnsi="Times New Roman" w:cs="Times New Roman"/>
          <w:sz w:val="28"/>
          <w:szCs w:val="28"/>
        </w:rPr>
        <w:t xml:space="preserve"> – </w:t>
      </w:r>
      <w:r w:rsidRPr="004A3B6F">
        <w:rPr>
          <w:rFonts w:ascii="Times New Roman" w:hAnsi="Times New Roman" w:cs="Times New Roman"/>
          <w:sz w:val="28"/>
          <w:szCs w:val="28"/>
        </w:rPr>
        <w:t>4150</w:t>
      </w:r>
      <w:r w:rsidR="00AA64E4">
        <w:rPr>
          <w:rFonts w:ascii="Times New Roman" w:hAnsi="Times New Roman" w:cs="Times New Roman"/>
          <w:sz w:val="28"/>
          <w:szCs w:val="28"/>
        </w:rPr>
        <w:t xml:space="preserve"> чел.</w:t>
      </w:r>
      <w:r w:rsidRPr="004A3B6F">
        <w:rPr>
          <w:rFonts w:ascii="Times New Roman" w:hAnsi="Times New Roman" w:cs="Times New Roman"/>
          <w:sz w:val="28"/>
          <w:szCs w:val="28"/>
        </w:rPr>
        <w:t>).</w:t>
      </w:r>
      <w:r w:rsidR="001D3089">
        <w:rPr>
          <w:rFonts w:ascii="Times New Roman" w:hAnsi="Times New Roman" w:cs="Times New Roman"/>
          <w:sz w:val="28"/>
          <w:szCs w:val="28"/>
        </w:rPr>
        <w:t xml:space="preserve"> Данные отражены в Т</w:t>
      </w:r>
      <w:r w:rsidR="007C7264" w:rsidRPr="004A3B6F">
        <w:rPr>
          <w:rFonts w:ascii="Times New Roman" w:hAnsi="Times New Roman" w:cs="Times New Roman"/>
          <w:sz w:val="28"/>
          <w:szCs w:val="28"/>
        </w:rPr>
        <w:t>аблице 4.</w:t>
      </w:r>
    </w:p>
    <w:p w:rsidR="00BE7C4C" w:rsidRDefault="004F3584" w:rsidP="009A71A4">
      <w:pPr>
        <w:spacing w:after="0" w:line="240" w:lineRule="auto"/>
        <w:ind w:firstLine="851"/>
        <w:jc w:val="right"/>
        <w:rPr>
          <w:rFonts w:ascii="Times New Roman" w:hAnsi="Times New Roman" w:cs="Times New Roman"/>
          <w:sz w:val="28"/>
          <w:szCs w:val="28"/>
        </w:rPr>
      </w:pPr>
      <w:r w:rsidRPr="004A3B6F">
        <w:rPr>
          <w:rFonts w:ascii="Times New Roman" w:hAnsi="Times New Roman" w:cs="Times New Roman"/>
          <w:sz w:val="28"/>
          <w:szCs w:val="28"/>
        </w:rPr>
        <w:t xml:space="preserve">Таблица </w:t>
      </w:r>
      <w:r w:rsidR="008C0D6A" w:rsidRPr="004A3B6F">
        <w:rPr>
          <w:rFonts w:ascii="Times New Roman" w:hAnsi="Times New Roman" w:cs="Times New Roman"/>
          <w:sz w:val="28"/>
          <w:szCs w:val="28"/>
        </w:rPr>
        <w:t>4</w:t>
      </w:r>
    </w:p>
    <w:p w:rsidR="001D3089" w:rsidRPr="004A3B6F" w:rsidRDefault="001D3089" w:rsidP="009A71A4">
      <w:pPr>
        <w:spacing w:after="0" w:line="240" w:lineRule="auto"/>
        <w:ind w:firstLine="851"/>
        <w:jc w:val="right"/>
        <w:rPr>
          <w:rFonts w:ascii="Times New Roman" w:hAnsi="Times New Roman" w:cs="Times New Roman"/>
          <w:sz w:val="28"/>
          <w:szCs w:val="28"/>
        </w:rPr>
      </w:pPr>
    </w:p>
    <w:tbl>
      <w:tblPr>
        <w:tblW w:w="97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74"/>
        <w:gridCol w:w="1418"/>
        <w:gridCol w:w="1275"/>
        <w:gridCol w:w="1134"/>
      </w:tblGrid>
      <w:tr w:rsidR="002115D7" w:rsidRPr="004A3B6F" w:rsidTr="001C1218">
        <w:trPr>
          <w:trHeight w:val="20"/>
        </w:trPr>
        <w:tc>
          <w:tcPr>
            <w:tcW w:w="5874" w:type="dxa"/>
            <w:tcMar>
              <w:left w:w="28" w:type="dxa"/>
              <w:right w:w="28" w:type="dxa"/>
            </w:tcMar>
          </w:tcPr>
          <w:p w:rsidR="001C1218" w:rsidRPr="004A3B6F" w:rsidRDefault="001C1218" w:rsidP="009A71A4">
            <w:pPr>
              <w:spacing w:after="0" w:line="240" w:lineRule="auto"/>
              <w:rPr>
                <w:rFonts w:ascii="Times New Roman" w:hAnsi="Times New Roman" w:cs="Times New Roman"/>
                <w:b/>
                <w:sz w:val="24"/>
                <w:szCs w:val="24"/>
              </w:rPr>
            </w:pPr>
            <w:r w:rsidRPr="004A3B6F">
              <w:rPr>
                <w:rFonts w:ascii="Times New Roman" w:hAnsi="Times New Roman" w:cs="Times New Roman"/>
                <w:b/>
                <w:sz w:val="24"/>
                <w:szCs w:val="24"/>
              </w:rPr>
              <w:t>Количество родившихся и умерших детей в Камчатском крае</w:t>
            </w:r>
          </w:p>
        </w:tc>
        <w:tc>
          <w:tcPr>
            <w:tcW w:w="1418" w:type="dxa"/>
          </w:tcPr>
          <w:p w:rsidR="001C1218" w:rsidRPr="004A3B6F" w:rsidRDefault="001C1218" w:rsidP="009A71A4">
            <w:pPr>
              <w:spacing w:after="0" w:line="240" w:lineRule="auto"/>
              <w:jc w:val="center"/>
              <w:rPr>
                <w:rFonts w:ascii="Times New Roman" w:hAnsi="Times New Roman" w:cs="Times New Roman"/>
                <w:b/>
                <w:sz w:val="24"/>
                <w:szCs w:val="24"/>
              </w:rPr>
            </w:pPr>
            <w:r w:rsidRPr="004A3B6F">
              <w:rPr>
                <w:rFonts w:ascii="Times New Roman" w:hAnsi="Times New Roman" w:cs="Times New Roman"/>
                <w:b/>
                <w:sz w:val="24"/>
                <w:szCs w:val="24"/>
              </w:rPr>
              <w:t>2014 г.</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b/>
                <w:sz w:val="24"/>
                <w:szCs w:val="24"/>
              </w:rPr>
            </w:pPr>
            <w:r w:rsidRPr="004A3B6F">
              <w:rPr>
                <w:rFonts w:ascii="Times New Roman" w:hAnsi="Times New Roman" w:cs="Times New Roman"/>
                <w:b/>
                <w:sz w:val="24"/>
                <w:szCs w:val="24"/>
              </w:rPr>
              <w:t>2015 г.</w:t>
            </w:r>
          </w:p>
        </w:tc>
        <w:tc>
          <w:tcPr>
            <w:tcW w:w="1134" w:type="dxa"/>
          </w:tcPr>
          <w:p w:rsidR="001C1218" w:rsidRPr="004A3B6F" w:rsidRDefault="001C1218" w:rsidP="009A71A4">
            <w:pPr>
              <w:spacing w:after="0" w:line="240" w:lineRule="auto"/>
              <w:jc w:val="center"/>
              <w:rPr>
                <w:rFonts w:ascii="Times New Roman" w:hAnsi="Times New Roman" w:cs="Times New Roman"/>
                <w:b/>
                <w:sz w:val="24"/>
                <w:szCs w:val="24"/>
              </w:rPr>
            </w:pPr>
            <w:r w:rsidRPr="004A3B6F">
              <w:rPr>
                <w:rFonts w:ascii="Times New Roman" w:hAnsi="Times New Roman" w:cs="Times New Roman"/>
                <w:b/>
                <w:sz w:val="24"/>
                <w:szCs w:val="24"/>
              </w:rPr>
              <w:t>201</w:t>
            </w:r>
            <w:r w:rsidR="002115D7" w:rsidRPr="004A3B6F">
              <w:rPr>
                <w:rFonts w:ascii="Times New Roman" w:hAnsi="Times New Roman" w:cs="Times New Roman"/>
                <w:b/>
                <w:sz w:val="24"/>
                <w:szCs w:val="24"/>
              </w:rPr>
              <w:t>6</w:t>
            </w:r>
            <w:r w:rsidRPr="004A3B6F">
              <w:rPr>
                <w:rFonts w:ascii="Times New Roman" w:hAnsi="Times New Roman" w:cs="Times New Roman"/>
                <w:b/>
                <w:sz w:val="24"/>
                <w:szCs w:val="24"/>
              </w:rPr>
              <w:t xml:space="preserve"> г.</w:t>
            </w:r>
          </w:p>
        </w:tc>
      </w:tr>
      <w:tr w:rsidR="002115D7" w:rsidRPr="004A3B6F" w:rsidTr="001C1218">
        <w:trPr>
          <w:trHeight w:val="20"/>
        </w:trPr>
        <w:tc>
          <w:tcPr>
            <w:tcW w:w="5874" w:type="dxa"/>
            <w:tcMar>
              <w:left w:w="28" w:type="dxa"/>
              <w:right w:w="28" w:type="dxa"/>
            </w:tcMar>
          </w:tcPr>
          <w:p w:rsidR="001C1218" w:rsidRPr="004A3B6F" w:rsidRDefault="001C1218"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t>Количество родившихся детей, всего</w:t>
            </w:r>
          </w:p>
        </w:tc>
        <w:tc>
          <w:tcPr>
            <w:tcW w:w="1418"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4218</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4150</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4079</w:t>
            </w:r>
          </w:p>
        </w:tc>
      </w:tr>
      <w:tr w:rsidR="002115D7" w:rsidRPr="004A3B6F" w:rsidTr="001C1218">
        <w:trPr>
          <w:trHeight w:val="20"/>
        </w:trPr>
        <w:tc>
          <w:tcPr>
            <w:tcW w:w="5874" w:type="dxa"/>
            <w:tcMar>
              <w:left w:w="28" w:type="dxa"/>
              <w:right w:w="28" w:type="dxa"/>
            </w:tcMar>
          </w:tcPr>
          <w:p w:rsidR="001C1218" w:rsidRPr="004A3B6F" w:rsidRDefault="002115D7"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t xml:space="preserve">в расчете на 1000 чел. </w:t>
            </w:r>
            <w:r w:rsidR="00A46DF2" w:rsidRPr="004A3B6F">
              <w:rPr>
                <w:rFonts w:ascii="Times New Roman" w:hAnsi="Times New Roman" w:cs="Times New Roman"/>
                <w:sz w:val="24"/>
                <w:szCs w:val="24"/>
              </w:rPr>
              <w:t>Н</w:t>
            </w:r>
            <w:r w:rsidR="001C1218" w:rsidRPr="004A3B6F">
              <w:rPr>
                <w:rFonts w:ascii="Times New Roman" w:hAnsi="Times New Roman" w:cs="Times New Roman"/>
                <w:sz w:val="24"/>
                <w:szCs w:val="24"/>
              </w:rPr>
              <w:t>аселения</w:t>
            </w:r>
          </w:p>
        </w:tc>
        <w:tc>
          <w:tcPr>
            <w:tcW w:w="1418"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13,2</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13,1</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12,9</w:t>
            </w:r>
          </w:p>
        </w:tc>
      </w:tr>
      <w:tr w:rsidR="002115D7" w:rsidRPr="004A3B6F" w:rsidTr="001C1218">
        <w:trPr>
          <w:trHeight w:val="276"/>
        </w:trPr>
        <w:tc>
          <w:tcPr>
            <w:tcW w:w="5874" w:type="dxa"/>
            <w:tcMar>
              <w:left w:w="28" w:type="dxa"/>
              <w:right w:w="28" w:type="dxa"/>
            </w:tcMar>
            <w:vAlign w:val="center"/>
          </w:tcPr>
          <w:p w:rsidR="001C1218" w:rsidRPr="004A3B6F" w:rsidRDefault="001C1218"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t>Количество умерших несовершеннолетних (до 17 лет вкл.), всего</w:t>
            </w:r>
          </w:p>
        </w:tc>
        <w:tc>
          <w:tcPr>
            <w:tcW w:w="1418"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69</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59</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59</w:t>
            </w:r>
          </w:p>
        </w:tc>
      </w:tr>
      <w:tr w:rsidR="002115D7" w:rsidRPr="004A3B6F" w:rsidTr="001C1218">
        <w:trPr>
          <w:trHeight w:val="357"/>
        </w:trPr>
        <w:tc>
          <w:tcPr>
            <w:tcW w:w="5874" w:type="dxa"/>
            <w:tcMar>
              <w:left w:w="28" w:type="dxa"/>
              <w:right w:w="28" w:type="dxa"/>
            </w:tcMar>
            <w:vAlign w:val="center"/>
          </w:tcPr>
          <w:p w:rsidR="001C1218" w:rsidRPr="004A3B6F" w:rsidRDefault="001C1218"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lastRenderedPageBreak/>
              <w:t>в расчете на 1000 чел. населения в возрасте до 17 лет вкл.</w:t>
            </w:r>
          </w:p>
        </w:tc>
        <w:tc>
          <w:tcPr>
            <w:tcW w:w="1418"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1,05</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0,93</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0</w:t>
            </w:r>
            <w:r w:rsidRPr="004A3B6F">
              <w:rPr>
                <w:rFonts w:ascii="Times New Roman" w:hAnsi="Times New Roman" w:cs="Times New Roman"/>
                <w:sz w:val="24"/>
                <w:szCs w:val="24"/>
                <w:lang w:val="en-US"/>
              </w:rPr>
              <w:t>,</w:t>
            </w:r>
            <w:r w:rsidRPr="004A3B6F">
              <w:rPr>
                <w:rFonts w:ascii="Times New Roman" w:hAnsi="Times New Roman" w:cs="Times New Roman"/>
                <w:sz w:val="24"/>
                <w:szCs w:val="24"/>
              </w:rPr>
              <w:t>9</w:t>
            </w:r>
          </w:p>
        </w:tc>
      </w:tr>
      <w:tr w:rsidR="002115D7" w:rsidRPr="004A3B6F" w:rsidTr="001C1218">
        <w:trPr>
          <w:trHeight w:val="521"/>
        </w:trPr>
        <w:tc>
          <w:tcPr>
            <w:tcW w:w="5874" w:type="dxa"/>
            <w:tcMar>
              <w:left w:w="28" w:type="dxa"/>
              <w:right w:w="28" w:type="dxa"/>
            </w:tcMar>
            <w:vAlign w:val="center"/>
          </w:tcPr>
          <w:p w:rsidR="001C1218" w:rsidRPr="004A3B6F" w:rsidRDefault="001C1218"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t>Количество перинатальных смертей, всего</w:t>
            </w:r>
          </w:p>
        </w:tc>
        <w:tc>
          <w:tcPr>
            <w:tcW w:w="1418"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57</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43</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45</w:t>
            </w:r>
          </w:p>
        </w:tc>
      </w:tr>
      <w:tr w:rsidR="002115D7" w:rsidRPr="004A3B6F" w:rsidTr="001C1218">
        <w:trPr>
          <w:trHeight w:val="276"/>
        </w:trPr>
        <w:tc>
          <w:tcPr>
            <w:tcW w:w="5874" w:type="dxa"/>
            <w:tcMar>
              <w:left w:w="28" w:type="dxa"/>
              <w:right w:w="28" w:type="dxa"/>
            </w:tcMar>
            <w:vAlign w:val="center"/>
          </w:tcPr>
          <w:p w:rsidR="001C1218" w:rsidRPr="004A3B6F" w:rsidRDefault="001C1218"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t>в расчете на 1000 родившихся детей живыми</w:t>
            </w:r>
          </w:p>
        </w:tc>
        <w:tc>
          <w:tcPr>
            <w:tcW w:w="1418"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13,6</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10,3</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11</w:t>
            </w:r>
            <w:r w:rsidRPr="004A3B6F">
              <w:rPr>
                <w:rFonts w:ascii="Times New Roman" w:hAnsi="Times New Roman" w:cs="Times New Roman"/>
                <w:sz w:val="24"/>
                <w:szCs w:val="24"/>
                <w:lang w:val="en-US"/>
              </w:rPr>
              <w:t>,</w:t>
            </w:r>
            <w:r w:rsidRPr="004A3B6F">
              <w:rPr>
                <w:rFonts w:ascii="Times New Roman" w:hAnsi="Times New Roman" w:cs="Times New Roman"/>
                <w:sz w:val="24"/>
                <w:szCs w:val="24"/>
              </w:rPr>
              <w:t>03</w:t>
            </w:r>
          </w:p>
        </w:tc>
      </w:tr>
      <w:tr w:rsidR="002115D7" w:rsidRPr="004A3B6F" w:rsidTr="001C1218">
        <w:trPr>
          <w:trHeight w:val="276"/>
        </w:trPr>
        <w:tc>
          <w:tcPr>
            <w:tcW w:w="5874" w:type="dxa"/>
            <w:tcMar>
              <w:left w:w="28" w:type="dxa"/>
              <w:right w:w="28" w:type="dxa"/>
            </w:tcMar>
            <w:vAlign w:val="center"/>
          </w:tcPr>
          <w:p w:rsidR="001C1218" w:rsidRPr="004A3B6F" w:rsidRDefault="001C1218"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t>Количество младенческих смертей (в возрасте до 1 года), всего</w:t>
            </w:r>
          </w:p>
        </w:tc>
        <w:tc>
          <w:tcPr>
            <w:tcW w:w="1418"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44</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39</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38</w:t>
            </w:r>
          </w:p>
        </w:tc>
      </w:tr>
      <w:tr w:rsidR="002115D7" w:rsidRPr="004A3B6F" w:rsidTr="001C1218">
        <w:trPr>
          <w:trHeight w:val="276"/>
        </w:trPr>
        <w:tc>
          <w:tcPr>
            <w:tcW w:w="5874" w:type="dxa"/>
            <w:tcMar>
              <w:left w:w="28" w:type="dxa"/>
              <w:right w:w="28" w:type="dxa"/>
            </w:tcMar>
            <w:vAlign w:val="center"/>
          </w:tcPr>
          <w:p w:rsidR="001C1218" w:rsidRPr="004A3B6F" w:rsidRDefault="001C1218" w:rsidP="009A71A4">
            <w:pPr>
              <w:spacing w:after="0" w:line="240" w:lineRule="auto"/>
              <w:rPr>
                <w:rFonts w:ascii="Times New Roman" w:hAnsi="Times New Roman" w:cs="Times New Roman"/>
                <w:sz w:val="24"/>
                <w:szCs w:val="24"/>
              </w:rPr>
            </w:pPr>
            <w:r w:rsidRPr="004A3B6F">
              <w:rPr>
                <w:rFonts w:ascii="Times New Roman" w:hAnsi="Times New Roman" w:cs="Times New Roman"/>
                <w:sz w:val="24"/>
                <w:szCs w:val="24"/>
              </w:rPr>
              <w:t>в расчете на 1000 родившихся детей живыми</w:t>
            </w:r>
          </w:p>
        </w:tc>
        <w:tc>
          <w:tcPr>
            <w:tcW w:w="1418"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10,4</w:t>
            </w:r>
          </w:p>
        </w:tc>
        <w:tc>
          <w:tcPr>
            <w:tcW w:w="1275" w:type="dxa"/>
            <w:tcMar>
              <w:left w:w="28" w:type="dxa"/>
              <w:right w:w="28" w:type="dxa"/>
            </w:tcMar>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9,4</w:t>
            </w:r>
          </w:p>
        </w:tc>
        <w:tc>
          <w:tcPr>
            <w:tcW w:w="1134" w:type="dxa"/>
          </w:tcPr>
          <w:p w:rsidR="001C1218" w:rsidRPr="004A3B6F" w:rsidRDefault="001C1218" w:rsidP="009A71A4">
            <w:pPr>
              <w:spacing w:after="0" w:line="240" w:lineRule="auto"/>
              <w:jc w:val="center"/>
              <w:rPr>
                <w:rFonts w:ascii="Times New Roman" w:hAnsi="Times New Roman" w:cs="Times New Roman"/>
                <w:sz w:val="24"/>
                <w:szCs w:val="24"/>
              </w:rPr>
            </w:pPr>
            <w:r w:rsidRPr="004A3B6F">
              <w:rPr>
                <w:rFonts w:ascii="Times New Roman" w:hAnsi="Times New Roman" w:cs="Times New Roman"/>
                <w:sz w:val="24"/>
                <w:szCs w:val="24"/>
              </w:rPr>
              <w:t>9,0</w:t>
            </w:r>
          </w:p>
        </w:tc>
      </w:tr>
    </w:tbl>
    <w:p w:rsidR="000D7E13" w:rsidRPr="004A3B6F" w:rsidRDefault="000D7E13" w:rsidP="009A71A4">
      <w:pPr>
        <w:spacing w:after="0" w:line="360" w:lineRule="auto"/>
        <w:ind w:firstLine="851"/>
        <w:jc w:val="both"/>
        <w:rPr>
          <w:rFonts w:ascii="Times New Roman" w:hAnsi="Times New Roman" w:cs="Times New Roman"/>
          <w:sz w:val="28"/>
          <w:szCs w:val="28"/>
        </w:rPr>
      </w:pPr>
    </w:p>
    <w:p w:rsidR="001C1218" w:rsidRPr="004A3B6F" w:rsidRDefault="001C1218" w:rsidP="009A71A4">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Общее число детей в возрасте до 17 лет (включительно), умерших по различным причинам в 2016 году, как и в предыдущем году</w:t>
      </w:r>
      <w:r w:rsidR="001D3089">
        <w:rPr>
          <w:rFonts w:ascii="Times New Roman" w:hAnsi="Times New Roman" w:cs="Times New Roman"/>
          <w:sz w:val="28"/>
          <w:szCs w:val="28"/>
        </w:rPr>
        <w:t>,</w:t>
      </w:r>
      <w:r w:rsidRPr="004A3B6F">
        <w:rPr>
          <w:rFonts w:ascii="Times New Roman" w:hAnsi="Times New Roman" w:cs="Times New Roman"/>
          <w:sz w:val="28"/>
          <w:szCs w:val="28"/>
        </w:rPr>
        <w:t xml:space="preserve"> составило 59 человек. Показатель младенческой смертности (от 0 до 1 года) в Камчатском крае последовательно снижается и в 2016 году составил 9,0 промилле на 1тыс. родившихся живыми, что ниже уровня 2015 года на 1,1% (в 2015 году – 9,1, в 2014 году – 10,4) </w:t>
      </w:r>
    </w:p>
    <w:p w:rsidR="001C1218" w:rsidRPr="004A3B6F" w:rsidRDefault="001C1218" w:rsidP="009A71A4">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Из 38 умерших детей 16 (43,2%) рождены с экстремально низкой и очен</w:t>
      </w:r>
      <w:r w:rsidR="000219CE" w:rsidRPr="004A3B6F">
        <w:rPr>
          <w:rFonts w:ascii="Times New Roman" w:hAnsi="Times New Roman" w:cs="Times New Roman"/>
          <w:sz w:val="28"/>
          <w:szCs w:val="28"/>
        </w:rPr>
        <w:t>ь низкой массой тела (до 1500 гр.</w:t>
      </w:r>
      <w:r w:rsidRPr="004A3B6F">
        <w:rPr>
          <w:rFonts w:ascii="Times New Roman" w:hAnsi="Times New Roman" w:cs="Times New Roman"/>
          <w:sz w:val="28"/>
          <w:szCs w:val="28"/>
        </w:rPr>
        <w:t xml:space="preserve">).  В 2016 году </w:t>
      </w:r>
      <w:r w:rsidR="007C7264" w:rsidRPr="004A3B6F">
        <w:rPr>
          <w:rFonts w:ascii="Times New Roman" w:hAnsi="Times New Roman" w:cs="Times New Roman"/>
          <w:sz w:val="28"/>
          <w:szCs w:val="28"/>
        </w:rPr>
        <w:t xml:space="preserve">в </w:t>
      </w:r>
      <w:r w:rsidRPr="004A3B6F">
        <w:rPr>
          <w:rFonts w:ascii="Times New Roman" w:hAnsi="Times New Roman" w:cs="Times New Roman"/>
          <w:sz w:val="28"/>
          <w:szCs w:val="28"/>
        </w:rPr>
        <w:t>неонатальный период умерло 27 детей, 11 детей умерло от 28 дней до 1 года. В структуре младенческой смертности 55,3% приходится на детей, умерших в раннем неонатальном периоде (21 ребенок от 0 до 6 суток). Показатель ранней неонатальной смертности составил 5,2 промилле. От 7 суток до 28 дней умерло 6 детей (15,8%). Показатель постнеонатальной смертности за 2016 год составил 2,72 промилле. Из чи</w:t>
      </w:r>
      <w:r w:rsidR="00AA64E4">
        <w:rPr>
          <w:rFonts w:ascii="Times New Roman" w:hAnsi="Times New Roman" w:cs="Times New Roman"/>
          <w:sz w:val="28"/>
          <w:szCs w:val="28"/>
        </w:rPr>
        <w:t xml:space="preserve">сла умерших новорожденных </w:t>
      </w:r>
      <w:r w:rsidRPr="004A3B6F">
        <w:rPr>
          <w:rFonts w:ascii="Times New Roman" w:hAnsi="Times New Roman" w:cs="Times New Roman"/>
          <w:sz w:val="28"/>
          <w:szCs w:val="28"/>
        </w:rPr>
        <w:t>16 умерло от инфек</w:t>
      </w:r>
      <w:r w:rsidR="007C7264" w:rsidRPr="004A3B6F">
        <w:rPr>
          <w:rFonts w:ascii="Times New Roman" w:hAnsi="Times New Roman" w:cs="Times New Roman"/>
          <w:sz w:val="28"/>
          <w:szCs w:val="28"/>
        </w:rPr>
        <w:t xml:space="preserve">ций перинатального периода, 6 – </w:t>
      </w:r>
      <w:r w:rsidRPr="004A3B6F">
        <w:rPr>
          <w:rFonts w:ascii="Times New Roman" w:hAnsi="Times New Roman" w:cs="Times New Roman"/>
          <w:sz w:val="28"/>
          <w:szCs w:val="28"/>
        </w:rPr>
        <w:t xml:space="preserve">от врожденных пороков развития </w:t>
      </w:r>
      <w:r w:rsidR="007C7264" w:rsidRPr="004A3B6F">
        <w:rPr>
          <w:rFonts w:ascii="Times New Roman" w:hAnsi="Times New Roman" w:cs="Times New Roman"/>
          <w:sz w:val="28"/>
          <w:szCs w:val="28"/>
        </w:rPr>
        <w:t xml:space="preserve">(все множественные пороки), 5 – от тяжелой асфиксии, 4 – </w:t>
      </w:r>
      <w:r w:rsidRPr="004A3B6F">
        <w:rPr>
          <w:rFonts w:ascii="Times New Roman" w:hAnsi="Times New Roman" w:cs="Times New Roman"/>
          <w:sz w:val="28"/>
          <w:szCs w:val="28"/>
        </w:rPr>
        <w:t>от синдрома дыхательных расстройств ,один ребенок умер в возрасте 4 мес. в ГБУЗ «Камчатская краевая детская инфекционная больница» от остр</w:t>
      </w:r>
      <w:r w:rsidR="007C7264" w:rsidRPr="004A3B6F">
        <w:rPr>
          <w:rFonts w:ascii="Times New Roman" w:hAnsi="Times New Roman" w:cs="Times New Roman"/>
          <w:sz w:val="28"/>
          <w:szCs w:val="28"/>
        </w:rPr>
        <w:t xml:space="preserve">ой кишечной инфекции (причина – </w:t>
      </w:r>
      <w:r w:rsidRPr="004A3B6F">
        <w:rPr>
          <w:rFonts w:ascii="Times New Roman" w:hAnsi="Times New Roman" w:cs="Times New Roman"/>
          <w:sz w:val="28"/>
          <w:szCs w:val="28"/>
        </w:rPr>
        <w:t>позднее обращение за медицинской помощью), 5 но</w:t>
      </w:r>
      <w:r w:rsidR="007C7264" w:rsidRPr="004A3B6F">
        <w:rPr>
          <w:rFonts w:ascii="Times New Roman" w:hAnsi="Times New Roman" w:cs="Times New Roman"/>
          <w:sz w:val="28"/>
          <w:szCs w:val="28"/>
        </w:rPr>
        <w:t xml:space="preserve">ворожденных умерло на дому: 1 – </w:t>
      </w:r>
      <w:r w:rsidRPr="004A3B6F">
        <w:rPr>
          <w:rFonts w:ascii="Times New Roman" w:hAnsi="Times New Roman" w:cs="Times New Roman"/>
          <w:sz w:val="28"/>
          <w:szCs w:val="28"/>
        </w:rPr>
        <w:t>утопление (в ванной); 1 – закрыт</w:t>
      </w:r>
      <w:r w:rsidR="000A6BCF" w:rsidRPr="004A3B6F">
        <w:rPr>
          <w:rFonts w:ascii="Times New Roman" w:hAnsi="Times New Roman" w:cs="Times New Roman"/>
          <w:sz w:val="28"/>
          <w:szCs w:val="28"/>
        </w:rPr>
        <w:t xml:space="preserve">ая </w:t>
      </w:r>
      <w:r w:rsidR="007C7264" w:rsidRPr="004A3B6F">
        <w:rPr>
          <w:rFonts w:ascii="Times New Roman" w:hAnsi="Times New Roman" w:cs="Times New Roman"/>
          <w:sz w:val="28"/>
          <w:szCs w:val="28"/>
        </w:rPr>
        <w:t xml:space="preserve">черепно-мозговая травма; 1 – синдром внезапной смерти; 1 –  </w:t>
      </w:r>
      <w:r w:rsidRPr="004A3B6F">
        <w:rPr>
          <w:rFonts w:ascii="Times New Roman" w:hAnsi="Times New Roman" w:cs="Times New Roman"/>
          <w:sz w:val="28"/>
          <w:szCs w:val="28"/>
        </w:rPr>
        <w:t>механическая</w:t>
      </w:r>
      <w:r w:rsidR="004900AA">
        <w:rPr>
          <w:rFonts w:ascii="Times New Roman" w:hAnsi="Times New Roman" w:cs="Times New Roman"/>
          <w:sz w:val="28"/>
          <w:szCs w:val="28"/>
        </w:rPr>
        <w:t xml:space="preserve"> асфиксия молочной смесью; 1 – </w:t>
      </w:r>
      <w:r w:rsidRPr="004A3B6F">
        <w:rPr>
          <w:rFonts w:ascii="Times New Roman" w:hAnsi="Times New Roman" w:cs="Times New Roman"/>
          <w:sz w:val="28"/>
          <w:szCs w:val="28"/>
        </w:rPr>
        <w:t>по причине болезни.</w:t>
      </w:r>
    </w:p>
    <w:p w:rsidR="001C1218" w:rsidRPr="004A3B6F" w:rsidRDefault="001C1218" w:rsidP="009A71A4">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 xml:space="preserve">От травм, отравлений и других внешних причин в 2016 году пострадало 7490 детей и подростков, что на 3,3% меньше, чем в 2015 году.  В предыдущие </w:t>
      </w:r>
      <w:r w:rsidRPr="004A3B6F">
        <w:rPr>
          <w:rFonts w:ascii="Times New Roman" w:hAnsi="Times New Roman" w:cs="Times New Roman"/>
          <w:sz w:val="28"/>
          <w:szCs w:val="28"/>
        </w:rPr>
        <w:lastRenderedPageBreak/>
        <w:t>годы основная часть травм у детей приходилась на б</w:t>
      </w:r>
      <w:r w:rsidR="007C7264" w:rsidRPr="004A3B6F">
        <w:rPr>
          <w:rFonts w:ascii="Times New Roman" w:hAnsi="Times New Roman" w:cs="Times New Roman"/>
          <w:sz w:val="28"/>
          <w:szCs w:val="28"/>
        </w:rPr>
        <w:t xml:space="preserve">ытовые (более 50%), уличные (25 – 30%), спортивные (6 – </w:t>
      </w:r>
      <w:r w:rsidRPr="004A3B6F">
        <w:rPr>
          <w:rFonts w:ascii="Times New Roman" w:hAnsi="Times New Roman" w:cs="Times New Roman"/>
          <w:sz w:val="28"/>
          <w:szCs w:val="28"/>
        </w:rPr>
        <w:t>9%). Установить причины травм у несовершеннолетних по итогам 2016 года не предоставляется возможным в связи с изменениями в статистических формах отчетности. Начиная с 2016 года, все травмы подразделяются на прочие и транспортные, которые в сравнении с 2015 годом увеличились на 29,8%. В крае зафиксировано два случая суицида нес</w:t>
      </w:r>
      <w:r w:rsidR="001D3089">
        <w:rPr>
          <w:rFonts w:ascii="Times New Roman" w:hAnsi="Times New Roman" w:cs="Times New Roman"/>
          <w:sz w:val="28"/>
          <w:szCs w:val="28"/>
        </w:rPr>
        <w:t>овершеннолетних (2015 г. – 2), 9 попыток самоубийства.</w:t>
      </w:r>
    </w:p>
    <w:p w:rsidR="001C1218" w:rsidRPr="004A3B6F" w:rsidRDefault="001C1218" w:rsidP="001C1218">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 xml:space="preserve">Следственными органами в 2016 году были возбуждены несколько уголовных дел по факту гибели несовершеннолетних детей. Так, в мае 2016 года возбуждено уголовное дело в отношении жительницы г. Петропавловска-Камчатского </w:t>
      </w:r>
      <w:r w:rsidR="00D03307" w:rsidRPr="004A3B6F">
        <w:rPr>
          <w:rFonts w:ascii="Times New Roman" w:hAnsi="Times New Roman" w:cs="Times New Roman"/>
          <w:sz w:val="28"/>
          <w:szCs w:val="28"/>
        </w:rPr>
        <w:t xml:space="preserve">гр. </w:t>
      </w:r>
      <w:r w:rsidRPr="004A3B6F">
        <w:rPr>
          <w:rFonts w:ascii="Times New Roman" w:hAnsi="Times New Roman" w:cs="Times New Roman"/>
          <w:sz w:val="28"/>
          <w:szCs w:val="28"/>
        </w:rPr>
        <w:t>Л., по недосмотру которой утонула четырехмесячная девочка. Мать ребенка при этом находилась в состоянии алкогольного опьянения. В сентябре 2016 года возбуждено уголовное дело в отношении жительницы Мильковского района, которая родила ребенка и</w:t>
      </w:r>
      <w:r w:rsidR="007C7264" w:rsidRPr="004A3B6F">
        <w:rPr>
          <w:rFonts w:ascii="Times New Roman" w:hAnsi="Times New Roman" w:cs="Times New Roman"/>
          <w:sz w:val="28"/>
          <w:szCs w:val="28"/>
        </w:rPr>
        <w:t xml:space="preserve">, </w:t>
      </w:r>
      <w:r w:rsidRPr="004A3B6F">
        <w:rPr>
          <w:rFonts w:ascii="Times New Roman" w:hAnsi="Times New Roman" w:cs="Times New Roman"/>
          <w:sz w:val="28"/>
          <w:szCs w:val="28"/>
        </w:rPr>
        <w:t>находясь в состоянии алкогольного опьянения</w:t>
      </w:r>
      <w:r w:rsidR="007C7264" w:rsidRPr="004A3B6F">
        <w:rPr>
          <w:rFonts w:ascii="Times New Roman" w:hAnsi="Times New Roman" w:cs="Times New Roman"/>
          <w:sz w:val="28"/>
          <w:szCs w:val="28"/>
        </w:rPr>
        <w:t>,</w:t>
      </w:r>
      <w:r w:rsidRPr="004A3B6F">
        <w:rPr>
          <w:rFonts w:ascii="Times New Roman" w:hAnsi="Times New Roman" w:cs="Times New Roman"/>
          <w:sz w:val="28"/>
          <w:szCs w:val="28"/>
        </w:rPr>
        <w:t xml:space="preserve"> оставила его на улице, что привело к смерти новорожденного ребенка. В октябре 2016 года завершено расследование и передано в суд уголовное дело, который вынес обвинительный приговор гр. Д, умышленно причинившей повреждения своему двухмесячному сыну, что повлекло смерть ребенка. Широкий общественный резонанс вызвала трагическая гибель в тепловой камере теплосети вблизи школы троих второклассников средней школы № 1 г. Петропавловска-Камчатского. Расследование уголовного дела по обвинению работников филиала ПАО «Камчатскэнерго» Камчатские ТЭЦ, причастных к гибели детей, было завершено и с утвержденным обвинительным заключением в декабре 2016 года передано в суд. С целью недопущения возможного повторения трагедии проведены осмотры всех опасных объектов в районе местонахождения общеобразовательных школ, детских дошкольных учреждений и других объектов образования. По результатам проверок администрацией Петропавловск-Камчатского городского округа и ПАО «Камчатскэнерго» были приняты меры по устранению выявленных недостатков.</w:t>
      </w:r>
    </w:p>
    <w:p w:rsidR="001C1218" w:rsidRPr="004A3B6F" w:rsidRDefault="001C1218" w:rsidP="001C1218">
      <w:pPr>
        <w:spacing w:after="0" w:line="360" w:lineRule="auto"/>
        <w:ind w:firstLine="851"/>
        <w:jc w:val="both"/>
        <w:rPr>
          <w:rFonts w:ascii="Times New Roman" w:hAnsi="Times New Roman" w:cs="Times New Roman"/>
          <w:sz w:val="28"/>
          <w:szCs w:val="28"/>
        </w:rPr>
      </w:pPr>
      <w:r w:rsidRPr="00EF206F">
        <w:rPr>
          <w:rFonts w:ascii="Times New Roman" w:hAnsi="Times New Roman" w:cs="Times New Roman"/>
          <w:b/>
          <w:sz w:val="28"/>
          <w:szCs w:val="28"/>
        </w:rPr>
        <w:lastRenderedPageBreak/>
        <w:t xml:space="preserve">Уполномоченным по итогам проверки МАОУ «СОШ № 1» по обеспечению </w:t>
      </w:r>
      <w:proofErr w:type="gramStart"/>
      <w:r w:rsidRPr="00EF206F">
        <w:rPr>
          <w:rFonts w:ascii="Times New Roman" w:hAnsi="Times New Roman" w:cs="Times New Roman"/>
          <w:b/>
          <w:sz w:val="28"/>
          <w:szCs w:val="28"/>
        </w:rPr>
        <w:t>безопасности</w:t>
      </w:r>
      <w:proofErr w:type="gramEnd"/>
      <w:r w:rsidRPr="00EF206F">
        <w:rPr>
          <w:rFonts w:ascii="Times New Roman" w:hAnsi="Times New Roman" w:cs="Times New Roman"/>
          <w:b/>
          <w:sz w:val="28"/>
          <w:szCs w:val="28"/>
        </w:rPr>
        <w:t xml:space="preserve"> обучающихся во время пребывания в образовательной организации Главе администрации Петропавловск-Камчатского городского округа было направлено заключение о принятии мер по обеспечению безопасности обучающихся и воспитанников на территории образовательных организаций и на пути движения детей на учебные занятия.</w:t>
      </w:r>
      <w:r w:rsidRPr="004A3B6F">
        <w:rPr>
          <w:rFonts w:ascii="Times New Roman" w:hAnsi="Times New Roman" w:cs="Times New Roman"/>
          <w:sz w:val="28"/>
          <w:szCs w:val="28"/>
        </w:rPr>
        <w:t xml:space="preserve"> Совместно со специалистами Главного контрольного управления Губернатора и Правительства Камчатского края накануне нового учебного года Уполномоченным была осуществлена проверка устранения замечаний по обеспечению безопасности детей на территории школ и вблизи образовательных организаций, выявленных при их проверке в феврале 2016 года. Установлено, что многие нарушения были устранены, территории проверенных общеобразовательных школ и их ограждение к началу нового учебного года приведены в соответствие с действующими нормами комплексной безопасности. Однако вблизи образовательных организаций, в том числе и на пути с</w:t>
      </w:r>
      <w:r w:rsidR="001D3089">
        <w:rPr>
          <w:rFonts w:ascii="Times New Roman" w:hAnsi="Times New Roman" w:cs="Times New Roman"/>
          <w:sz w:val="28"/>
          <w:szCs w:val="28"/>
        </w:rPr>
        <w:t>ледования детей в школу, имелись</w:t>
      </w:r>
      <w:r w:rsidRPr="004A3B6F">
        <w:rPr>
          <w:rFonts w:ascii="Times New Roman" w:hAnsi="Times New Roman" w:cs="Times New Roman"/>
          <w:sz w:val="28"/>
          <w:szCs w:val="28"/>
        </w:rPr>
        <w:t xml:space="preserve"> потенциально опасные объекты (полуразрушенные здания, объекты неза</w:t>
      </w:r>
      <w:r w:rsidR="00AA64E4">
        <w:rPr>
          <w:rFonts w:ascii="Times New Roman" w:hAnsi="Times New Roman" w:cs="Times New Roman"/>
          <w:sz w:val="28"/>
          <w:szCs w:val="28"/>
        </w:rPr>
        <w:t>вершенного строительства), представляющие угрозу</w:t>
      </w:r>
      <w:r w:rsidRPr="004A3B6F">
        <w:rPr>
          <w:rFonts w:ascii="Times New Roman" w:hAnsi="Times New Roman" w:cs="Times New Roman"/>
          <w:sz w:val="28"/>
          <w:szCs w:val="28"/>
        </w:rPr>
        <w:t xml:space="preserve"> жизни и здоровья детей.</w:t>
      </w:r>
    </w:p>
    <w:p w:rsidR="001C1218" w:rsidRPr="004A3B6F" w:rsidRDefault="001C1218" w:rsidP="001C1218">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 xml:space="preserve">В декабре 2016 года Уполномоченным совместно с сотрудниками УГИБДД УМВД России по Камчатскому краю, Управления государственного автодорожного надзора по Камчатскому краю с участием представителей Министерства транспорта и дорожного строительства, профильных министерств Камчатского были проведены проверки технического состояния транспортных средств, осуществляющих организованные перевозки детей, а также соответствие производимых перевозок детей действующим правилам.   Общее количество автотранспортных средств, используемых для перевозки детей и находящихся в образовательных организациях Камчатского края, составляет 65 единиц, из которых 16 находятся в образовательных организациях физической культуры и спорта, 49 используются для перевозки детей к учебным занятиям в общеобразовательные школы по 22 маршрутам. Все автобусы соответствуют ГОСТ 51160-98 «Автобусы для перевозки детей. Технические требования». Перевозки детей </w:t>
      </w:r>
      <w:r w:rsidRPr="004A3B6F">
        <w:rPr>
          <w:rFonts w:ascii="Times New Roman" w:hAnsi="Times New Roman" w:cs="Times New Roman"/>
          <w:sz w:val="28"/>
          <w:szCs w:val="28"/>
        </w:rPr>
        <w:lastRenderedPageBreak/>
        <w:t>на двух и более автобусах осуществляются по предварительному согласованию с ГИБДД УМВД РФ по Камчатскому краю и в сопровождении экипажей территориальных отделов ГИБДД. Всего за 2016 год в подразделения ГИБДД УМВД РФ по Камчатскому краю поступило более 700 уведомлений о разовых перевозках групп детей, при выполнении 38 перевозок было обеспечено сопровождение автомобилями Госавтоинспекции.</w:t>
      </w:r>
    </w:p>
    <w:p w:rsidR="001C1218" w:rsidRPr="004A3B6F" w:rsidRDefault="001C1218" w:rsidP="001C1218">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 xml:space="preserve"> Проверка показала, что перевозка детей школьными автобусами осуществляется в соответствии с действующими правилами, техническое состояние всех проверенных автобусов не </w:t>
      </w:r>
      <w:r w:rsidR="007C7264" w:rsidRPr="004A3B6F">
        <w:rPr>
          <w:rFonts w:ascii="Times New Roman" w:hAnsi="Times New Roman" w:cs="Times New Roman"/>
          <w:sz w:val="28"/>
          <w:szCs w:val="28"/>
        </w:rPr>
        <w:t>вызвало замечаний. Вместе с тем</w:t>
      </w:r>
      <w:r w:rsidRPr="004A3B6F">
        <w:rPr>
          <w:rFonts w:ascii="Times New Roman" w:hAnsi="Times New Roman" w:cs="Times New Roman"/>
          <w:sz w:val="28"/>
          <w:szCs w:val="28"/>
        </w:rPr>
        <w:t xml:space="preserve"> при организации перевозок групп детей отмечались следующие недостатки: нарушение сроков подачи заявок в подразделения Госавтоинспекции, отсутствие списков детей и сопровождающих.</w:t>
      </w:r>
    </w:p>
    <w:p w:rsidR="001C1218" w:rsidRPr="004A3B6F" w:rsidRDefault="001C1218" w:rsidP="00D03307">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 xml:space="preserve"> Итоги проверок и выполнение требований правил организованных перевозок групп детей автобусами к местам учебы и при проведении физкультурных, спортивных, культурных мероприятий были рассмотрены на заседании комиссии по обеспечению безопасности дорожного движения Камчатского края с участием представителей исполнительных органов государственной власти Камчатского края, органов местного самоуправления Камчатского края. </w:t>
      </w:r>
      <w:r w:rsidRPr="00EF206F">
        <w:rPr>
          <w:rFonts w:ascii="Times New Roman" w:hAnsi="Times New Roman" w:cs="Times New Roman"/>
          <w:b/>
          <w:sz w:val="28"/>
          <w:szCs w:val="28"/>
        </w:rPr>
        <w:t>На заседании комиссии Уполномоченный остановился не только на проблемах обеспечения безопасности организованных перевозок групп детей и внес предложения по мерам, направленным на повышение их безопасности.</w:t>
      </w:r>
      <w:r w:rsidRPr="004A3B6F">
        <w:rPr>
          <w:rFonts w:ascii="Times New Roman" w:hAnsi="Times New Roman" w:cs="Times New Roman"/>
          <w:b/>
          <w:i/>
          <w:sz w:val="28"/>
          <w:szCs w:val="28"/>
        </w:rPr>
        <w:t xml:space="preserve"> </w:t>
      </w:r>
      <w:r w:rsidRPr="004A3B6F">
        <w:rPr>
          <w:rFonts w:ascii="Times New Roman" w:hAnsi="Times New Roman" w:cs="Times New Roman"/>
          <w:sz w:val="28"/>
          <w:szCs w:val="28"/>
        </w:rPr>
        <w:t>Так, при поездках в слож</w:t>
      </w:r>
      <w:r w:rsidR="007C7264" w:rsidRPr="004A3B6F">
        <w:rPr>
          <w:rFonts w:ascii="Times New Roman" w:hAnsi="Times New Roman" w:cs="Times New Roman"/>
          <w:sz w:val="28"/>
          <w:szCs w:val="28"/>
        </w:rPr>
        <w:t>ных метеоусловиях, обусловленных</w:t>
      </w:r>
      <w:r w:rsidRPr="004A3B6F">
        <w:rPr>
          <w:rFonts w:ascii="Times New Roman" w:hAnsi="Times New Roman" w:cs="Times New Roman"/>
          <w:sz w:val="28"/>
          <w:szCs w:val="28"/>
        </w:rPr>
        <w:t xml:space="preserve"> спецификой края (низкие температуры в зимнее время и возможность резкого ухудшения погоды), необходимо обеспечить четкое взаимодействие со службами МЧС для получения разрешения на поездку детей и осуществлять сопровождение автобусов c детьми независимо от количества автобусов. Также необходимо обеспечивать водителей автобусов при организованных перевозках групп детей оперативной информацией об условиях дорожного движения, особенностях погодных условий по маршруту движения. Особое внимание следует обратить на «полулегальные» пе</w:t>
      </w:r>
      <w:r w:rsidRPr="004A3B6F">
        <w:rPr>
          <w:rFonts w:ascii="Times New Roman" w:hAnsi="Times New Roman" w:cs="Times New Roman"/>
          <w:sz w:val="28"/>
          <w:szCs w:val="28"/>
        </w:rPr>
        <w:lastRenderedPageBreak/>
        <w:t>ревозки детей, когда родители или отдельные сотрудники организаций заказывают автотранспорт, не соответствующий требованиям для организованной перевозки групп детей, или используют рейсовые автобусы при перевозке групп детей свыше 8 человек.</w:t>
      </w:r>
    </w:p>
    <w:p w:rsidR="001C1218" w:rsidRPr="004A3B6F" w:rsidRDefault="001C1218" w:rsidP="004A3B6F">
      <w:pPr>
        <w:spacing w:after="0" w:line="360" w:lineRule="auto"/>
        <w:ind w:firstLine="851"/>
        <w:jc w:val="both"/>
        <w:rPr>
          <w:rFonts w:ascii="Times New Roman" w:hAnsi="Times New Roman" w:cs="Times New Roman"/>
          <w:i/>
          <w:sz w:val="28"/>
          <w:szCs w:val="28"/>
        </w:rPr>
      </w:pPr>
      <w:r w:rsidRPr="004A3B6F">
        <w:rPr>
          <w:rFonts w:ascii="Times New Roman" w:hAnsi="Times New Roman" w:cs="Times New Roman"/>
          <w:i/>
          <w:sz w:val="28"/>
          <w:szCs w:val="28"/>
        </w:rPr>
        <w:t>К Уполномоченному обратилась администрация МАОУ «СДЮШОР по зимним видам спорта»</w:t>
      </w:r>
      <w:r w:rsidR="00D03307" w:rsidRPr="004A3B6F">
        <w:rPr>
          <w:rFonts w:ascii="Times New Roman" w:hAnsi="Times New Roman" w:cs="Times New Roman"/>
          <w:i/>
          <w:sz w:val="28"/>
          <w:szCs w:val="28"/>
        </w:rPr>
        <w:t>,</w:t>
      </w:r>
      <w:r w:rsidRPr="004A3B6F">
        <w:rPr>
          <w:rFonts w:ascii="Times New Roman" w:hAnsi="Times New Roman" w:cs="Times New Roman"/>
          <w:i/>
          <w:sz w:val="28"/>
          <w:szCs w:val="28"/>
        </w:rPr>
        <w:t xml:space="preserve"> а затем и родители, дети которых занимаются в этой спортивной школе, об оказании содействия в обеспечении перевозки детей на учебно-тренировочные занятия. Имеющимися у спортивной школы автобусами было невозможно осуществлять безопасную перевозку всех детей</w:t>
      </w:r>
      <w:r w:rsidR="007C7264" w:rsidRPr="004A3B6F">
        <w:rPr>
          <w:rFonts w:ascii="Times New Roman" w:hAnsi="Times New Roman" w:cs="Times New Roman"/>
          <w:i/>
          <w:sz w:val="28"/>
          <w:szCs w:val="28"/>
        </w:rPr>
        <w:t>,</w:t>
      </w:r>
      <w:r w:rsidRPr="004A3B6F">
        <w:rPr>
          <w:rFonts w:ascii="Times New Roman" w:hAnsi="Times New Roman" w:cs="Times New Roman"/>
          <w:i/>
          <w:sz w:val="28"/>
          <w:szCs w:val="28"/>
        </w:rPr>
        <w:t xml:space="preserve"> и поэтому возникла необходимость продления имеющихся муниципальных автобусных маршрутов до лыжной базы «Лесная». Уполномоченный с данными предложениями обратился к Главе администрации Петропавловск-Камчатского городского округа, Министру спорта и молодежной политики Камчатского края, и к декабрю 2016 года три автобусных маршрута позволили обеспечить доставку детей на учебно-т</w:t>
      </w:r>
      <w:r w:rsidR="001D3089">
        <w:rPr>
          <w:rFonts w:ascii="Times New Roman" w:hAnsi="Times New Roman" w:cs="Times New Roman"/>
          <w:i/>
          <w:sz w:val="28"/>
          <w:szCs w:val="28"/>
        </w:rPr>
        <w:t>ренировочные занятия и обратно по</w:t>
      </w:r>
      <w:r w:rsidRPr="004A3B6F">
        <w:rPr>
          <w:rFonts w:ascii="Times New Roman" w:hAnsi="Times New Roman" w:cs="Times New Roman"/>
          <w:i/>
          <w:sz w:val="28"/>
          <w:szCs w:val="28"/>
        </w:rPr>
        <w:t xml:space="preserve"> удобному для спортивной школы расписанию. Вопросы обеспечения безопасности доставки учащихся спортивной школы на учебно-тренировочные занятия поднимались Уполномоченным в декабре 2016 года на заседании комиссии по обеспечению безопасности дорожного движения Камчатского края. Решением комиссии предложено ФКУ «</w:t>
      </w:r>
      <w:proofErr w:type="spellStart"/>
      <w:r w:rsidRPr="004A3B6F">
        <w:rPr>
          <w:rFonts w:ascii="Times New Roman" w:hAnsi="Times New Roman" w:cs="Times New Roman"/>
          <w:i/>
          <w:sz w:val="28"/>
          <w:szCs w:val="28"/>
        </w:rPr>
        <w:t>Дальуправтодор</w:t>
      </w:r>
      <w:proofErr w:type="spellEnd"/>
      <w:r w:rsidRPr="004A3B6F">
        <w:rPr>
          <w:rFonts w:ascii="Times New Roman" w:hAnsi="Times New Roman" w:cs="Times New Roman"/>
          <w:i/>
          <w:sz w:val="28"/>
          <w:szCs w:val="28"/>
        </w:rPr>
        <w:t>» усилить контроль за работой подрядной организации по своевременной и полной очистке тротуаров и обочин участка федеральной автодоро</w:t>
      </w:r>
      <w:r w:rsidR="004A3B6F" w:rsidRPr="004A3B6F">
        <w:rPr>
          <w:rFonts w:ascii="Times New Roman" w:hAnsi="Times New Roman" w:cs="Times New Roman"/>
          <w:i/>
          <w:sz w:val="28"/>
          <w:szCs w:val="28"/>
        </w:rPr>
        <w:t>ги вблизи лыжной базы «Лесная».</w:t>
      </w:r>
    </w:p>
    <w:p w:rsidR="001C1218" w:rsidRPr="004A3B6F" w:rsidRDefault="001C1218" w:rsidP="001C1218">
      <w:pPr>
        <w:spacing w:after="0" w:line="360" w:lineRule="auto"/>
        <w:ind w:firstLine="851"/>
        <w:jc w:val="both"/>
        <w:rPr>
          <w:rFonts w:ascii="Times New Roman" w:hAnsi="Times New Roman" w:cs="Times New Roman"/>
          <w:sz w:val="28"/>
          <w:szCs w:val="28"/>
        </w:rPr>
      </w:pPr>
      <w:r w:rsidRPr="004A3B6F">
        <w:rPr>
          <w:rFonts w:ascii="Times New Roman" w:hAnsi="Times New Roman" w:cs="Times New Roman"/>
          <w:sz w:val="28"/>
          <w:szCs w:val="28"/>
        </w:rPr>
        <w:t>В 2016 году на территории Камчатского края зарегистрировано 65 дорожно-транспортных происшествий с участием детей и подростков в возрасте до 16 лет, что ниже ур</w:t>
      </w:r>
      <w:r w:rsidR="004A3B6F" w:rsidRPr="004A3B6F">
        <w:rPr>
          <w:rFonts w:ascii="Times New Roman" w:hAnsi="Times New Roman" w:cs="Times New Roman"/>
          <w:sz w:val="28"/>
          <w:szCs w:val="28"/>
        </w:rPr>
        <w:t>овня 2015 года на 15,6%</w:t>
      </w:r>
      <w:r w:rsidR="004900AA">
        <w:rPr>
          <w:rFonts w:ascii="Times New Roman" w:hAnsi="Times New Roman" w:cs="Times New Roman"/>
          <w:sz w:val="28"/>
          <w:szCs w:val="28"/>
        </w:rPr>
        <w:t xml:space="preserve"> </w:t>
      </w:r>
      <w:r w:rsidR="004B007D">
        <w:rPr>
          <w:rFonts w:ascii="Times New Roman" w:hAnsi="Times New Roman" w:cs="Times New Roman"/>
          <w:sz w:val="28"/>
          <w:szCs w:val="28"/>
        </w:rPr>
        <w:t>(</w:t>
      </w:r>
      <w:r w:rsidR="004A3B6F" w:rsidRPr="004A3B6F">
        <w:rPr>
          <w:rFonts w:ascii="Times New Roman" w:hAnsi="Times New Roman" w:cs="Times New Roman"/>
          <w:sz w:val="28"/>
          <w:szCs w:val="28"/>
        </w:rPr>
        <w:t>2015</w:t>
      </w:r>
      <w:r w:rsidR="004B007D">
        <w:rPr>
          <w:rFonts w:ascii="Times New Roman" w:hAnsi="Times New Roman" w:cs="Times New Roman"/>
          <w:sz w:val="28"/>
          <w:szCs w:val="28"/>
        </w:rPr>
        <w:t xml:space="preserve"> </w:t>
      </w:r>
      <w:r w:rsidR="004A3B6F" w:rsidRPr="004A3B6F">
        <w:rPr>
          <w:rFonts w:ascii="Times New Roman" w:hAnsi="Times New Roman" w:cs="Times New Roman"/>
          <w:sz w:val="28"/>
          <w:szCs w:val="28"/>
        </w:rPr>
        <w:t xml:space="preserve">г. – </w:t>
      </w:r>
      <w:r w:rsidRPr="004A3B6F">
        <w:rPr>
          <w:rFonts w:ascii="Times New Roman" w:hAnsi="Times New Roman" w:cs="Times New Roman"/>
          <w:sz w:val="28"/>
          <w:szCs w:val="28"/>
        </w:rPr>
        <w:t>77), в кот</w:t>
      </w:r>
      <w:r w:rsidR="004900AA">
        <w:rPr>
          <w:rFonts w:ascii="Times New Roman" w:hAnsi="Times New Roman" w:cs="Times New Roman"/>
          <w:sz w:val="28"/>
          <w:szCs w:val="28"/>
        </w:rPr>
        <w:t>орых 2 ребе</w:t>
      </w:r>
      <w:r w:rsidR="004A3B6F" w:rsidRPr="004A3B6F">
        <w:rPr>
          <w:rFonts w:ascii="Times New Roman" w:hAnsi="Times New Roman" w:cs="Times New Roman"/>
          <w:sz w:val="28"/>
          <w:szCs w:val="28"/>
        </w:rPr>
        <w:t xml:space="preserve">нка погибли (2015 г. – </w:t>
      </w:r>
      <w:r w:rsidRPr="004A3B6F">
        <w:rPr>
          <w:rFonts w:ascii="Times New Roman" w:hAnsi="Times New Roman" w:cs="Times New Roman"/>
          <w:sz w:val="28"/>
          <w:szCs w:val="28"/>
        </w:rPr>
        <w:t>2) и 66</w:t>
      </w:r>
      <w:r w:rsidR="004A3B6F" w:rsidRPr="004A3B6F">
        <w:rPr>
          <w:rFonts w:ascii="Times New Roman" w:hAnsi="Times New Roman" w:cs="Times New Roman"/>
          <w:sz w:val="28"/>
          <w:szCs w:val="28"/>
        </w:rPr>
        <w:t xml:space="preserve"> детей получили травмы (2015 г. – </w:t>
      </w:r>
      <w:r w:rsidRPr="004A3B6F">
        <w:rPr>
          <w:rFonts w:ascii="Times New Roman" w:hAnsi="Times New Roman" w:cs="Times New Roman"/>
          <w:sz w:val="28"/>
          <w:szCs w:val="28"/>
        </w:rPr>
        <w:t>77). Удельный вес ДТП с участием детей от общего числа зарегистрированных на территории Камчатско</w:t>
      </w:r>
      <w:r w:rsidR="004A3B6F" w:rsidRPr="004A3B6F">
        <w:rPr>
          <w:rFonts w:ascii="Times New Roman" w:hAnsi="Times New Roman" w:cs="Times New Roman"/>
          <w:sz w:val="28"/>
          <w:szCs w:val="28"/>
        </w:rPr>
        <w:t xml:space="preserve">го края составил 11,8% (2015 г. – </w:t>
      </w:r>
      <w:r w:rsidRPr="004A3B6F">
        <w:rPr>
          <w:rFonts w:ascii="Times New Roman" w:hAnsi="Times New Roman" w:cs="Times New Roman"/>
          <w:sz w:val="28"/>
          <w:szCs w:val="28"/>
        </w:rPr>
        <w:t xml:space="preserve">13,8%). </w:t>
      </w:r>
    </w:p>
    <w:p w:rsidR="001D3089" w:rsidRDefault="004B007D" w:rsidP="001C121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Анализируя </w:t>
      </w:r>
      <w:r w:rsidR="001C1218" w:rsidRPr="004A3B6F">
        <w:rPr>
          <w:rFonts w:ascii="Times New Roman" w:hAnsi="Times New Roman" w:cs="Times New Roman"/>
          <w:sz w:val="28"/>
          <w:szCs w:val="28"/>
        </w:rPr>
        <w:t>дорожно-транспортные происшествия</w:t>
      </w:r>
      <w:r w:rsidR="004A3B6F" w:rsidRPr="004A3B6F">
        <w:rPr>
          <w:rFonts w:ascii="Times New Roman" w:hAnsi="Times New Roman" w:cs="Times New Roman"/>
          <w:sz w:val="28"/>
          <w:szCs w:val="28"/>
        </w:rPr>
        <w:t>,</w:t>
      </w:r>
      <w:r w:rsidR="001C1218" w:rsidRPr="004A3B6F">
        <w:rPr>
          <w:rFonts w:ascii="Times New Roman" w:hAnsi="Times New Roman" w:cs="Times New Roman"/>
          <w:sz w:val="28"/>
          <w:szCs w:val="28"/>
        </w:rPr>
        <w:t xml:space="preserve"> можно сделать вывод, что, в основном, дети обладают достаточными навыками безопасного поведения на дорогах, только 18 несовершеннолетних пострадали по собств</w:t>
      </w:r>
      <w:r w:rsidR="00D03307" w:rsidRPr="004A3B6F">
        <w:rPr>
          <w:rFonts w:ascii="Times New Roman" w:hAnsi="Times New Roman" w:cs="Times New Roman"/>
          <w:sz w:val="28"/>
          <w:szCs w:val="28"/>
        </w:rPr>
        <w:t xml:space="preserve">енной неосторожности, </w:t>
      </w:r>
      <w:r w:rsidR="001C1218" w:rsidRPr="004A3B6F">
        <w:rPr>
          <w:rFonts w:ascii="Times New Roman" w:hAnsi="Times New Roman" w:cs="Times New Roman"/>
          <w:sz w:val="28"/>
          <w:szCs w:val="28"/>
        </w:rPr>
        <w:t>а 48 нес</w:t>
      </w:r>
      <w:r w:rsidR="001C1218" w:rsidRPr="00CE4FCA">
        <w:rPr>
          <w:rFonts w:ascii="Times New Roman" w:hAnsi="Times New Roman" w:cs="Times New Roman"/>
          <w:sz w:val="28"/>
          <w:szCs w:val="28"/>
        </w:rPr>
        <w:t>овершеннолетних пострад</w:t>
      </w:r>
      <w:r w:rsidR="001D3089">
        <w:rPr>
          <w:rFonts w:ascii="Times New Roman" w:hAnsi="Times New Roman" w:cs="Times New Roman"/>
          <w:sz w:val="28"/>
          <w:szCs w:val="28"/>
        </w:rPr>
        <w:t>али по вине взрослы</w:t>
      </w:r>
      <w:r w:rsidR="00A762A9">
        <w:rPr>
          <w:rFonts w:ascii="Times New Roman" w:hAnsi="Times New Roman" w:cs="Times New Roman"/>
          <w:sz w:val="28"/>
          <w:szCs w:val="28"/>
        </w:rPr>
        <w:t>х</w:t>
      </w:r>
      <w:r w:rsidR="001D3089">
        <w:rPr>
          <w:rFonts w:ascii="Times New Roman" w:hAnsi="Times New Roman" w:cs="Times New Roman"/>
          <w:sz w:val="28"/>
          <w:szCs w:val="28"/>
        </w:rPr>
        <w:t>.</w:t>
      </w:r>
    </w:p>
    <w:p w:rsidR="001C1218" w:rsidRPr="00CE4FCA" w:rsidRDefault="001C1218" w:rsidP="001C1218">
      <w:pPr>
        <w:spacing w:after="0" w:line="360" w:lineRule="auto"/>
        <w:ind w:firstLine="851"/>
        <w:jc w:val="both"/>
        <w:rPr>
          <w:rFonts w:ascii="Times New Roman" w:hAnsi="Times New Roman" w:cs="Times New Roman"/>
          <w:sz w:val="28"/>
          <w:szCs w:val="28"/>
        </w:rPr>
      </w:pPr>
      <w:r w:rsidRPr="00CE4FCA">
        <w:rPr>
          <w:rFonts w:ascii="Times New Roman" w:hAnsi="Times New Roman" w:cs="Times New Roman"/>
          <w:sz w:val="28"/>
          <w:szCs w:val="28"/>
        </w:rPr>
        <w:t xml:space="preserve">Каждый год с наступлением летнего периода регистрируются дорожно-транспортные происшествия с участием несовершеннолетних, катающихся на велосипедах и мопедах. Так, в 2016 году в крае зарегистрировано 7 ДТП с участием несовершеннолетних </w:t>
      </w:r>
      <w:r w:rsidR="000B5B0B">
        <w:rPr>
          <w:rFonts w:ascii="Times New Roman" w:hAnsi="Times New Roman" w:cs="Times New Roman"/>
          <w:sz w:val="28"/>
          <w:szCs w:val="28"/>
        </w:rPr>
        <w:t xml:space="preserve">водителей велосипедов (2015 г. </w:t>
      </w:r>
      <w:r w:rsidR="004B007D">
        <w:rPr>
          <w:rFonts w:ascii="Times New Roman" w:hAnsi="Times New Roman" w:cs="Times New Roman"/>
          <w:sz w:val="28"/>
          <w:szCs w:val="28"/>
        </w:rPr>
        <w:t xml:space="preserve">– </w:t>
      </w:r>
      <w:r w:rsidRPr="00CE4FCA">
        <w:rPr>
          <w:rFonts w:ascii="Times New Roman" w:hAnsi="Times New Roman" w:cs="Times New Roman"/>
          <w:sz w:val="28"/>
          <w:szCs w:val="28"/>
        </w:rPr>
        <w:t xml:space="preserve">6), ДТП с участием несовершеннолетних водителей </w:t>
      </w:r>
      <w:proofErr w:type="spellStart"/>
      <w:r w:rsidRPr="00CE4FCA">
        <w:rPr>
          <w:rFonts w:ascii="Times New Roman" w:hAnsi="Times New Roman" w:cs="Times New Roman"/>
          <w:sz w:val="28"/>
          <w:szCs w:val="28"/>
        </w:rPr>
        <w:t>мототехнки</w:t>
      </w:r>
      <w:proofErr w:type="spellEnd"/>
      <w:r w:rsidRPr="00CE4FCA">
        <w:rPr>
          <w:rFonts w:ascii="Times New Roman" w:hAnsi="Times New Roman" w:cs="Times New Roman"/>
          <w:sz w:val="28"/>
          <w:szCs w:val="28"/>
        </w:rPr>
        <w:t xml:space="preserve"> в 2016 году не зарегистрировано (2015 г.</w:t>
      </w:r>
      <w:r w:rsidR="000B5B0B">
        <w:rPr>
          <w:rFonts w:ascii="Times New Roman" w:hAnsi="Times New Roman" w:cs="Times New Roman"/>
          <w:sz w:val="28"/>
          <w:szCs w:val="28"/>
        </w:rPr>
        <w:t xml:space="preserve"> </w:t>
      </w:r>
      <w:r w:rsidRPr="00CE4FCA">
        <w:rPr>
          <w:rFonts w:ascii="Times New Roman" w:hAnsi="Times New Roman" w:cs="Times New Roman"/>
          <w:sz w:val="28"/>
          <w:szCs w:val="28"/>
        </w:rPr>
        <w:t xml:space="preserve">– 5). </w:t>
      </w:r>
    </w:p>
    <w:p w:rsidR="001C1218" w:rsidRPr="00CE4FCA" w:rsidRDefault="001C1218" w:rsidP="001C1218">
      <w:pPr>
        <w:spacing w:after="0" w:line="360" w:lineRule="auto"/>
        <w:ind w:firstLine="851"/>
        <w:jc w:val="both"/>
        <w:rPr>
          <w:rFonts w:ascii="Times New Roman" w:hAnsi="Times New Roman" w:cs="Times New Roman"/>
          <w:sz w:val="28"/>
          <w:szCs w:val="28"/>
        </w:rPr>
      </w:pPr>
      <w:r w:rsidRPr="00CE4FCA">
        <w:rPr>
          <w:rFonts w:ascii="Times New Roman" w:hAnsi="Times New Roman" w:cs="Times New Roman"/>
          <w:sz w:val="28"/>
          <w:szCs w:val="28"/>
        </w:rPr>
        <w:t>В 2016 году подразделениями ГИБДД Камчатского края продолжена работа по выявлению нарушений ПДД несовершеннолетними участниками дорожного движения. По 29 материалам на законных представителей несовершеннолетних составлены административные протоколы по ча</w:t>
      </w:r>
      <w:r w:rsidR="00D03307" w:rsidRPr="00CE4FCA">
        <w:rPr>
          <w:rFonts w:ascii="Times New Roman" w:hAnsi="Times New Roman" w:cs="Times New Roman"/>
          <w:sz w:val="28"/>
          <w:szCs w:val="28"/>
        </w:rPr>
        <w:t>сти 1 статье 5.35 Кодекса Российской Федерации об административных правонарушениях</w:t>
      </w:r>
      <w:r w:rsidRPr="00CE4FCA">
        <w:rPr>
          <w:rFonts w:ascii="Times New Roman" w:hAnsi="Times New Roman" w:cs="Times New Roman"/>
          <w:sz w:val="28"/>
          <w:szCs w:val="28"/>
        </w:rPr>
        <w:t>, и двое несовершеннолетних по</w:t>
      </w:r>
      <w:r w:rsidR="00D03307" w:rsidRPr="00CE4FCA">
        <w:rPr>
          <w:rFonts w:ascii="Times New Roman" w:hAnsi="Times New Roman" w:cs="Times New Roman"/>
          <w:sz w:val="28"/>
          <w:szCs w:val="28"/>
        </w:rPr>
        <w:t>ставлены на профилактический уче</w:t>
      </w:r>
      <w:r w:rsidRPr="00CE4FCA">
        <w:rPr>
          <w:rFonts w:ascii="Times New Roman" w:hAnsi="Times New Roman" w:cs="Times New Roman"/>
          <w:sz w:val="28"/>
          <w:szCs w:val="28"/>
        </w:rPr>
        <w:t>т. По остальным материалам с родителями несовершеннолетних проведена профилактическая работа.</w:t>
      </w:r>
    </w:p>
    <w:p w:rsidR="001C1218" w:rsidRPr="00CE4FCA" w:rsidRDefault="001C1218" w:rsidP="001C1218">
      <w:pPr>
        <w:spacing w:after="0" w:line="360" w:lineRule="auto"/>
        <w:ind w:firstLine="851"/>
        <w:jc w:val="both"/>
        <w:rPr>
          <w:rFonts w:ascii="Times New Roman" w:hAnsi="Times New Roman" w:cs="Times New Roman"/>
          <w:sz w:val="28"/>
          <w:szCs w:val="28"/>
        </w:rPr>
      </w:pPr>
      <w:r w:rsidRPr="00CE4FCA">
        <w:rPr>
          <w:rFonts w:ascii="Times New Roman" w:hAnsi="Times New Roman" w:cs="Times New Roman"/>
          <w:sz w:val="28"/>
          <w:szCs w:val="28"/>
        </w:rPr>
        <w:t xml:space="preserve">Вопросы профилактики детского дорожно-транспортного травматизма обсуждались на заседании Детского общественного совета, по итогам которого были приняты решения, направленные на выработку у несовершеннолетних навыков безопасного поведения на улицах и дорогах. </w:t>
      </w:r>
    </w:p>
    <w:p w:rsidR="001C1218" w:rsidRPr="00CE4FCA" w:rsidRDefault="001C1218" w:rsidP="001C1218">
      <w:pPr>
        <w:spacing w:after="0" w:line="360" w:lineRule="auto"/>
        <w:ind w:firstLine="851"/>
        <w:jc w:val="both"/>
        <w:rPr>
          <w:rFonts w:ascii="Times New Roman" w:hAnsi="Times New Roman" w:cs="Times New Roman"/>
          <w:sz w:val="28"/>
          <w:szCs w:val="28"/>
        </w:rPr>
      </w:pPr>
      <w:r w:rsidRPr="00CE4FCA">
        <w:rPr>
          <w:rFonts w:ascii="Times New Roman" w:hAnsi="Times New Roman" w:cs="Times New Roman"/>
          <w:sz w:val="28"/>
          <w:szCs w:val="28"/>
        </w:rPr>
        <w:t>В 2016 году в адрес Уполномоченного поступило 18 обращений граждан о нарушении прав ребенка на жизнь и безопасность. Большая часть обращений касалась трагедии, произошедшей с учащимися МАОУ «СОШ № 1» г. Петропавловска-Камчатского, и обеспечения безопасности детей на территории образовательных учреждений.</w:t>
      </w:r>
    </w:p>
    <w:p w:rsidR="00C05666" w:rsidRPr="00CE4FCA" w:rsidRDefault="00C05666" w:rsidP="001C1218">
      <w:pPr>
        <w:spacing w:after="0" w:line="360" w:lineRule="auto"/>
        <w:ind w:firstLine="851"/>
        <w:jc w:val="both"/>
        <w:rPr>
          <w:rFonts w:ascii="Times New Roman" w:hAnsi="Times New Roman" w:cs="Times New Roman"/>
          <w:sz w:val="28"/>
          <w:szCs w:val="28"/>
        </w:rPr>
      </w:pPr>
      <w:r w:rsidRPr="00CE4FCA">
        <w:rPr>
          <w:rFonts w:ascii="Times New Roman" w:hAnsi="Times New Roman" w:cs="Times New Roman"/>
          <w:sz w:val="28"/>
          <w:szCs w:val="28"/>
        </w:rPr>
        <w:t>В 2016 году при пожарах пострадали трое детей. Один ребенок пострадал при пожаре дачного дома, причиной пожара явилась неправильная эксплуатация электрооборудования. Двое детей пострадали при пожаре в гараже в результате детской шалости с огнем. Случаев гибели детей на воде в 2016 году не допущено.</w:t>
      </w:r>
    </w:p>
    <w:p w:rsidR="001D3089" w:rsidRPr="00CE4FCA" w:rsidRDefault="001D3089" w:rsidP="00D03307">
      <w:pPr>
        <w:spacing w:after="0" w:line="360" w:lineRule="auto"/>
        <w:jc w:val="both"/>
        <w:rPr>
          <w:rFonts w:ascii="Times New Roman" w:hAnsi="Times New Roman" w:cs="Times New Roman"/>
          <w:sz w:val="28"/>
          <w:szCs w:val="28"/>
        </w:rPr>
      </w:pPr>
    </w:p>
    <w:p w:rsidR="00F62FAA" w:rsidRPr="00CE4FCA" w:rsidRDefault="00F62FAA" w:rsidP="001C1218">
      <w:pPr>
        <w:spacing w:after="0" w:line="360" w:lineRule="auto"/>
        <w:ind w:firstLine="851"/>
        <w:jc w:val="both"/>
        <w:rPr>
          <w:rFonts w:ascii="Times New Roman" w:hAnsi="Times New Roman" w:cs="Times New Roman"/>
          <w:b/>
          <w:sz w:val="28"/>
          <w:szCs w:val="28"/>
        </w:rPr>
      </w:pPr>
      <w:r w:rsidRPr="00CE4FCA">
        <w:rPr>
          <w:rFonts w:ascii="Times New Roman" w:hAnsi="Times New Roman" w:cs="Times New Roman"/>
          <w:b/>
          <w:sz w:val="28"/>
          <w:szCs w:val="28"/>
        </w:rPr>
        <w:t>Обеспечение права на защиту от жестокого обращения и насилия</w:t>
      </w:r>
    </w:p>
    <w:p w:rsidR="00193335" w:rsidRPr="00CE4FCA" w:rsidRDefault="00193335" w:rsidP="001C1218">
      <w:pPr>
        <w:spacing w:after="0" w:line="360" w:lineRule="auto"/>
        <w:ind w:firstLine="851"/>
        <w:jc w:val="both"/>
        <w:rPr>
          <w:rFonts w:ascii="Times New Roman" w:hAnsi="Times New Roman" w:cs="Times New Roman"/>
          <w:sz w:val="28"/>
          <w:szCs w:val="28"/>
        </w:rPr>
      </w:pP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Проблема защиты детей от жестокого обращения и насилия по-прежнему остается актуальной. Статья 19 Конвенции о правах ребенка закрепляет его право на защиту со стороны государства от всех видов насилия, отсутствия заботы и плохого обращения со стороны родителей или других лиц, а также на помощь в том случае, если он подвергся жестокому обращению со стороны взрослых. </w:t>
      </w:r>
    </w:p>
    <w:p w:rsidR="001C1218" w:rsidRPr="00CE4FCA" w:rsidRDefault="00D03307"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В соответствии со статья </w:t>
      </w:r>
      <w:r w:rsidR="001C1218" w:rsidRPr="00CE4FCA">
        <w:rPr>
          <w:rFonts w:ascii="Times New Roman" w:eastAsia="Times New Roman" w:hAnsi="Times New Roman" w:cs="Times New Roman"/>
          <w:sz w:val="28"/>
          <w:szCs w:val="28"/>
          <w:lang w:eastAsia="ru-RU"/>
        </w:rPr>
        <w:t xml:space="preserve">38 Конституции РФ </w:t>
      </w:r>
      <w:r w:rsidR="0063528A" w:rsidRPr="00CE4FCA">
        <w:rPr>
          <w:rFonts w:ascii="Times New Roman" w:eastAsia="Times New Roman" w:hAnsi="Times New Roman" w:cs="Times New Roman"/>
          <w:sz w:val="28"/>
          <w:szCs w:val="28"/>
          <w:lang w:eastAsia="ru-RU"/>
        </w:rPr>
        <w:t xml:space="preserve">забота о детях, их воспитание – </w:t>
      </w:r>
      <w:r w:rsidR="001C1218" w:rsidRPr="00CE4FCA">
        <w:rPr>
          <w:rFonts w:ascii="Times New Roman" w:eastAsia="Times New Roman" w:hAnsi="Times New Roman" w:cs="Times New Roman"/>
          <w:sz w:val="28"/>
          <w:szCs w:val="28"/>
          <w:lang w:eastAsia="ru-RU"/>
        </w:rPr>
        <w:t xml:space="preserve">равное право и обязанность родителей. Жестокое обращение с детьми – это плохое обращение с детьми в возрасте до 18 лет и отсутствие заботы о них. Оно охватывает все типы физического или эмоционального жестокого обращения, сексуального насилия, пренебрежения, невнимания и эксплуатации в коммерческих или иных целях, что приводит к нанесению реального или потенциального вреда здоровью, выживаемости, развитию или достоинству ребенка в контексте взаимосвязи ответственности, доверия или власти. Психическое насилие может нанести огромный вред эмоциональному состоянию ребенка и отрицательно повлиять на всю его жизнь.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В 2016 году в органы опеки и попечительства Камчатского края поступило 443 сообщения о </w:t>
      </w:r>
      <w:r w:rsidR="00233A83" w:rsidRPr="00CE4FCA">
        <w:rPr>
          <w:rFonts w:ascii="Times New Roman" w:eastAsia="Times New Roman" w:hAnsi="Times New Roman" w:cs="Times New Roman"/>
          <w:sz w:val="28"/>
          <w:szCs w:val="28"/>
          <w:lang w:eastAsia="ru-RU"/>
        </w:rPr>
        <w:t xml:space="preserve">нарушении прав детей (2015 г. – </w:t>
      </w:r>
      <w:r w:rsidRPr="00CE4FCA">
        <w:rPr>
          <w:rFonts w:ascii="Times New Roman" w:eastAsia="Times New Roman" w:hAnsi="Times New Roman" w:cs="Times New Roman"/>
          <w:sz w:val="28"/>
          <w:szCs w:val="28"/>
          <w:lang w:eastAsia="ru-RU"/>
        </w:rPr>
        <w:t>453), в том числе: о выявлении детей, оставшихся без попечения родителей – 75; о выявлении детей, находящихся в обстановке, представляющей угрозу их жизни, здоровью или препятствующей их воспитанию – 261. Данные сообщения поступили:</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из органов внутренних дел – 175;</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из учреждений образования, социальной защиты и лечебно-профилактических учреждений –183:</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от граждан – 69.</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Органами опеки и попечительства в 2016 году выявлено 22 случая жестоко</w:t>
      </w:r>
      <w:r w:rsidR="00233A83" w:rsidRPr="00CE4FCA">
        <w:rPr>
          <w:rFonts w:ascii="Times New Roman" w:eastAsia="Times New Roman" w:hAnsi="Times New Roman" w:cs="Times New Roman"/>
          <w:sz w:val="28"/>
          <w:szCs w:val="28"/>
          <w:lang w:eastAsia="ru-RU"/>
        </w:rPr>
        <w:t xml:space="preserve">го обращения с детьми (2015 г. – </w:t>
      </w:r>
      <w:r w:rsidRPr="00CE4FCA">
        <w:rPr>
          <w:rFonts w:ascii="Times New Roman" w:eastAsia="Times New Roman" w:hAnsi="Times New Roman" w:cs="Times New Roman"/>
          <w:sz w:val="28"/>
          <w:szCs w:val="28"/>
          <w:lang w:eastAsia="ru-RU"/>
        </w:rPr>
        <w:t>27).</w:t>
      </w:r>
    </w:p>
    <w:p w:rsidR="006C65CE" w:rsidRPr="00CE4FCA" w:rsidRDefault="001C1218" w:rsidP="006C65CE">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lastRenderedPageBreak/>
        <w:t>С целью повышения уровня индивидуальной работы с несовершеннолетними в Камчатском крае с 2010 действует Детский телефон доверия с единым общероссийским телефонным номером, услуги которого предоставляются на безвозмездной основе. В 2016 году на Детский телефон доверия поступило 3 483 звонка (в 2016 году –</w:t>
      </w:r>
      <w:r w:rsidR="007400CC" w:rsidRPr="00CE4FCA">
        <w:rPr>
          <w:rFonts w:ascii="Times New Roman" w:eastAsia="Times New Roman" w:hAnsi="Times New Roman" w:cs="Times New Roman"/>
          <w:sz w:val="28"/>
          <w:szCs w:val="28"/>
          <w:lang w:eastAsia="ru-RU"/>
        </w:rPr>
        <w:t xml:space="preserve"> </w:t>
      </w:r>
      <w:r w:rsidRPr="00CE4FCA">
        <w:rPr>
          <w:rFonts w:ascii="Times New Roman" w:eastAsia="Times New Roman" w:hAnsi="Times New Roman" w:cs="Times New Roman"/>
          <w:sz w:val="28"/>
          <w:szCs w:val="28"/>
          <w:lang w:eastAsia="ru-RU"/>
        </w:rPr>
        <w:t>2 237 обращений). По вопросу жестокого обращения в 2015 году по</w:t>
      </w:r>
      <w:r w:rsidR="00AA64E4">
        <w:rPr>
          <w:rFonts w:ascii="Times New Roman" w:eastAsia="Times New Roman" w:hAnsi="Times New Roman" w:cs="Times New Roman"/>
          <w:sz w:val="28"/>
          <w:szCs w:val="28"/>
          <w:lang w:eastAsia="ru-RU"/>
        </w:rPr>
        <w:t>ступило 35 звонков, в том числе</w:t>
      </w:r>
      <w:r w:rsidRPr="00CE4FCA">
        <w:rPr>
          <w:rFonts w:ascii="Times New Roman" w:eastAsia="Times New Roman" w:hAnsi="Times New Roman" w:cs="Times New Roman"/>
          <w:sz w:val="28"/>
          <w:szCs w:val="28"/>
          <w:lang w:eastAsia="ru-RU"/>
        </w:rPr>
        <w:t xml:space="preserve"> 24 звонка – от несовершеннолетних. На базе Центра временного содержания несовершеннолетних правонарушителей УМВД России по Камчатскому краю функционирует круглосуточный телефон доверия «Ребенок в опасности», на который поступает информация о детях, попавших в трудную жизненную ситуацию. В течение года поступило 66 информационных сообщений, из которых 14 подтвердились. По результатам проверок к админис</w:t>
      </w:r>
      <w:r w:rsidR="007400CC" w:rsidRPr="00CE4FCA">
        <w:rPr>
          <w:rFonts w:ascii="Times New Roman" w:eastAsia="Times New Roman" w:hAnsi="Times New Roman" w:cs="Times New Roman"/>
          <w:sz w:val="28"/>
          <w:szCs w:val="28"/>
          <w:lang w:eastAsia="ru-RU"/>
        </w:rPr>
        <w:t>тративной ответственности по статьи 5.35 Кодекса Российской Федерации об административных правонарушениях</w:t>
      </w:r>
      <w:r w:rsidRPr="00CE4FCA">
        <w:rPr>
          <w:rFonts w:ascii="Times New Roman" w:eastAsia="Times New Roman" w:hAnsi="Times New Roman" w:cs="Times New Roman"/>
          <w:sz w:val="28"/>
          <w:szCs w:val="28"/>
          <w:lang w:eastAsia="ru-RU"/>
        </w:rPr>
        <w:t xml:space="preserve"> привлечено 12 законных представителей несовершеннолетних, 1 ребенок изъ</w:t>
      </w:r>
      <w:r w:rsidR="00CD4C55" w:rsidRPr="00CE4FCA">
        <w:rPr>
          <w:rFonts w:ascii="Times New Roman" w:eastAsia="Times New Roman" w:hAnsi="Times New Roman" w:cs="Times New Roman"/>
          <w:sz w:val="28"/>
          <w:szCs w:val="28"/>
          <w:lang w:eastAsia="ru-RU"/>
        </w:rPr>
        <w:t>ят из семьи и помещен в приют, две</w:t>
      </w:r>
      <w:r w:rsidRPr="00CE4FCA">
        <w:rPr>
          <w:rFonts w:ascii="Times New Roman" w:eastAsia="Times New Roman" w:hAnsi="Times New Roman" w:cs="Times New Roman"/>
          <w:sz w:val="28"/>
          <w:szCs w:val="28"/>
          <w:lang w:eastAsia="ru-RU"/>
        </w:rPr>
        <w:t xml:space="preserve"> информации направлены для проверки в следственный комитет. На телефонную линию «Р</w:t>
      </w:r>
      <w:r w:rsidR="00CD4C55" w:rsidRPr="00CE4FCA">
        <w:rPr>
          <w:rFonts w:ascii="Times New Roman" w:eastAsia="Times New Roman" w:hAnsi="Times New Roman" w:cs="Times New Roman"/>
          <w:sz w:val="28"/>
          <w:szCs w:val="28"/>
          <w:lang w:eastAsia="ru-RU"/>
        </w:rPr>
        <w:t>ебенок в опасности», действующую в Следственном управлении Следственного комитета Российской Федерации</w:t>
      </w:r>
      <w:r w:rsidRPr="00CE4FCA">
        <w:rPr>
          <w:rFonts w:ascii="Times New Roman" w:eastAsia="Times New Roman" w:hAnsi="Times New Roman" w:cs="Times New Roman"/>
          <w:sz w:val="28"/>
          <w:szCs w:val="28"/>
          <w:lang w:eastAsia="ru-RU"/>
        </w:rPr>
        <w:t xml:space="preserve"> по Камчатскому краю, в 2016 году поступило 37 сообщений о возможных противоправных действиях в отношении несовершеннолетних. Из них 3 сообщения связаны с необходимостью принятия мер по устранению опасности от бродячих собак, 4 сообщения касались наличия опасности для несовершеннолетних в сфере ЖКХ. Большая же часть сообщений (30) содержали информацию о ненадлежащем воспитании несовершеннолетних детей. Заявители, как правило, сообщали об оставлении малолетних детей без присмотра или с родителями, находящимися в состоянии алкогольного опьянения, а также о жестоком обращении с детьми. По всем сообщениям, требующим принятия мер реагирования, незамедлительно были органи</w:t>
      </w:r>
      <w:r w:rsidR="006C65CE" w:rsidRPr="00CE4FCA">
        <w:rPr>
          <w:rFonts w:ascii="Times New Roman" w:eastAsia="Times New Roman" w:hAnsi="Times New Roman" w:cs="Times New Roman"/>
          <w:sz w:val="28"/>
          <w:szCs w:val="28"/>
          <w:lang w:eastAsia="ru-RU"/>
        </w:rPr>
        <w:t>зованы необходимые мероприятия.</w:t>
      </w:r>
    </w:p>
    <w:p w:rsidR="001C1218" w:rsidRPr="00CE4FCA" w:rsidRDefault="001C1218" w:rsidP="006C65CE">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В 2016 году в территориальные органы МВД России Камчатского кр</w:t>
      </w:r>
      <w:r w:rsidR="006C65CE" w:rsidRPr="00CE4FCA">
        <w:rPr>
          <w:rFonts w:ascii="Times New Roman" w:eastAsia="Times New Roman" w:hAnsi="Times New Roman" w:cs="Times New Roman"/>
          <w:sz w:val="28"/>
          <w:szCs w:val="28"/>
          <w:lang w:eastAsia="ru-RU"/>
        </w:rPr>
        <w:t xml:space="preserve">ая поступило 516 (2015 г. – </w:t>
      </w:r>
      <w:r w:rsidRPr="00CE4FCA">
        <w:rPr>
          <w:rFonts w:ascii="Times New Roman" w:eastAsia="Times New Roman" w:hAnsi="Times New Roman" w:cs="Times New Roman"/>
          <w:sz w:val="28"/>
          <w:szCs w:val="28"/>
          <w:lang w:eastAsia="ru-RU"/>
        </w:rPr>
        <w:t xml:space="preserve">445) информационных сообщений из органов и учреждений системы профилактики, в том числе: 380 (344) – в отношении родителей </w:t>
      </w:r>
      <w:r w:rsidRPr="00CE4FCA">
        <w:rPr>
          <w:rFonts w:ascii="Times New Roman" w:eastAsia="Times New Roman" w:hAnsi="Times New Roman" w:cs="Times New Roman"/>
          <w:sz w:val="28"/>
          <w:szCs w:val="28"/>
          <w:lang w:eastAsia="ru-RU"/>
        </w:rPr>
        <w:lastRenderedPageBreak/>
        <w:t>(иных законных представителей)</w:t>
      </w:r>
      <w:r w:rsidR="00CD4C55" w:rsidRPr="00CE4FCA">
        <w:rPr>
          <w:rFonts w:ascii="Times New Roman" w:eastAsia="Times New Roman" w:hAnsi="Times New Roman" w:cs="Times New Roman"/>
          <w:sz w:val="28"/>
          <w:szCs w:val="28"/>
          <w:lang w:eastAsia="ru-RU"/>
        </w:rPr>
        <w:t>,</w:t>
      </w:r>
      <w:r w:rsidRPr="00CE4FCA">
        <w:rPr>
          <w:rFonts w:ascii="Times New Roman" w:eastAsia="Times New Roman" w:hAnsi="Times New Roman" w:cs="Times New Roman"/>
          <w:sz w:val="28"/>
          <w:szCs w:val="28"/>
          <w:lang w:eastAsia="ru-RU"/>
        </w:rPr>
        <w:t xml:space="preserve"> не исполняющих обязанности по воспитанию (содержанию) детей, а также жестоко обращающихся с ними; 112 (72) – о несовершеннолетних, совершивших правонарушения или иные антиобщественные действия, преступления; 21 (29) – о лицах, вовлекающих несовершеннолетних в совершение противоправных действий.</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По результат</w:t>
      </w:r>
      <w:r w:rsidR="00CD4C55" w:rsidRPr="00CE4FCA">
        <w:rPr>
          <w:rFonts w:ascii="Times New Roman" w:eastAsia="Times New Roman" w:hAnsi="Times New Roman" w:cs="Times New Roman"/>
          <w:sz w:val="28"/>
          <w:szCs w:val="28"/>
          <w:lang w:eastAsia="ru-RU"/>
        </w:rPr>
        <w:t>ам проверки полученных сведений</w:t>
      </w:r>
      <w:r w:rsidRPr="00CE4FCA">
        <w:rPr>
          <w:rFonts w:ascii="Times New Roman" w:eastAsia="Times New Roman" w:hAnsi="Times New Roman" w:cs="Times New Roman"/>
          <w:sz w:val="28"/>
          <w:szCs w:val="28"/>
          <w:lang w:eastAsia="ru-RU"/>
        </w:rPr>
        <w:t xml:space="preserve"> к административной ответственности</w:t>
      </w:r>
      <w:r w:rsidR="006C65CE" w:rsidRPr="00CE4FCA">
        <w:rPr>
          <w:rFonts w:ascii="Times New Roman" w:eastAsia="Times New Roman" w:hAnsi="Times New Roman" w:cs="Times New Roman"/>
          <w:sz w:val="28"/>
          <w:szCs w:val="28"/>
          <w:lang w:eastAsia="ru-RU"/>
        </w:rPr>
        <w:t xml:space="preserve"> привлечено 263 родителя по статье 5.35 Кодекса Российской Федерации об административных правонарушениях (2015 г.  – </w:t>
      </w:r>
      <w:r w:rsidRPr="00CE4FCA">
        <w:rPr>
          <w:rFonts w:ascii="Times New Roman" w:eastAsia="Times New Roman" w:hAnsi="Times New Roman" w:cs="Times New Roman"/>
          <w:sz w:val="28"/>
          <w:szCs w:val="28"/>
          <w:lang w:eastAsia="ru-RU"/>
        </w:rPr>
        <w:t xml:space="preserve">246). Поставлены на профилактический учет в ОВД 26 несовершеннолетних, 30 «неблагополучных» родителей. </w:t>
      </w:r>
    </w:p>
    <w:p w:rsidR="001C1218" w:rsidRPr="00EF206F" w:rsidRDefault="001C1218" w:rsidP="006C65CE">
      <w:pPr>
        <w:tabs>
          <w:tab w:val="left" w:pos="3525"/>
        </w:tabs>
        <w:spacing w:after="0" w:line="360" w:lineRule="auto"/>
        <w:ind w:firstLine="851"/>
        <w:jc w:val="both"/>
        <w:rPr>
          <w:rFonts w:ascii="Times New Roman" w:eastAsia="Times New Roman" w:hAnsi="Times New Roman" w:cs="Times New Roman"/>
          <w:b/>
          <w:sz w:val="28"/>
          <w:szCs w:val="28"/>
          <w:lang w:eastAsia="ru-RU"/>
        </w:rPr>
      </w:pPr>
      <w:r w:rsidRPr="00CE4FCA">
        <w:rPr>
          <w:rFonts w:ascii="Times New Roman" w:eastAsia="Times New Roman" w:hAnsi="Times New Roman" w:cs="Times New Roman"/>
          <w:sz w:val="28"/>
          <w:szCs w:val="28"/>
          <w:lang w:eastAsia="ru-RU"/>
        </w:rPr>
        <w:t>В 2016 году органами опеки и попечительства у родителей отобрано 36 детей при возникшей непосредственной угрозе их жизни или здоровью. В основном это дети до</w:t>
      </w:r>
      <w:r w:rsidR="00CD4C55" w:rsidRPr="00CE4FCA">
        <w:rPr>
          <w:rFonts w:ascii="Times New Roman" w:eastAsia="Times New Roman" w:hAnsi="Times New Roman" w:cs="Times New Roman"/>
          <w:sz w:val="28"/>
          <w:szCs w:val="28"/>
          <w:lang w:eastAsia="ru-RU"/>
        </w:rPr>
        <w:t>школьного возраста – 25 человек,</w:t>
      </w:r>
      <w:r w:rsidRPr="00CE4FCA">
        <w:rPr>
          <w:rFonts w:ascii="Times New Roman" w:eastAsia="Times New Roman" w:hAnsi="Times New Roman" w:cs="Times New Roman"/>
          <w:sz w:val="28"/>
          <w:szCs w:val="28"/>
          <w:lang w:eastAsia="ru-RU"/>
        </w:rPr>
        <w:t xml:space="preserve"> 22 ребенка проживали в неполных семьях. По итогам принятых мер 9 детей впоследствии были возвращены в семьи, 12 были направлены в организации для детей-сирот и детей, оставшихся без попечения родителей, 5 – переданы в замещающую семью, 10 детей оставались в учреждениях для несовершеннолетних, нуждающихся в социальной реабилитации. По искам органов опеки и попечительства за ненадлежащее исполнение своих обязанностей, приведших к созданию угрозы жизни и здоровью детей</w:t>
      </w:r>
      <w:r w:rsidR="00CD4C55" w:rsidRPr="00CE4FCA">
        <w:rPr>
          <w:rFonts w:ascii="Times New Roman" w:eastAsia="Times New Roman" w:hAnsi="Times New Roman" w:cs="Times New Roman"/>
          <w:sz w:val="28"/>
          <w:szCs w:val="28"/>
          <w:lang w:eastAsia="ru-RU"/>
        </w:rPr>
        <w:t>,</w:t>
      </w:r>
      <w:r w:rsidRPr="00CE4FCA">
        <w:rPr>
          <w:rFonts w:ascii="Times New Roman" w:eastAsia="Times New Roman" w:hAnsi="Times New Roman" w:cs="Times New Roman"/>
          <w:sz w:val="28"/>
          <w:szCs w:val="28"/>
          <w:lang w:eastAsia="ru-RU"/>
        </w:rPr>
        <w:t xml:space="preserve"> 20 родителей были ограничены в родительских правах, 3 – лишены родительских прав. Отобрани</w:t>
      </w:r>
      <w:r w:rsidR="006C65CE" w:rsidRPr="00CE4FCA">
        <w:rPr>
          <w:rFonts w:ascii="Times New Roman" w:eastAsia="Times New Roman" w:hAnsi="Times New Roman" w:cs="Times New Roman"/>
          <w:sz w:val="28"/>
          <w:szCs w:val="28"/>
          <w:lang w:eastAsia="ru-RU"/>
        </w:rPr>
        <w:t>е ребенка в соответствии со статье</w:t>
      </w:r>
      <w:r w:rsidR="00CD4C55" w:rsidRPr="00CE4FCA">
        <w:rPr>
          <w:rFonts w:ascii="Times New Roman" w:eastAsia="Times New Roman" w:hAnsi="Times New Roman" w:cs="Times New Roman"/>
          <w:sz w:val="28"/>
          <w:szCs w:val="28"/>
          <w:lang w:eastAsia="ru-RU"/>
        </w:rPr>
        <w:t>й</w:t>
      </w:r>
      <w:r w:rsidR="006C65CE" w:rsidRPr="00CE4FCA">
        <w:rPr>
          <w:rFonts w:ascii="Times New Roman" w:eastAsia="Times New Roman" w:hAnsi="Times New Roman" w:cs="Times New Roman"/>
          <w:sz w:val="28"/>
          <w:szCs w:val="28"/>
          <w:lang w:eastAsia="ru-RU"/>
        </w:rPr>
        <w:t xml:space="preserve"> 77 Семейного кодекса Российской Федерации</w:t>
      </w:r>
      <w:r w:rsidRPr="00CE4FCA">
        <w:rPr>
          <w:rFonts w:ascii="Times New Roman" w:eastAsia="Times New Roman" w:hAnsi="Times New Roman" w:cs="Times New Roman"/>
          <w:sz w:val="28"/>
          <w:szCs w:val="28"/>
          <w:lang w:eastAsia="ru-RU"/>
        </w:rPr>
        <w:t xml:space="preserve"> производится при непосредственной угрозе жизни и здоровью ребенка, является оперативной мерой, которая направлена на пресечение действий, нарушающих права ребенка. Таким образом</w:t>
      </w:r>
      <w:r w:rsidR="00CD4C55" w:rsidRPr="00CE4FCA">
        <w:rPr>
          <w:rFonts w:ascii="Times New Roman" w:eastAsia="Times New Roman" w:hAnsi="Times New Roman" w:cs="Times New Roman"/>
          <w:sz w:val="28"/>
          <w:szCs w:val="28"/>
          <w:lang w:eastAsia="ru-RU"/>
        </w:rPr>
        <w:t>,</w:t>
      </w:r>
      <w:r w:rsidRPr="00CE4FCA">
        <w:rPr>
          <w:rFonts w:ascii="Times New Roman" w:eastAsia="Times New Roman" w:hAnsi="Times New Roman" w:cs="Times New Roman"/>
          <w:sz w:val="28"/>
          <w:szCs w:val="28"/>
          <w:lang w:eastAsia="ru-RU"/>
        </w:rPr>
        <w:t xml:space="preserve"> отобрание имеет своей целью не наказание родителей, а предотвращение вредных последствий, устранение обстоятельств, при которых жизнь, здоровье ребенка подвер</w:t>
      </w:r>
      <w:r w:rsidR="00CD4C55" w:rsidRPr="00CE4FCA">
        <w:rPr>
          <w:rFonts w:ascii="Times New Roman" w:eastAsia="Times New Roman" w:hAnsi="Times New Roman" w:cs="Times New Roman"/>
          <w:sz w:val="28"/>
          <w:szCs w:val="28"/>
          <w:lang w:eastAsia="ru-RU"/>
        </w:rPr>
        <w:t xml:space="preserve">гаются опасности. Вместе с тем </w:t>
      </w:r>
      <w:r w:rsidRPr="00CE4FCA">
        <w:rPr>
          <w:rFonts w:ascii="Times New Roman" w:eastAsia="Times New Roman" w:hAnsi="Times New Roman" w:cs="Times New Roman"/>
          <w:sz w:val="28"/>
          <w:szCs w:val="28"/>
          <w:lang w:eastAsia="ru-RU"/>
        </w:rPr>
        <w:t>применение этой меры вызывает ряд вопросов. Как избежать избыточности в данных случаях мер, применяемых органами опеки и попечительства</w:t>
      </w:r>
      <w:r w:rsidRPr="00EF206F">
        <w:rPr>
          <w:rFonts w:ascii="Times New Roman" w:eastAsia="Times New Roman" w:hAnsi="Times New Roman" w:cs="Times New Roman"/>
          <w:sz w:val="28"/>
          <w:szCs w:val="28"/>
          <w:lang w:eastAsia="ru-RU"/>
        </w:rPr>
        <w:t xml:space="preserve">. </w:t>
      </w:r>
      <w:r w:rsidRPr="00EF206F">
        <w:rPr>
          <w:rFonts w:ascii="Times New Roman" w:eastAsia="Times New Roman" w:hAnsi="Times New Roman" w:cs="Times New Roman"/>
          <w:b/>
          <w:sz w:val="28"/>
          <w:szCs w:val="28"/>
          <w:lang w:eastAsia="ru-RU"/>
        </w:rPr>
        <w:t xml:space="preserve">В данном случае Уполномоченный считает целесообразным закрепить законодательно более четкую формулировку или расшифровку </w:t>
      </w:r>
      <w:r w:rsidRPr="00EF206F">
        <w:rPr>
          <w:rFonts w:ascii="Times New Roman" w:eastAsia="Times New Roman" w:hAnsi="Times New Roman" w:cs="Times New Roman"/>
          <w:b/>
          <w:sz w:val="28"/>
          <w:szCs w:val="28"/>
          <w:lang w:eastAsia="ru-RU"/>
        </w:rPr>
        <w:lastRenderedPageBreak/>
        <w:t>термина «непосредственная угроза», который является оценочным, предусмотрев строгий перечень критериев. В процедуре отобрания детей должны участвовать представители муниципальных комиссий по делам несовершеннолетних и защите их прав, при этом возможно привлечение представи</w:t>
      </w:r>
      <w:r w:rsidR="006C65CE" w:rsidRPr="00EF206F">
        <w:rPr>
          <w:rFonts w:ascii="Times New Roman" w:eastAsia="Times New Roman" w:hAnsi="Times New Roman" w:cs="Times New Roman"/>
          <w:b/>
          <w:sz w:val="28"/>
          <w:szCs w:val="28"/>
          <w:lang w:eastAsia="ru-RU"/>
        </w:rPr>
        <w:t>телей общественных организаций.</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В соответствии с инициативой Уполномоченного в 2016 году по запросу Палаты Уполномоченных в Камчатском крае ФГБОУВО «Камчатский государственный у</w:t>
      </w:r>
      <w:r w:rsidR="006C65CE" w:rsidRPr="00CE4FCA">
        <w:rPr>
          <w:rFonts w:ascii="Times New Roman" w:eastAsia="Times New Roman" w:hAnsi="Times New Roman" w:cs="Times New Roman"/>
          <w:sz w:val="28"/>
          <w:szCs w:val="28"/>
          <w:lang w:eastAsia="ru-RU"/>
        </w:rPr>
        <w:t xml:space="preserve">ниверситет имени </w:t>
      </w:r>
      <w:proofErr w:type="spellStart"/>
      <w:r w:rsidR="006C65CE" w:rsidRPr="00CE4FCA">
        <w:rPr>
          <w:rFonts w:ascii="Times New Roman" w:eastAsia="Times New Roman" w:hAnsi="Times New Roman" w:cs="Times New Roman"/>
          <w:sz w:val="28"/>
          <w:szCs w:val="28"/>
          <w:lang w:eastAsia="ru-RU"/>
        </w:rPr>
        <w:t>Витуса</w:t>
      </w:r>
      <w:proofErr w:type="spellEnd"/>
      <w:r w:rsidR="006C65CE" w:rsidRPr="00CE4FCA">
        <w:rPr>
          <w:rFonts w:ascii="Times New Roman" w:eastAsia="Times New Roman" w:hAnsi="Times New Roman" w:cs="Times New Roman"/>
          <w:sz w:val="28"/>
          <w:szCs w:val="28"/>
          <w:lang w:eastAsia="ru-RU"/>
        </w:rPr>
        <w:t xml:space="preserve"> Беринга» </w:t>
      </w:r>
      <w:r w:rsidRPr="00CE4FCA">
        <w:rPr>
          <w:rFonts w:ascii="Times New Roman" w:eastAsia="Times New Roman" w:hAnsi="Times New Roman" w:cs="Times New Roman"/>
          <w:sz w:val="28"/>
          <w:szCs w:val="28"/>
          <w:lang w:eastAsia="ru-RU"/>
        </w:rPr>
        <w:t>проведено социологическое исследование отношения к проблемам семейного насилия и жестокого обращения с детьми.</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В рамках выполнения запроса был предварительно разработан инструментарий для проведения исследования – анкеты для опроса взрослого населения (в том числе отдельно для категории «родители») и для опроса школьников – обучающихся среднего звена (5 и 7 классов). Всего было проведено анкетирование 800 человек.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Первая группа опрашиваемых была представлена взрослыми, из которых 60% имеют собственных детей. По итогам эта группа респондентов склонна в первую очередь относить к проявлениям жестокого обращения с ребенком меры воздействия, угрожающие его физическому состоянию (избиение ребенка, нанесение ему травм, лишение еды и питья, опасные для жизни </w:t>
      </w:r>
      <w:r w:rsidR="003212B1" w:rsidRPr="00CE4FCA">
        <w:rPr>
          <w:rFonts w:ascii="Times New Roman" w:eastAsia="Times New Roman" w:hAnsi="Times New Roman" w:cs="Times New Roman"/>
          <w:sz w:val="28"/>
          <w:szCs w:val="28"/>
          <w:lang w:eastAsia="ru-RU"/>
        </w:rPr>
        <w:t xml:space="preserve">ребенка условия проживания) (61 – </w:t>
      </w:r>
      <w:r w:rsidRPr="00CE4FCA">
        <w:rPr>
          <w:rFonts w:ascii="Times New Roman" w:eastAsia="Times New Roman" w:hAnsi="Times New Roman" w:cs="Times New Roman"/>
          <w:sz w:val="28"/>
          <w:szCs w:val="28"/>
          <w:lang w:eastAsia="ru-RU"/>
        </w:rPr>
        <w:t>63%). Меры наказания, связанные скорее с психологическим воздействием (территориальная и социальная изоляция ребенка, ограничение эмоционально-теплых отношений), взрослые не так единодушно относят к прояв</w:t>
      </w:r>
      <w:r w:rsidR="00CD4C55" w:rsidRPr="00CE4FCA">
        <w:rPr>
          <w:rFonts w:ascii="Times New Roman" w:eastAsia="Times New Roman" w:hAnsi="Times New Roman" w:cs="Times New Roman"/>
          <w:sz w:val="28"/>
          <w:szCs w:val="28"/>
          <w:lang w:eastAsia="ru-RU"/>
        </w:rPr>
        <w:t>лениям жестокости. Вместе с тем</w:t>
      </w:r>
      <w:r w:rsidRPr="00CE4FCA">
        <w:rPr>
          <w:rFonts w:ascii="Times New Roman" w:eastAsia="Times New Roman" w:hAnsi="Times New Roman" w:cs="Times New Roman"/>
          <w:sz w:val="28"/>
          <w:szCs w:val="28"/>
          <w:lang w:eastAsia="ru-RU"/>
        </w:rPr>
        <w:t xml:space="preserve"> наблюдаются и отдельные отклонения от данной закономерности. Так, например, унижение и высмеивание ребенка оценивается большинством как однозначное проявление жестокого отношения, а порка, шл</w:t>
      </w:r>
      <w:r w:rsidR="003212B1" w:rsidRPr="00CE4FCA">
        <w:rPr>
          <w:rFonts w:ascii="Times New Roman" w:eastAsia="Times New Roman" w:hAnsi="Times New Roman" w:cs="Times New Roman"/>
          <w:sz w:val="28"/>
          <w:szCs w:val="28"/>
          <w:lang w:eastAsia="ru-RU"/>
        </w:rPr>
        <w:t xml:space="preserve">епок или подзатыльник – </w:t>
      </w:r>
      <w:r w:rsidRPr="00CE4FCA">
        <w:rPr>
          <w:rFonts w:ascii="Times New Roman" w:eastAsia="Times New Roman" w:hAnsi="Times New Roman" w:cs="Times New Roman"/>
          <w:sz w:val="28"/>
          <w:szCs w:val="28"/>
          <w:lang w:eastAsia="ru-RU"/>
        </w:rPr>
        <w:t xml:space="preserve">не так однозначно. </w:t>
      </w:r>
    </w:p>
    <w:p w:rsidR="003212B1" w:rsidRPr="00CE4FCA" w:rsidRDefault="001C1218" w:rsidP="003212B1">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Большинство опрошенных взрослых полагает, что жестокое отношение к ребенку наиболее ве</w:t>
      </w:r>
      <w:r w:rsidR="003212B1" w:rsidRPr="00CE4FCA">
        <w:rPr>
          <w:rFonts w:ascii="Times New Roman" w:eastAsia="Times New Roman" w:hAnsi="Times New Roman" w:cs="Times New Roman"/>
          <w:sz w:val="28"/>
          <w:szCs w:val="28"/>
          <w:lang w:eastAsia="ru-RU"/>
        </w:rPr>
        <w:t xml:space="preserve">роятно в его собственной семье – </w:t>
      </w:r>
      <w:r w:rsidRPr="00CE4FCA">
        <w:rPr>
          <w:rFonts w:ascii="Times New Roman" w:eastAsia="Times New Roman" w:hAnsi="Times New Roman" w:cs="Times New Roman"/>
          <w:sz w:val="28"/>
          <w:szCs w:val="28"/>
          <w:lang w:eastAsia="ru-RU"/>
        </w:rPr>
        <w:t xml:space="preserve">причем независимо от степени ее социального и материального благополучия. Вероятность проявления </w:t>
      </w:r>
      <w:r w:rsidRPr="00CE4FCA">
        <w:rPr>
          <w:rFonts w:ascii="Times New Roman" w:eastAsia="Times New Roman" w:hAnsi="Times New Roman" w:cs="Times New Roman"/>
          <w:sz w:val="28"/>
          <w:szCs w:val="28"/>
          <w:lang w:eastAsia="ru-RU"/>
        </w:rPr>
        <w:lastRenderedPageBreak/>
        <w:t xml:space="preserve">жестокости во дворе или в образовательном учреждении оценивается гораздо выше, чем в кружках, спортивных </w:t>
      </w:r>
      <w:r w:rsidR="003212B1" w:rsidRPr="00CE4FCA">
        <w:rPr>
          <w:rFonts w:ascii="Times New Roman" w:eastAsia="Times New Roman" w:hAnsi="Times New Roman" w:cs="Times New Roman"/>
          <w:sz w:val="28"/>
          <w:szCs w:val="28"/>
          <w:lang w:eastAsia="ru-RU"/>
        </w:rPr>
        <w:t>секциях, местах летнего отдыха.</w:t>
      </w:r>
    </w:p>
    <w:p w:rsidR="003212B1" w:rsidRPr="00CE4FCA" w:rsidRDefault="001C1218" w:rsidP="003212B1">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Взрослые достаточно комплексно представляют себе внешние видимые признаки, которые могут свидетельствовать о том, что с ребенком жестоко обращаются, упоминают в их числе как физические, так и психологические проявления. Однако наиболее существенными маркерами все же считают видимые физические повреждения (причем скорее синяки и ссадины, чем множественные травмы).</w:t>
      </w:r>
    </w:p>
    <w:p w:rsidR="003212B1" w:rsidRPr="00CE4FCA" w:rsidRDefault="001C1218" w:rsidP="003212B1">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Опрошенные единодушны в том, что насилие, совершаемое в адрес ребенка, или жестокое обращение с ним никог</w:t>
      </w:r>
      <w:r w:rsidR="003212B1" w:rsidRPr="00CE4FCA">
        <w:rPr>
          <w:rFonts w:ascii="Times New Roman" w:eastAsia="Times New Roman" w:hAnsi="Times New Roman" w:cs="Times New Roman"/>
          <w:sz w:val="28"/>
          <w:szCs w:val="28"/>
          <w:lang w:eastAsia="ru-RU"/>
        </w:rPr>
        <w:t>да не проходит без последствий.</w:t>
      </w:r>
    </w:p>
    <w:p w:rsidR="00A4429C" w:rsidRPr="00CE4FCA" w:rsidRDefault="001C1218" w:rsidP="00A4429C">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Достаточно весомая часть опрошенных взрослых признают, что готовы применить по отношению к своему ребенку такие меры наказания, как территориальная и социальная изоляция (запереть ребенка в комнате, не разговаривать с ним, лишить ребенка возможности общаться с друзьями), легкие физические воздействия (шлепок, подзатыльник, удар по губам, использование ремня), лишение ребенка развлечений и карманных денег.</w:t>
      </w:r>
    </w:p>
    <w:p w:rsidR="001C1218" w:rsidRPr="00CE4FCA" w:rsidRDefault="001C1218" w:rsidP="00A4429C">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Большинство родителей дошкольников и школьников осведомлены о том, в какие службы, организации, структуры можно сообщить о факте жестокого обращения с ребенком. Однако, ввиду того, что мн</w:t>
      </w:r>
      <w:r w:rsidR="00A4429C" w:rsidRPr="00CE4FCA">
        <w:rPr>
          <w:rFonts w:ascii="Times New Roman" w:eastAsia="Times New Roman" w:hAnsi="Times New Roman" w:cs="Times New Roman"/>
          <w:sz w:val="28"/>
          <w:szCs w:val="28"/>
          <w:lang w:eastAsia="ru-RU"/>
        </w:rPr>
        <w:t>огие руководствуются принципом «</w:t>
      </w:r>
      <w:r w:rsidRPr="00CE4FCA">
        <w:rPr>
          <w:rFonts w:ascii="Times New Roman" w:eastAsia="Times New Roman" w:hAnsi="Times New Roman" w:cs="Times New Roman"/>
          <w:sz w:val="28"/>
          <w:szCs w:val="28"/>
          <w:lang w:eastAsia="ru-RU"/>
        </w:rPr>
        <w:t>не вникаю в осо</w:t>
      </w:r>
      <w:r w:rsidR="00A4429C" w:rsidRPr="00CE4FCA">
        <w:rPr>
          <w:rFonts w:ascii="Times New Roman" w:eastAsia="Times New Roman" w:hAnsi="Times New Roman" w:cs="Times New Roman"/>
          <w:sz w:val="28"/>
          <w:szCs w:val="28"/>
          <w:lang w:eastAsia="ru-RU"/>
        </w:rPr>
        <w:t>бенности воспитания чужих детей»</w:t>
      </w:r>
      <w:r w:rsidRPr="00CE4FCA">
        <w:rPr>
          <w:rFonts w:ascii="Times New Roman" w:eastAsia="Times New Roman" w:hAnsi="Times New Roman" w:cs="Times New Roman"/>
          <w:sz w:val="28"/>
          <w:szCs w:val="28"/>
          <w:lang w:eastAsia="ru-RU"/>
        </w:rPr>
        <w:t xml:space="preserve">, реальную помощь в ситуации информированности о факте жестокого обращения с конкретным ребенком готова оказать меньшая часть опрошенных.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Представители второй группы опрашиваемых (родители) гораздо более критичны в отношении таких мер воспитательного воздействия на своих собственных детей, как запирание ребенка в комнате или других помещениях, применение ремня, запрет на общение с друзьями.</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Родители в большинстве своем не готовы терпеть ситуацию физического наказания ребенка кем-то из взрослых членов семьи. В ряде случаев, однако, опрошенные признали, что не стали бы в</w:t>
      </w:r>
      <w:r w:rsidR="00CD4C55" w:rsidRPr="00CE4FCA">
        <w:rPr>
          <w:rFonts w:ascii="Times New Roman" w:eastAsia="Times New Roman" w:hAnsi="Times New Roman" w:cs="Times New Roman"/>
          <w:sz w:val="28"/>
          <w:szCs w:val="28"/>
          <w:lang w:eastAsia="ru-RU"/>
        </w:rPr>
        <w:t xml:space="preserve">мешиваться в саму ситуацию, но </w:t>
      </w:r>
      <w:r w:rsidRPr="00CE4FCA">
        <w:rPr>
          <w:rFonts w:ascii="Times New Roman" w:eastAsia="Times New Roman" w:hAnsi="Times New Roman" w:cs="Times New Roman"/>
          <w:sz w:val="28"/>
          <w:szCs w:val="28"/>
          <w:lang w:eastAsia="ru-RU"/>
        </w:rPr>
        <w:t>впо</w:t>
      </w:r>
      <w:r w:rsidRPr="00CE4FCA">
        <w:rPr>
          <w:rFonts w:ascii="Times New Roman" w:eastAsia="Times New Roman" w:hAnsi="Times New Roman" w:cs="Times New Roman"/>
          <w:sz w:val="28"/>
          <w:szCs w:val="28"/>
          <w:lang w:eastAsia="ru-RU"/>
        </w:rPr>
        <w:lastRenderedPageBreak/>
        <w:t>следствии провели бы воспитательную беседу с родственником в целях предотвращения повторения такой ситуации. Еще в большей степени родители не готовы мириться с тем, что воспитатель детского сада или учитель может шлепнуть их ребенка. Резко негативное отношение к данной перспективе выразили практически все опрошенные. Аналогичное (еще более негативное) отношение продемонстрировали род</w:t>
      </w:r>
      <w:r w:rsidR="00A4429C" w:rsidRPr="00CE4FCA">
        <w:rPr>
          <w:rFonts w:ascii="Times New Roman" w:eastAsia="Times New Roman" w:hAnsi="Times New Roman" w:cs="Times New Roman"/>
          <w:sz w:val="28"/>
          <w:szCs w:val="28"/>
          <w:lang w:eastAsia="ru-RU"/>
        </w:rPr>
        <w:t>ители и при оценке утверждения «</w:t>
      </w:r>
      <w:r w:rsidRPr="00CE4FCA">
        <w:rPr>
          <w:rFonts w:ascii="Times New Roman" w:eastAsia="Times New Roman" w:hAnsi="Times New Roman" w:cs="Times New Roman"/>
          <w:sz w:val="28"/>
          <w:szCs w:val="28"/>
          <w:lang w:eastAsia="ru-RU"/>
        </w:rPr>
        <w:t>я бы согласился отдать своего ребенка в школу, где применяетс</w:t>
      </w:r>
      <w:r w:rsidR="00A4429C" w:rsidRPr="00CE4FCA">
        <w:rPr>
          <w:rFonts w:ascii="Times New Roman" w:eastAsia="Times New Roman" w:hAnsi="Times New Roman" w:cs="Times New Roman"/>
          <w:sz w:val="28"/>
          <w:szCs w:val="28"/>
          <w:lang w:eastAsia="ru-RU"/>
        </w:rPr>
        <w:t>я система физического наказания»</w:t>
      </w:r>
      <w:r w:rsidRPr="00CE4FCA">
        <w:rPr>
          <w:rFonts w:ascii="Times New Roman" w:eastAsia="Times New Roman" w:hAnsi="Times New Roman" w:cs="Times New Roman"/>
          <w:sz w:val="28"/>
          <w:szCs w:val="28"/>
          <w:lang w:eastAsia="ru-RU"/>
        </w:rPr>
        <w:t xml:space="preserve">.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Половина опрошенных родителей полагает, что разговоры о сексуальном насилии над детьми в семье и в образовательных учреждениях не случайны, имеют под собой реальные основания.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Родители полагают, что наиболее вероятным последствием жестокого обращения с ребенком может являться его враждебность и агрессивность по отношению к дру</w:t>
      </w:r>
      <w:r w:rsidR="00AE454B" w:rsidRPr="00CE4FCA">
        <w:rPr>
          <w:rFonts w:ascii="Times New Roman" w:eastAsia="Times New Roman" w:hAnsi="Times New Roman" w:cs="Times New Roman"/>
          <w:sz w:val="28"/>
          <w:szCs w:val="28"/>
          <w:lang w:eastAsia="ru-RU"/>
        </w:rPr>
        <w:t xml:space="preserve">гим людям. Опрошенные родители </w:t>
      </w:r>
      <w:r w:rsidRPr="00CE4FCA">
        <w:rPr>
          <w:rFonts w:ascii="Times New Roman" w:eastAsia="Times New Roman" w:hAnsi="Times New Roman" w:cs="Times New Roman"/>
          <w:sz w:val="28"/>
          <w:szCs w:val="28"/>
          <w:lang w:eastAsia="ru-RU"/>
        </w:rPr>
        <w:t xml:space="preserve">так же, как и представители первой группы, полагают, что ответственность за то, применять или не применять по отношению к своему ребенку физическое наказание целиком, лежит на его родителях, является их зоной выбора и ответственности.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Родители считают, что большинство из распространенных мер наказания представляет опасность в первую очередь для психического благополучия ребенка. Угрозу физическому благополучию закономерно приписывают жестоким мерам физического воздействия, угрозу социальному благополучию, социальному статусу и социальным контактам ребенка, по мнению родителей, любая из мер наказания представляет в гораздо меньшей степени. </w:t>
      </w:r>
    </w:p>
    <w:p w:rsidR="001C1218" w:rsidRPr="00CE4FCA" w:rsidRDefault="001C1218" w:rsidP="00A4429C">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Значительная часть родителей (около половины всех опрошенных) признает, что никогда не общались по вопросам воспитания ребенка с такими категориями лиц, как представители полиции и органов опеки, классные руководители, п</w:t>
      </w:r>
      <w:r w:rsidR="00A4429C" w:rsidRPr="00CE4FCA">
        <w:rPr>
          <w:rFonts w:ascii="Times New Roman" w:eastAsia="Times New Roman" w:hAnsi="Times New Roman" w:cs="Times New Roman"/>
          <w:sz w:val="28"/>
          <w:szCs w:val="28"/>
          <w:lang w:eastAsia="ru-RU"/>
        </w:rPr>
        <w:t xml:space="preserve">сихологи, социальные педагоги.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Большинство опрошенных пятиклассников говорит о теплых и дружеских отношениях с родителями. Дети демонстрируют высокий уровень доверия родителям и готовы в случае жестокого отношения с чьей-либо стороны в свой адрес делиться с родителями данной информацией.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lastRenderedPageBreak/>
        <w:t>В первую очередь</w:t>
      </w:r>
      <w:r w:rsidR="00AE454B" w:rsidRPr="00CE4FCA">
        <w:rPr>
          <w:rFonts w:ascii="Times New Roman" w:eastAsia="Times New Roman" w:hAnsi="Times New Roman" w:cs="Times New Roman"/>
          <w:sz w:val="28"/>
          <w:szCs w:val="28"/>
          <w:lang w:eastAsia="ru-RU"/>
        </w:rPr>
        <w:t>,</w:t>
      </w:r>
      <w:r w:rsidRPr="00CE4FCA">
        <w:rPr>
          <w:rFonts w:ascii="Times New Roman" w:eastAsia="Times New Roman" w:hAnsi="Times New Roman" w:cs="Times New Roman"/>
          <w:sz w:val="28"/>
          <w:szCs w:val="28"/>
          <w:lang w:eastAsia="ru-RU"/>
        </w:rPr>
        <w:t xml:space="preserve"> пятиклассники относят к проявлению жестокого обращения с детьми избиение, наказание при помощи ремня, пространственную изоляцию (запирание в ванной комнате, кладовке, туалете). Крик, шлепок и подзатыльник ср</w:t>
      </w:r>
      <w:r w:rsidR="00A4429C" w:rsidRPr="00CE4FCA">
        <w:rPr>
          <w:rFonts w:ascii="Times New Roman" w:eastAsia="Times New Roman" w:hAnsi="Times New Roman" w:cs="Times New Roman"/>
          <w:sz w:val="28"/>
          <w:szCs w:val="28"/>
          <w:lang w:eastAsia="ru-RU"/>
        </w:rPr>
        <w:t>авнительно часто используютс</w:t>
      </w:r>
      <w:r w:rsidR="004B007D">
        <w:rPr>
          <w:rFonts w:ascii="Times New Roman" w:eastAsia="Times New Roman" w:hAnsi="Times New Roman" w:cs="Times New Roman"/>
          <w:sz w:val="28"/>
          <w:szCs w:val="28"/>
          <w:lang w:eastAsia="ru-RU"/>
        </w:rPr>
        <w:t xml:space="preserve">я </w:t>
      </w:r>
      <w:proofErr w:type="gramStart"/>
      <w:r w:rsidR="004B007D">
        <w:rPr>
          <w:rFonts w:ascii="Times New Roman" w:eastAsia="Times New Roman" w:hAnsi="Times New Roman" w:cs="Times New Roman"/>
          <w:sz w:val="28"/>
          <w:szCs w:val="28"/>
          <w:lang w:eastAsia="ru-RU"/>
        </w:rPr>
        <w:t xml:space="preserve">в </w:t>
      </w:r>
      <w:r w:rsidRPr="00CE4FCA">
        <w:rPr>
          <w:rFonts w:ascii="Times New Roman" w:eastAsia="Times New Roman" w:hAnsi="Times New Roman" w:cs="Times New Roman"/>
          <w:sz w:val="28"/>
          <w:szCs w:val="28"/>
          <w:lang w:eastAsia="ru-RU"/>
        </w:rPr>
        <w:t>семьях</w:t>
      </w:r>
      <w:proofErr w:type="gramEnd"/>
      <w:r w:rsidRPr="00CE4FCA">
        <w:rPr>
          <w:rFonts w:ascii="Times New Roman" w:eastAsia="Times New Roman" w:hAnsi="Times New Roman" w:cs="Times New Roman"/>
          <w:sz w:val="28"/>
          <w:szCs w:val="28"/>
          <w:lang w:eastAsia="ru-RU"/>
        </w:rPr>
        <w:t xml:space="preserve"> опрошенных и не воспринимаются детьми как проявление насилия или жестокого отношения.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Виды наказания, имеющие тяжелые психологические последствия для ребенка, по оценкам детей, используются крайне редко. Чаще всего в качестве мер наказания используется крик, лишение удовольствий и</w:t>
      </w:r>
      <w:r w:rsidR="00AE454B" w:rsidRPr="00CE4FCA">
        <w:rPr>
          <w:rFonts w:ascii="Times New Roman" w:eastAsia="Times New Roman" w:hAnsi="Times New Roman" w:cs="Times New Roman"/>
          <w:sz w:val="28"/>
          <w:szCs w:val="28"/>
          <w:lang w:eastAsia="ru-RU"/>
        </w:rPr>
        <w:t xml:space="preserve"> карманных денег. Вместе с тем </w:t>
      </w:r>
      <w:r w:rsidRPr="00CE4FCA">
        <w:rPr>
          <w:rFonts w:ascii="Times New Roman" w:eastAsia="Times New Roman" w:hAnsi="Times New Roman" w:cs="Times New Roman"/>
          <w:sz w:val="28"/>
          <w:szCs w:val="28"/>
          <w:lang w:eastAsia="ru-RU"/>
        </w:rPr>
        <w:t>процент детей, которые признали, что подвергались физическому наказанию, достаточно существенен. В частности, на прямой вопрос о том, били ли их когда-либо, 17,4% школьников ответили утвердительно; 18,6% признались, что подвергались избиению или издевательствам дома.  При получении наказания в форме легких физических воздействий (шлепок, подзатыльник, удар по губам) пятиклассники преимущественно испытывают сочетание обиды и чувства вины. Школьники признают, что чаще всего их наказывают за лень и ложь,</w:t>
      </w:r>
      <w:r w:rsidR="00CF4094" w:rsidRPr="00CE4FCA">
        <w:rPr>
          <w:rFonts w:ascii="Times New Roman" w:eastAsia="Times New Roman" w:hAnsi="Times New Roman" w:cs="Times New Roman"/>
          <w:sz w:val="28"/>
          <w:szCs w:val="28"/>
          <w:lang w:eastAsia="ru-RU"/>
        </w:rPr>
        <w:t xml:space="preserve"> грубость, плохие оценки. Около </w:t>
      </w:r>
      <w:proofErr w:type="gramStart"/>
      <w:r w:rsidRPr="00CE4FCA">
        <w:rPr>
          <w:rFonts w:ascii="Times New Roman" w:eastAsia="Times New Roman" w:hAnsi="Times New Roman" w:cs="Times New Roman"/>
          <w:sz w:val="28"/>
          <w:szCs w:val="28"/>
          <w:lang w:eastAsia="ru-RU"/>
        </w:rPr>
        <w:t>четверти</w:t>
      </w:r>
      <w:proofErr w:type="gramEnd"/>
      <w:r w:rsidRPr="00CE4FCA">
        <w:rPr>
          <w:rFonts w:ascii="Times New Roman" w:eastAsia="Times New Roman" w:hAnsi="Times New Roman" w:cs="Times New Roman"/>
          <w:sz w:val="28"/>
          <w:szCs w:val="28"/>
          <w:lang w:eastAsia="ru-RU"/>
        </w:rPr>
        <w:t xml:space="preserve"> опрошенных боится своих родителей, когда они рассержены, готовы скрыть плохую оценку из-за страха наказания.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Школьники демонстрируют низкий уровень доверия специалистам социально-психологического профиля, готовы скорее делиться информацией о проявлении жестокости в свой адрес с посторонними взрослыми или представителями полиции, нежели с учителями, психологами и социальными педагогами. Возможно, данный факт также обусловлен низкой информированностью пятиклассников о работе соответствующих специалистов и структур.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Большая часть опрошенных подростков считает свои отношения с родителями тепл</w:t>
      </w:r>
      <w:r w:rsidR="00A8018B" w:rsidRPr="00CE4FCA">
        <w:rPr>
          <w:rFonts w:ascii="Times New Roman" w:eastAsia="Times New Roman" w:hAnsi="Times New Roman" w:cs="Times New Roman"/>
          <w:sz w:val="28"/>
          <w:szCs w:val="28"/>
          <w:lang w:eastAsia="ru-RU"/>
        </w:rPr>
        <w:t xml:space="preserve">ыми и дружескими. Вместе с тем </w:t>
      </w:r>
      <w:r w:rsidRPr="00CE4FCA">
        <w:rPr>
          <w:rFonts w:ascii="Times New Roman" w:eastAsia="Times New Roman" w:hAnsi="Times New Roman" w:cs="Times New Roman"/>
          <w:sz w:val="28"/>
          <w:szCs w:val="28"/>
          <w:lang w:eastAsia="ru-RU"/>
        </w:rPr>
        <w:t xml:space="preserve">подростки испытывают больший страх перед родителями, когда те рассержены или в большей степени боятся наказания за плохие отметки, чем опрошенные пятиклассники.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К проявлениям насилия или жестокого обращения подростки, в первую очередь, относят сексуальное домогательство. Избиение, унижение, удар рукой </w:t>
      </w:r>
      <w:r w:rsidRPr="00CE4FCA">
        <w:rPr>
          <w:rFonts w:ascii="Times New Roman" w:eastAsia="Times New Roman" w:hAnsi="Times New Roman" w:cs="Times New Roman"/>
          <w:sz w:val="28"/>
          <w:szCs w:val="28"/>
          <w:lang w:eastAsia="ru-RU"/>
        </w:rPr>
        <w:lastRenderedPageBreak/>
        <w:t>или ремнем, запирание в отдельном помещении также видится проявлением жестокости по отношению к ребенку большинству опрошенных. Весьма лояльны семиклассники в оценке таких воспитательных воздействий, как шлепок, подзатыльник и лишение удовольствий, которые, по мнению больш</w:t>
      </w:r>
      <w:r w:rsidR="00CF4094" w:rsidRPr="00CE4FCA">
        <w:rPr>
          <w:rFonts w:ascii="Times New Roman" w:eastAsia="Times New Roman" w:hAnsi="Times New Roman" w:cs="Times New Roman"/>
          <w:sz w:val="28"/>
          <w:szCs w:val="28"/>
          <w:lang w:eastAsia="ru-RU"/>
        </w:rPr>
        <w:t>инства, не заслуживают статуса «</w:t>
      </w:r>
      <w:r w:rsidRPr="00CE4FCA">
        <w:rPr>
          <w:rFonts w:ascii="Times New Roman" w:eastAsia="Times New Roman" w:hAnsi="Times New Roman" w:cs="Times New Roman"/>
          <w:sz w:val="28"/>
          <w:szCs w:val="28"/>
          <w:lang w:eastAsia="ru-RU"/>
        </w:rPr>
        <w:t>же</w:t>
      </w:r>
      <w:r w:rsidR="00CF4094" w:rsidRPr="00CE4FCA">
        <w:rPr>
          <w:rFonts w:ascii="Times New Roman" w:eastAsia="Times New Roman" w:hAnsi="Times New Roman" w:cs="Times New Roman"/>
          <w:sz w:val="28"/>
          <w:szCs w:val="28"/>
          <w:lang w:eastAsia="ru-RU"/>
        </w:rPr>
        <w:t>стокости по отношению к ребенку»</w:t>
      </w:r>
      <w:r w:rsidRPr="00CE4FCA">
        <w:rPr>
          <w:rFonts w:ascii="Times New Roman" w:eastAsia="Times New Roman" w:hAnsi="Times New Roman" w:cs="Times New Roman"/>
          <w:sz w:val="28"/>
          <w:szCs w:val="28"/>
          <w:lang w:eastAsia="ru-RU"/>
        </w:rPr>
        <w:t xml:space="preserve">.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Оскорбление словами, крик, лишение удовольствий, запрет на общение с друзьями, а также шлепки или подзатыльники применяются родителями по отношению к подросткам чаще остальных мер наказания. В ответ на легкое физическое наказание (подзатыльник, шлепок, удар по губам) подростки чаще всего реаги</w:t>
      </w:r>
      <w:r w:rsidR="00A8018B" w:rsidRPr="00CE4FCA">
        <w:rPr>
          <w:rFonts w:ascii="Times New Roman" w:eastAsia="Times New Roman" w:hAnsi="Times New Roman" w:cs="Times New Roman"/>
          <w:sz w:val="28"/>
          <w:szCs w:val="28"/>
          <w:lang w:eastAsia="ru-RU"/>
        </w:rPr>
        <w:t xml:space="preserve">руют подавленностью, а также </w:t>
      </w:r>
      <w:r w:rsidRPr="00CE4FCA">
        <w:rPr>
          <w:rFonts w:ascii="Times New Roman" w:eastAsia="Times New Roman" w:hAnsi="Times New Roman" w:cs="Times New Roman"/>
          <w:sz w:val="28"/>
          <w:szCs w:val="28"/>
          <w:lang w:eastAsia="ru-RU"/>
        </w:rPr>
        <w:t>чуть в мень</w:t>
      </w:r>
      <w:r w:rsidR="00CF4094" w:rsidRPr="00CE4FCA">
        <w:rPr>
          <w:rFonts w:ascii="Times New Roman" w:eastAsia="Times New Roman" w:hAnsi="Times New Roman" w:cs="Times New Roman"/>
          <w:sz w:val="28"/>
          <w:szCs w:val="28"/>
          <w:lang w:eastAsia="ru-RU"/>
        </w:rPr>
        <w:t>ш</w:t>
      </w:r>
      <w:r w:rsidR="00A8018B" w:rsidRPr="00CE4FCA">
        <w:rPr>
          <w:rFonts w:ascii="Times New Roman" w:eastAsia="Times New Roman" w:hAnsi="Times New Roman" w:cs="Times New Roman"/>
          <w:sz w:val="28"/>
          <w:szCs w:val="28"/>
          <w:lang w:eastAsia="ru-RU"/>
        </w:rPr>
        <w:t xml:space="preserve">ей степени, чем пятиклассники, </w:t>
      </w:r>
      <w:r w:rsidRPr="00CE4FCA">
        <w:rPr>
          <w:rFonts w:ascii="Times New Roman" w:eastAsia="Times New Roman" w:hAnsi="Times New Roman" w:cs="Times New Roman"/>
          <w:sz w:val="28"/>
          <w:szCs w:val="28"/>
          <w:lang w:eastAsia="ru-RU"/>
        </w:rPr>
        <w:t xml:space="preserve">испытывают одновременно чувство обиды и вины. Более </w:t>
      </w:r>
      <w:proofErr w:type="gramStart"/>
      <w:r w:rsidRPr="00CE4FCA">
        <w:rPr>
          <w:rFonts w:ascii="Times New Roman" w:eastAsia="Times New Roman" w:hAnsi="Times New Roman" w:cs="Times New Roman"/>
          <w:sz w:val="28"/>
          <w:szCs w:val="28"/>
          <w:lang w:eastAsia="ru-RU"/>
        </w:rPr>
        <w:t>половины</w:t>
      </w:r>
      <w:proofErr w:type="gramEnd"/>
      <w:r w:rsidRPr="00CE4FCA">
        <w:rPr>
          <w:rFonts w:ascii="Times New Roman" w:eastAsia="Times New Roman" w:hAnsi="Times New Roman" w:cs="Times New Roman"/>
          <w:sz w:val="28"/>
          <w:szCs w:val="28"/>
          <w:lang w:eastAsia="ru-RU"/>
        </w:rPr>
        <w:t xml:space="preserve"> опрошенных говорит о том, что они никогда не подвергались физическому </w:t>
      </w:r>
      <w:r w:rsidR="00A8018B" w:rsidRPr="00CE4FCA">
        <w:rPr>
          <w:rFonts w:ascii="Times New Roman" w:eastAsia="Times New Roman" w:hAnsi="Times New Roman" w:cs="Times New Roman"/>
          <w:sz w:val="28"/>
          <w:szCs w:val="28"/>
          <w:lang w:eastAsia="ru-RU"/>
        </w:rPr>
        <w:t xml:space="preserve">насилию в семье. В то же время </w:t>
      </w:r>
      <w:r w:rsidRPr="00CE4FCA">
        <w:rPr>
          <w:rFonts w:ascii="Times New Roman" w:eastAsia="Times New Roman" w:hAnsi="Times New Roman" w:cs="Times New Roman"/>
          <w:sz w:val="28"/>
          <w:szCs w:val="28"/>
          <w:lang w:eastAsia="ru-RU"/>
        </w:rPr>
        <w:t xml:space="preserve">17,9% подростков ответили утвердительно на прямой вопрос о том, били ли их когда-либо, 29,4% семиклассников признались, что подвергались насилию или жестокому обращению именно в семье. Настораживающим также видится следующий факт: 10,7% подростков признали, что время от времени родители избивали их или наносили им травмы (еще 17,5% отметили, что редко, но данные меры применяются в семье).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Почти треть опрошенных подростков признали, что ни с кем не были бы готовы обсуждать ситуацию применения физического насилия в свой адрес. При этом большая часть все же готова доверить подобную информацию родителям (реже друзьям). Сохраняется, как и у пятиклассников, тенденция отсутствия доверия в данном вопросе специалистам психолого-педагогического профиля. Даже анонимный разговор со специалистом (не со школьным психологом) представляется большинству подростков мало привлекательной перспективой в столь щепетильном вопросе. </w:t>
      </w:r>
    </w:p>
    <w:p w:rsidR="001C1218" w:rsidRPr="00CE4FCA" w:rsidRDefault="001C1218" w:rsidP="001C1218">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Проведенный опрос позволил получить общую картину представлений детей и взрослых о понимании того, что можно считать проявлениями жестокого отношения в адрес ребенка, от кого потенциально может исходить опасность же</w:t>
      </w:r>
      <w:r w:rsidRPr="00CE4FCA">
        <w:rPr>
          <w:rFonts w:ascii="Times New Roman" w:eastAsia="Times New Roman" w:hAnsi="Times New Roman" w:cs="Times New Roman"/>
          <w:sz w:val="28"/>
          <w:szCs w:val="28"/>
          <w:lang w:eastAsia="ru-RU"/>
        </w:rPr>
        <w:lastRenderedPageBreak/>
        <w:t>стокости или насилия по отношению к ребенку, какова роль родителей в принятии решений о допустимости применения мер физического воздействия в адрес ребенка, а также информацию о наиболее типичных мерах воспитательных воздействий, используемых в семьях респондентов. Аналитические материалы проведенного социологического исследования могут быть использованы при проведении работы по профилактике жестокого обращения с детьми.</w:t>
      </w:r>
    </w:p>
    <w:p w:rsidR="00CF4094" w:rsidRPr="00CE4FCA" w:rsidRDefault="001C1218" w:rsidP="00CF4094">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 В 2016 году в адрес Уполномоченного поступило 7 обращений о жестоком обращении с детьми. По всем обращениям проведены проверки, в двух случаях факты нарушения прав детей не подтвердились, по остальным – приняты меры по восстановлен</w:t>
      </w:r>
      <w:r w:rsidR="00CF4094" w:rsidRPr="00CE4FCA">
        <w:rPr>
          <w:rFonts w:ascii="Times New Roman" w:eastAsia="Times New Roman" w:hAnsi="Times New Roman" w:cs="Times New Roman"/>
          <w:sz w:val="28"/>
          <w:szCs w:val="28"/>
          <w:lang w:eastAsia="ru-RU"/>
        </w:rPr>
        <w:t>ию нарушенных прав детей.</w:t>
      </w:r>
    </w:p>
    <w:p w:rsidR="00CF4094" w:rsidRPr="00CE4FCA" w:rsidRDefault="001C1218" w:rsidP="00CF4094">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 xml:space="preserve">В 2016 году на 28,6% уменьшилось количество преступлений, совершенных в отношении детей. Это касается как преступлений, сопряженных с насильственными действиями, так и против половой неприкосновенности.  В 2016 году </w:t>
      </w:r>
      <w:r w:rsidR="00CF4094" w:rsidRPr="00CE4FCA">
        <w:rPr>
          <w:rFonts w:ascii="Times New Roman" w:eastAsia="Times New Roman" w:hAnsi="Times New Roman" w:cs="Times New Roman"/>
          <w:sz w:val="28"/>
          <w:szCs w:val="28"/>
          <w:lang w:eastAsia="ru-RU"/>
        </w:rPr>
        <w:t xml:space="preserve">Следственным управлением Следственного комитета Российской Федерации </w:t>
      </w:r>
      <w:r w:rsidRPr="00CE4FCA">
        <w:rPr>
          <w:rFonts w:ascii="Times New Roman" w:eastAsia="Times New Roman" w:hAnsi="Times New Roman" w:cs="Times New Roman"/>
          <w:sz w:val="28"/>
          <w:szCs w:val="28"/>
          <w:lang w:eastAsia="ru-RU"/>
        </w:rPr>
        <w:t>по Камчатскому краю по 61 уголовному делу внесено 73 представления об устранении причин и условий, способствующих совершен</w:t>
      </w:r>
      <w:r w:rsidR="00CF4094" w:rsidRPr="00CE4FCA">
        <w:rPr>
          <w:rFonts w:ascii="Times New Roman" w:eastAsia="Times New Roman" w:hAnsi="Times New Roman" w:cs="Times New Roman"/>
          <w:sz w:val="28"/>
          <w:szCs w:val="28"/>
          <w:lang w:eastAsia="ru-RU"/>
        </w:rPr>
        <w:t xml:space="preserve">ию преступлений, в том числе 57 – </w:t>
      </w:r>
      <w:r w:rsidRPr="00CE4FCA">
        <w:rPr>
          <w:rFonts w:ascii="Times New Roman" w:eastAsia="Times New Roman" w:hAnsi="Times New Roman" w:cs="Times New Roman"/>
          <w:sz w:val="28"/>
          <w:szCs w:val="28"/>
          <w:lang w:eastAsia="ru-RU"/>
        </w:rPr>
        <w:t>в подразделения МВД</w:t>
      </w:r>
      <w:r w:rsidR="00CF4094" w:rsidRPr="00CE4FCA">
        <w:rPr>
          <w:rFonts w:ascii="Times New Roman" w:eastAsia="Times New Roman" w:hAnsi="Times New Roman" w:cs="Times New Roman"/>
          <w:sz w:val="28"/>
          <w:szCs w:val="28"/>
          <w:lang w:eastAsia="ru-RU"/>
        </w:rPr>
        <w:t xml:space="preserve"> России по Камчатскому краю, 3 – </w:t>
      </w:r>
      <w:r w:rsidRPr="00CE4FCA">
        <w:rPr>
          <w:rFonts w:ascii="Times New Roman" w:eastAsia="Times New Roman" w:hAnsi="Times New Roman" w:cs="Times New Roman"/>
          <w:sz w:val="28"/>
          <w:szCs w:val="28"/>
          <w:lang w:eastAsia="ru-RU"/>
        </w:rPr>
        <w:t>в органы местного са</w:t>
      </w:r>
      <w:r w:rsidR="00CF4094" w:rsidRPr="00CE4FCA">
        <w:rPr>
          <w:rFonts w:ascii="Times New Roman" w:eastAsia="Times New Roman" w:hAnsi="Times New Roman" w:cs="Times New Roman"/>
          <w:sz w:val="28"/>
          <w:szCs w:val="28"/>
          <w:lang w:eastAsia="ru-RU"/>
        </w:rPr>
        <w:t xml:space="preserve">моуправления, 6 – </w:t>
      </w:r>
      <w:r w:rsidRPr="00CE4FCA">
        <w:rPr>
          <w:rFonts w:ascii="Times New Roman" w:eastAsia="Times New Roman" w:hAnsi="Times New Roman" w:cs="Times New Roman"/>
          <w:sz w:val="28"/>
          <w:szCs w:val="28"/>
          <w:lang w:eastAsia="ru-RU"/>
        </w:rPr>
        <w:t>в орга</w:t>
      </w:r>
      <w:r w:rsidR="00CF4094" w:rsidRPr="00CE4FCA">
        <w:rPr>
          <w:rFonts w:ascii="Times New Roman" w:eastAsia="Times New Roman" w:hAnsi="Times New Roman" w:cs="Times New Roman"/>
          <w:sz w:val="28"/>
          <w:szCs w:val="28"/>
          <w:lang w:eastAsia="ru-RU"/>
        </w:rPr>
        <w:t xml:space="preserve">ны и учреждения образования, 2 – </w:t>
      </w:r>
      <w:r w:rsidRPr="00CE4FCA">
        <w:rPr>
          <w:rFonts w:ascii="Times New Roman" w:eastAsia="Times New Roman" w:hAnsi="Times New Roman" w:cs="Times New Roman"/>
          <w:sz w:val="28"/>
          <w:szCs w:val="28"/>
          <w:lang w:eastAsia="ru-RU"/>
        </w:rPr>
        <w:t>в комиссии по делам несоверш</w:t>
      </w:r>
      <w:r w:rsidR="00CF4094" w:rsidRPr="00CE4FCA">
        <w:rPr>
          <w:rFonts w:ascii="Times New Roman" w:eastAsia="Times New Roman" w:hAnsi="Times New Roman" w:cs="Times New Roman"/>
          <w:sz w:val="28"/>
          <w:szCs w:val="28"/>
          <w:lang w:eastAsia="ru-RU"/>
        </w:rPr>
        <w:t xml:space="preserve">еннолетних и защите их прав, 1 – </w:t>
      </w:r>
      <w:r w:rsidRPr="00CE4FCA">
        <w:rPr>
          <w:rFonts w:ascii="Times New Roman" w:eastAsia="Times New Roman" w:hAnsi="Times New Roman" w:cs="Times New Roman"/>
          <w:sz w:val="28"/>
          <w:szCs w:val="28"/>
          <w:lang w:eastAsia="ru-RU"/>
        </w:rPr>
        <w:t>в органы здравоохранения. По результатам рассмотрения представлений доводы следствия в целом приняты обоснованными, приняты меры по устранению выявленных обстоятельств. За допущенные нарушения к дисциплинарной ответственности привлечено 38 должностных лиц в органах МВД, 8 должностных лиц органов местного самоуправления, 7 представителей органов и учреждений образования.</w:t>
      </w:r>
    </w:p>
    <w:p w:rsidR="00140603" w:rsidRPr="00CE4FCA" w:rsidRDefault="001C1218" w:rsidP="00140603">
      <w:pPr>
        <w:tabs>
          <w:tab w:val="left" w:pos="3525"/>
        </w:tabs>
        <w:spacing w:after="0" w:line="360" w:lineRule="auto"/>
        <w:ind w:firstLine="851"/>
        <w:jc w:val="both"/>
        <w:rPr>
          <w:rFonts w:ascii="Times New Roman" w:eastAsia="Times New Roman" w:hAnsi="Times New Roman" w:cs="Times New Roman"/>
          <w:sz w:val="28"/>
          <w:szCs w:val="28"/>
          <w:lang w:eastAsia="ru-RU"/>
        </w:rPr>
      </w:pPr>
      <w:r w:rsidRPr="00CE4FCA">
        <w:rPr>
          <w:rFonts w:ascii="Times New Roman" w:eastAsia="Times New Roman" w:hAnsi="Times New Roman" w:cs="Times New Roman"/>
          <w:sz w:val="28"/>
          <w:szCs w:val="28"/>
          <w:lang w:eastAsia="ru-RU"/>
        </w:rPr>
        <w:t>Летом 2016 года был принят так называемый «Закон о шлепках», которым в Угол</w:t>
      </w:r>
      <w:r w:rsidR="00CF4094" w:rsidRPr="00CE4FCA">
        <w:rPr>
          <w:rFonts w:ascii="Times New Roman" w:eastAsia="Times New Roman" w:hAnsi="Times New Roman" w:cs="Times New Roman"/>
          <w:sz w:val="28"/>
          <w:szCs w:val="28"/>
          <w:lang w:eastAsia="ru-RU"/>
        </w:rPr>
        <w:t xml:space="preserve">овный кодекс РФ была введена статья </w:t>
      </w:r>
      <w:r w:rsidRPr="00CE4FCA">
        <w:rPr>
          <w:rFonts w:ascii="Times New Roman" w:eastAsia="Times New Roman" w:hAnsi="Times New Roman" w:cs="Times New Roman"/>
          <w:sz w:val="28"/>
          <w:szCs w:val="28"/>
          <w:lang w:eastAsia="ru-RU"/>
        </w:rPr>
        <w:t>116, предусматривающая ответственность за нанесение побоев или совершение иных насильственных действий, причинивших физическую боль в отношении близких лиц. Близки</w:t>
      </w:r>
      <w:r w:rsidR="00A8018B" w:rsidRPr="00CE4FCA">
        <w:rPr>
          <w:rFonts w:ascii="Times New Roman" w:eastAsia="Times New Roman" w:hAnsi="Times New Roman" w:cs="Times New Roman"/>
          <w:sz w:val="28"/>
          <w:szCs w:val="28"/>
          <w:lang w:eastAsia="ru-RU"/>
        </w:rPr>
        <w:t>ми лицами согласно данной статье</w:t>
      </w:r>
      <w:r w:rsidRPr="00CE4FCA">
        <w:rPr>
          <w:rFonts w:ascii="Times New Roman" w:eastAsia="Times New Roman" w:hAnsi="Times New Roman" w:cs="Times New Roman"/>
          <w:sz w:val="28"/>
          <w:szCs w:val="28"/>
          <w:lang w:eastAsia="ru-RU"/>
        </w:rPr>
        <w:t xml:space="preserve"> выступают близкие родственники (супруг супруга, родители, дети, усыновители, усыновленные дети, родные брать</w:t>
      </w:r>
      <w:r w:rsidR="00AA64E4">
        <w:rPr>
          <w:rFonts w:ascii="Times New Roman" w:eastAsia="Times New Roman" w:hAnsi="Times New Roman" w:cs="Times New Roman"/>
          <w:sz w:val="28"/>
          <w:szCs w:val="28"/>
          <w:lang w:eastAsia="ru-RU"/>
        </w:rPr>
        <w:t>я</w:t>
      </w:r>
      <w:r w:rsidRPr="00CE4FCA">
        <w:rPr>
          <w:rFonts w:ascii="Times New Roman" w:eastAsia="Times New Roman" w:hAnsi="Times New Roman" w:cs="Times New Roman"/>
          <w:sz w:val="28"/>
          <w:szCs w:val="28"/>
          <w:lang w:eastAsia="ru-RU"/>
        </w:rPr>
        <w:t xml:space="preserve"> и сестры,</w:t>
      </w:r>
      <w:r w:rsidR="00B33424" w:rsidRPr="00CE4FCA">
        <w:rPr>
          <w:rFonts w:ascii="Times New Roman" w:eastAsia="Times New Roman" w:hAnsi="Times New Roman" w:cs="Times New Roman"/>
          <w:sz w:val="28"/>
          <w:szCs w:val="28"/>
          <w:lang w:eastAsia="ru-RU"/>
        </w:rPr>
        <w:t xml:space="preserve"> дедушки, </w:t>
      </w:r>
      <w:r w:rsidR="00B33424" w:rsidRPr="00CE4FCA">
        <w:rPr>
          <w:rFonts w:ascii="Times New Roman" w:eastAsia="Times New Roman" w:hAnsi="Times New Roman" w:cs="Times New Roman"/>
          <w:sz w:val="28"/>
          <w:szCs w:val="28"/>
          <w:lang w:eastAsia="ru-RU"/>
        </w:rPr>
        <w:lastRenderedPageBreak/>
        <w:t xml:space="preserve">бабушки, внуки). По части </w:t>
      </w:r>
      <w:r w:rsidR="00031A11" w:rsidRPr="00CE4FCA">
        <w:rPr>
          <w:rFonts w:ascii="Times New Roman" w:eastAsia="Times New Roman" w:hAnsi="Times New Roman" w:cs="Times New Roman"/>
          <w:sz w:val="28"/>
          <w:szCs w:val="28"/>
          <w:lang w:eastAsia="ru-RU"/>
        </w:rPr>
        <w:t>1статьи 116 Уголовного кодекса Российской Федерации</w:t>
      </w:r>
      <w:r w:rsidRPr="00CE4FCA">
        <w:rPr>
          <w:rFonts w:ascii="Times New Roman" w:eastAsia="Times New Roman" w:hAnsi="Times New Roman" w:cs="Times New Roman"/>
          <w:sz w:val="28"/>
          <w:szCs w:val="28"/>
          <w:lang w:eastAsia="ru-RU"/>
        </w:rPr>
        <w:t xml:space="preserve"> следственными органами было возбуждено несколько дел. Так, житель п. Нагорный Елизовского района в августе 2016 года руками и деревянной палкой нанес побои четверым</w:t>
      </w:r>
      <w:r w:rsidR="00A8018B" w:rsidRPr="00CE4FCA">
        <w:rPr>
          <w:rFonts w:ascii="Times New Roman" w:eastAsia="Times New Roman" w:hAnsi="Times New Roman" w:cs="Times New Roman"/>
          <w:sz w:val="28"/>
          <w:szCs w:val="28"/>
          <w:lang w:eastAsia="ru-RU"/>
        </w:rPr>
        <w:t xml:space="preserve"> несовершеннолетним, являющимся</w:t>
      </w:r>
      <w:r w:rsidRPr="00CE4FCA">
        <w:rPr>
          <w:rFonts w:ascii="Times New Roman" w:eastAsia="Times New Roman" w:hAnsi="Times New Roman" w:cs="Times New Roman"/>
          <w:sz w:val="28"/>
          <w:szCs w:val="28"/>
          <w:lang w:eastAsia="ru-RU"/>
        </w:rPr>
        <w:t xml:space="preserve"> его сыновьями и падчерицами. Причинами побоев явилось то, что они плохо осуществляли уборку в доме. Во втором случае мать несовершеннолетнего руками, ремнем и стулом нанесла побои 9-летнему сыну из-за того, что он мешал спать своим младшим брату и сестре. В силу невозможности дальнейшего нахождения дома ребенок самостоятельно обратился в дежурную часть отдела внутренних дел. При медицинском обследовании у мальчика были выявлены ссадины и кровоподтеки.</w:t>
      </w:r>
    </w:p>
    <w:p w:rsidR="00273FED" w:rsidRPr="001D3089" w:rsidRDefault="00353CCF" w:rsidP="00A8018B">
      <w:pPr>
        <w:tabs>
          <w:tab w:val="left" w:pos="3525"/>
        </w:tabs>
        <w:spacing w:after="0" w:line="360" w:lineRule="auto"/>
        <w:ind w:firstLine="851"/>
        <w:jc w:val="both"/>
        <w:rPr>
          <w:rFonts w:ascii="Times New Roman" w:eastAsia="Times New Roman" w:hAnsi="Times New Roman" w:cs="Times New Roman"/>
          <w:b/>
          <w:i/>
          <w:sz w:val="28"/>
          <w:szCs w:val="28"/>
          <w:lang w:eastAsia="ru-RU"/>
        </w:rPr>
      </w:pPr>
      <w:r w:rsidRPr="00CE4FCA">
        <w:rPr>
          <w:rFonts w:ascii="Times New Roman" w:eastAsia="Times New Roman" w:hAnsi="Times New Roman" w:cs="Times New Roman"/>
          <w:sz w:val="28"/>
          <w:szCs w:val="28"/>
          <w:lang w:eastAsia="ru-RU"/>
        </w:rPr>
        <w:t>Спус</w:t>
      </w:r>
      <w:r w:rsidR="00A8018B" w:rsidRPr="00CE4FCA">
        <w:rPr>
          <w:rFonts w:ascii="Times New Roman" w:eastAsia="Times New Roman" w:hAnsi="Times New Roman" w:cs="Times New Roman"/>
          <w:sz w:val="28"/>
          <w:szCs w:val="28"/>
          <w:lang w:eastAsia="ru-RU"/>
        </w:rPr>
        <w:t>тя полгода</w:t>
      </w:r>
      <w:r w:rsidRPr="00CE4FCA">
        <w:rPr>
          <w:rFonts w:ascii="Times New Roman" w:eastAsia="Times New Roman" w:hAnsi="Times New Roman" w:cs="Times New Roman"/>
          <w:sz w:val="28"/>
          <w:szCs w:val="28"/>
          <w:lang w:eastAsia="ru-RU"/>
        </w:rPr>
        <w:t xml:space="preserve"> </w:t>
      </w:r>
      <w:r w:rsidR="00273FED" w:rsidRPr="00CE4FCA">
        <w:rPr>
          <w:rFonts w:ascii="Times New Roman" w:eastAsia="Times New Roman" w:hAnsi="Times New Roman" w:cs="Times New Roman"/>
          <w:sz w:val="28"/>
          <w:szCs w:val="28"/>
          <w:lang w:eastAsia="ru-RU"/>
        </w:rPr>
        <w:t>Федеральным</w:t>
      </w:r>
      <w:r w:rsidR="00140603" w:rsidRPr="00CE4FCA">
        <w:rPr>
          <w:rFonts w:ascii="Times New Roman" w:eastAsia="Times New Roman" w:hAnsi="Times New Roman" w:cs="Times New Roman"/>
          <w:sz w:val="28"/>
          <w:szCs w:val="28"/>
          <w:lang w:eastAsia="ru-RU"/>
        </w:rPr>
        <w:t xml:space="preserve"> закон</w:t>
      </w:r>
      <w:r w:rsidR="00273FED" w:rsidRPr="00CE4FCA">
        <w:rPr>
          <w:rFonts w:ascii="Times New Roman" w:eastAsia="Times New Roman" w:hAnsi="Times New Roman" w:cs="Times New Roman"/>
          <w:sz w:val="28"/>
          <w:szCs w:val="28"/>
          <w:lang w:eastAsia="ru-RU"/>
        </w:rPr>
        <w:t>ом от 07 февраля 2017</w:t>
      </w:r>
      <w:r w:rsidR="004B007D">
        <w:rPr>
          <w:rFonts w:ascii="Times New Roman" w:eastAsia="Times New Roman" w:hAnsi="Times New Roman" w:cs="Times New Roman"/>
          <w:sz w:val="28"/>
          <w:szCs w:val="28"/>
          <w:lang w:eastAsia="ru-RU"/>
        </w:rPr>
        <w:t xml:space="preserve"> года</w:t>
      </w:r>
      <w:r w:rsidR="00140603" w:rsidRPr="00CE4FCA">
        <w:rPr>
          <w:rFonts w:ascii="Times New Roman" w:eastAsia="Times New Roman" w:hAnsi="Times New Roman" w:cs="Times New Roman"/>
          <w:sz w:val="28"/>
          <w:szCs w:val="28"/>
          <w:lang w:eastAsia="ru-RU"/>
        </w:rPr>
        <w:t xml:space="preserve"> № </w:t>
      </w:r>
      <w:r w:rsidR="00273FED" w:rsidRPr="00CE4FCA">
        <w:rPr>
          <w:rFonts w:ascii="Times New Roman" w:eastAsia="Times New Roman" w:hAnsi="Times New Roman" w:cs="Times New Roman"/>
          <w:sz w:val="28"/>
          <w:szCs w:val="28"/>
          <w:lang w:eastAsia="ru-RU"/>
        </w:rPr>
        <w:t>8</w:t>
      </w:r>
      <w:r w:rsidR="00140603" w:rsidRPr="00CE4FCA">
        <w:rPr>
          <w:rFonts w:ascii="Times New Roman" w:eastAsia="Times New Roman" w:hAnsi="Times New Roman" w:cs="Times New Roman"/>
          <w:sz w:val="28"/>
          <w:szCs w:val="28"/>
          <w:lang w:eastAsia="ru-RU"/>
        </w:rPr>
        <w:t>-ФЗ «О</w:t>
      </w:r>
      <w:r w:rsidR="00273FED" w:rsidRPr="00CE4FCA">
        <w:rPr>
          <w:rFonts w:ascii="Times New Roman" w:eastAsia="Times New Roman" w:hAnsi="Times New Roman" w:cs="Times New Roman"/>
          <w:sz w:val="28"/>
          <w:szCs w:val="28"/>
          <w:lang w:eastAsia="ru-RU"/>
        </w:rPr>
        <w:t xml:space="preserve"> внесении изменения в статью 116 Уголовного кодекса Российской Федерации</w:t>
      </w:r>
      <w:r w:rsidR="00140603" w:rsidRPr="00CE4FCA">
        <w:rPr>
          <w:rFonts w:ascii="Times New Roman" w:eastAsia="Times New Roman" w:hAnsi="Times New Roman" w:cs="Times New Roman"/>
          <w:sz w:val="28"/>
          <w:szCs w:val="28"/>
          <w:lang w:eastAsia="ru-RU"/>
        </w:rPr>
        <w:t>»</w:t>
      </w:r>
      <w:r w:rsidR="00273FED" w:rsidRPr="00CE4FCA">
        <w:rPr>
          <w:rFonts w:ascii="Times New Roman" w:eastAsia="Times New Roman" w:hAnsi="Times New Roman" w:cs="Times New Roman"/>
          <w:sz w:val="28"/>
          <w:szCs w:val="28"/>
          <w:lang w:eastAsia="ru-RU"/>
        </w:rPr>
        <w:t xml:space="preserve"> приняты поправки, которыми была проведена декриминализация побоев в отношении членов семьи и других близких родственников. Усматривая целесообразность внесения данных изменений на федеральном уровне, необходимо отметить, что сегодня действительно необхо</w:t>
      </w:r>
      <w:r w:rsidR="007C26D1" w:rsidRPr="00CE4FCA">
        <w:rPr>
          <w:rFonts w:ascii="Times New Roman" w:eastAsia="Times New Roman" w:hAnsi="Times New Roman" w:cs="Times New Roman"/>
          <w:sz w:val="28"/>
          <w:szCs w:val="28"/>
          <w:lang w:eastAsia="ru-RU"/>
        </w:rPr>
        <w:t xml:space="preserve">димо четко дифференцировать </w:t>
      </w:r>
      <w:r w:rsidRPr="00CE4FCA">
        <w:rPr>
          <w:rFonts w:ascii="Times New Roman" w:eastAsia="Times New Roman" w:hAnsi="Times New Roman" w:cs="Times New Roman"/>
          <w:sz w:val="28"/>
          <w:szCs w:val="28"/>
          <w:lang w:eastAsia="ru-RU"/>
        </w:rPr>
        <w:t xml:space="preserve">выяснение отношений родителей </w:t>
      </w:r>
      <w:r w:rsidR="007C26D1" w:rsidRPr="00CE4FCA">
        <w:rPr>
          <w:rFonts w:ascii="Times New Roman" w:eastAsia="Times New Roman" w:hAnsi="Times New Roman" w:cs="Times New Roman"/>
          <w:sz w:val="28"/>
          <w:szCs w:val="28"/>
          <w:lang w:eastAsia="ru-RU"/>
        </w:rPr>
        <w:t>с детьми и случаи нанесения побоев, неоднократно полученных ребенком</w:t>
      </w:r>
      <w:r w:rsidRPr="00CE4FCA">
        <w:rPr>
          <w:rFonts w:ascii="Times New Roman" w:eastAsia="Times New Roman" w:hAnsi="Times New Roman" w:cs="Times New Roman"/>
          <w:sz w:val="28"/>
          <w:szCs w:val="28"/>
          <w:lang w:eastAsia="ru-RU"/>
        </w:rPr>
        <w:t>, как факты, требующие</w:t>
      </w:r>
      <w:r w:rsidR="00FF345E" w:rsidRPr="00CE4FCA">
        <w:rPr>
          <w:rFonts w:ascii="Times New Roman" w:eastAsia="Times New Roman" w:hAnsi="Times New Roman" w:cs="Times New Roman"/>
          <w:sz w:val="28"/>
          <w:szCs w:val="28"/>
          <w:lang w:eastAsia="ru-RU"/>
        </w:rPr>
        <w:t xml:space="preserve"> рассмотрения в рамках статей Уголовного кодекса Российской Федерации</w:t>
      </w:r>
      <w:r w:rsidR="00273FED" w:rsidRPr="00CE4FCA">
        <w:rPr>
          <w:rFonts w:ascii="Times New Roman" w:eastAsia="Times New Roman" w:hAnsi="Times New Roman" w:cs="Times New Roman"/>
          <w:sz w:val="28"/>
          <w:szCs w:val="28"/>
          <w:lang w:eastAsia="ru-RU"/>
        </w:rPr>
        <w:t xml:space="preserve">. </w:t>
      </w:r>
      <w:r w:rsidRPr="00CE4FCA">
        <w:rPr>
          <w:rFonts w:ascii="Times New Roman" w:eastAsia="Times New Roman" w:hAnsi="Times New Roman" w:cs="Times New Roman"/>
          <w:sz w:val="28"/>
          <w:szCs w:val="28"/>
          <w:lang w:eastAsia="ru-RU"/>
        </w:rPr>
        <w:t>Р</w:t>
      </w:r>
      <w:r w:rsidR="007C26D1" w:rsidRPr="00CE4FCA">
        <w:rPr>
          <w:rFonts w:ascii="Times New Roman" w:eastAsia="Times New Roman" w:hAnsi="Times New Roman" w:cs="Times New Roman"/>
          <w:sz w:val="28"/>
          <w:szCs w:val="28"/>
          <w:lang w:eastAsia="ru-RU"/>
        </w:rPr>
        <w:t>ечь идет о так называемом «невмешательстве в семью»</w:t>
      </w:r>
      <w:r w:rsidR="00FF345E" w:rsidRPr="00CE4FCA">
        <w:rPr>
          <w:rFonts w:ascii="Times New Roman" w:eastAsia="Times New Roman" w:hAnsi="Times New Roman" w:cs="Times New Roman"/>
          <w:sz w:val="28"/>
          <w:szCs w:val="28"/>
          <w:lang w:eastAsia="ru-RU"/>
        </w:rPr>
        <w:t xml:space="preserve">, неприкосновенности частной жизни, личной и семейной тайне, провозглашенной Конституцией Российской Федерации. </w:t>
      </w:r>
      <w:r w:rsidR="00FF345E" w:rsidRPr="00EF206F">
        <w:rPr>
          <w:rFonts w:ascii="Times New Roman" w:eastAsia="Times New Roman" w:hAnsi="Times New Roman" w:cs="Times New Roman"/>
          <w:b/>
          <w:sz w:val="28"/>
          <w:szCs w:val="28"/>
          <w:lang w:eastAsia="ru-RU"/>
        </w:rPr>
        <w:t xml:space="preserve">При этом </w:t>
      </w:r>
      <w:r w:rsidRPr="00EF206F">
        <w:rPr>
          <w:rFonts w:ascii="Times New Roman" w:eastAsia="Times New Roman" w:hAnsi="Times New Roman" w:cs="Times New Roman"/>
          <w:b/>
          <w:sz w:val="28"/>
          <w:szCs w:val="28"/>
          <w:lang w:eastAsia="ru-RU"/>
        </w:rPr>
        <w:t xml:space="preserve">признавая недопустимость побоев в отношении ребенка в семье, следует отметить, что внесенные </w:t>
      </w:r>
      <w:r w:rsidR="00FF345E" w:rsidRPr="00EF206F">
        <w:rPr>
          <w:rFonts w:ascii="Times New Roman" w:eastAsia="Times New Roman" w:hAnsi="Times New Roman" w:cs="Times New Roman"/>
          <w:b/>
          <w:sz w:val="28"/>
          <w:szCs w:val="28"/>
          <w:lang w:eastAsia="ru-RU"/>
        </w:rPr>
        <w:t>п</w:t>
      </w:r>
      <w:r w:rsidR="00273FED" w:rsidRPr="00EF206F">
        <w:rPr>
          <w:rFonts w:ascii="Times New Roman" w:eastAsia="Times New Roman" w:hAnsi="Times New Roman" w:cs="Times New Roman"/>
          <w:b/>
          <w:sz w:val="28"/>
          <w:szCs w:val="28"/>
          <w:lang w:eastAsia="ru-RU"/>
        </w:rPr>
        <w:t>оправки в закон не снижают уровень защиты детей, проживающих</w:t>
      </w:r>
      <w:r w:rsidR="00FF345E" w:rsidRPr="00EF206F">
        <w:rPr>
          <w:rFonts w:ascii="Times New Roman" w:eastAsia="Times New Roman" w:hAnsi="Times New Roman" w:cs="Times New Roman"/>
          <w:b/>
          <w:sz w:val="28"/>
          <w:szCs w:val="28"/>
          <w:lang w:eastAsia="ru-RU"/>
        </w:rPr>
        <w:t xml:space="preserve"> в семьях, от домашнего насилия</w:t>
      </w:r>
      <w:r w:rsidR="00273FED" w:rsidRPr="00EF206F">
        <w:rPr>
          <w:rFonts w:ascii="Times New Roman" w:eastAsia="Times New Roman" w:hAnsi="Times New Roman" w:cs="Times New Roman"/>
          <w:b/>
          <w:sz w:val="28"/>
          <w:szCs w:val="28"/>
          <w:lang w:eastAsia="ru-RU"/>
        </w:rPr>
        <w:t>.</w:t>
      </w:r>
      <w:r w:rsidR="00FF345E" w:rsidRPr="00EF206F">
        <w:rPr>
          <w:rFonts w:ascii="Times New Roman" w:eastAsia="Times New Roman" w:hAnsi="Times New Roman" w:cs="Times New Roman"/>
          <w:b/>
          <w:sz w:val="28"/>
          <w:szCs w:val="28"/>
          <w:lang w:eastAsia="ru-RU"/>
        </w:rPr>
        <w:t xml:space="preserve"> </w:t>
      </w:r>
      <w:r w:rsidR="00273FED" w:rsidRPr="00EF206F">
        <w:rPr>
          <w:rFonts w:ascii="Times New Roman" w:eastAsia="Times New Roman" w:hAnsi="Times New Roman" w:cs="Times New Roman"/>
          <w:b/>
          <w:sz w:val="28"/>
          <w:szCs w:val="28"/>
          <w:lang w:eastAsia="ru-RU"/>
        </w:rPr>
        <w:t xml:space="preserve">Уголовный кодекс </w:t>
      </w:r>
      <w:r w:rsidR="004B007D">
        <w:rPr>
          <w:rFonts w:ascii="Times New Roman" w:eastAsia="Times New Roman" w:hAnsi="Times New Roman" w:cs="Times New Roman"/>
          <w:b/>
          <w:sz w:val="28"/>
          <w:szCs w:val="28"/>
          <w:lang w:eastAsia="ru-RU"/>
        </w:rPr>
        <w:t xml:space="preserve">Российской Федерации </w:t>
      </w:r>
      <w:r w:rsidR="00273FED" w:rsidRPr="00EF206F">
        <w:rPr>
          <w:rFonts w:ascii="Times New Roman" w:eastAsia="Times New Roman" w:hAnsi="Times New Roman" w:cs="Times New Roman"/>
          <w:b/>
          <w:sz w:val="28"/>
          <w:szCs w:val="28"/>
          <w:lang w:eastAsia="ru-RU"/>
        </w:rPr>
        <w:t>сохраняет наказание за насилие над личностью, причем насилие в отношении малолетнего ребенка по-прежнему считае</w:t>
      </w:r>
      <w:r w:rsidR="00A8018B" w:rsidRPr="00EF206F">
        <w:rPr>
          <w:rFonts w:ascii="Times New Roman" w:eastAsia="Times New Roman" w:hAnsi="Times New Roman" w:cs="Times New Roman"/>
          <w:b/>
          <w:sz w:val="28"/>
          <w:szCs w:val="28"/>
          <w:lang w:eastAsia="ru-RU"/>
        </w:rPr>
        <w:t>тся отягчающим обстоятельством.</w:t>
      </w:r>
    </w:p>
    <w:p w:rsidR="00F457BB" w:rsidRDefault="00F457BB" w:rsidP="00353CCF">
      <w:pPr>
        <w:tabs>
          <w:tab w:val="left" w:pos="3525"/>
        </w:tabs>
        <w:spacing w:after="0" w:line="360" w:lineRule="auto"/>
        <w:jc w:val="both"/>
        <w:rPr>
          <w:rFonts w:ascii="Times New Roman" w:eastAsia="Times New Roman" w:hAnsi="Times New Roman" w:cs="Times New Roman"/>
          <w:sz w:val="28"/>
          <w:szCs w:val="28"/>
          <w:lang w:eastAsia="ru-RU"/>
        </w:rPr>
      </w:pPr>
    </w:p>
    <w:p w:rsidR="00AA64E4" w:rsidRDefault="00AA64E4" w:rsidP="00353CCF">
      <w:pPr>
        <w:tabs>
          <w:tab w:val="left" w:pos="3525"/>
        </w:tabs>
        <w:spacing w:after="0" w:line="360" w:lineRule="auto"/>
        <w:jc w:val="both"/>
        <w:rPr>
          <w:rFonts w:ascii="Times New Roman" w:eastAsia="Times New Roman" w:hAnsi="Times New Roman" w:cs="Times New Roman"/>
          <w:sz w:val="28"/>
          <w:szCs w:val="28"/>
          <w:lang w:eastAsia="ru-RU"/>
        </w:rPr>
      </w:pPr>
    </w:p>
    <w:p w:rsidR="00AA64E4" w:rsidRPr="00CE4FCA" w:rsidRDefault="00AA64E4" w:rsidP="00353CCF">
      <w:pPr>
        <w:tabs>
          <w:tab w:val="left" w:pos="3525"/>
        </w:tabs>
        <w:spacing w:after="0" w:line="360" w:lineRule="auto"/>
        <w:jc w:val="both"/>
        <w:rPr>
          <w:rFonts w:ascii="Times New Roman" w:eastAsia="Times New Roman" w:hAnsi="Times New Roman" w:cs="Times New Roman"/>
          <w:sz w:val="28"/>
          <w:szCs w:val="28"/>
          <w:lang w:eastAsia="ru-RU"/>
        </w:rPr>
      </w:pPr>
    </w:p>
    <w:p w:rsidR="00F457BB" w:rsidRPr="00CE4FCA" w:rsidRDefault="00B054E8" w:rsidP="00890987">
      <w:pPr>
        <w:spacing w:after="0" w:line="360" w:lineRule="auto"/>
        <w:ind w:firstLine="851"/>
        <w:jc w:val="center"/>
        <w:rPr>
          <w:rFonts w:ascii="Times New Roman" w:hAnsi="Times New Roman" w:cs="Times New Roman"/>
          <w:b/>
          <w:sz w:val="28"/>
          <w:szCs w:val="28"/>
        </w:rPr>
      </w:pPr>
      <w:r w:rsidRPr="00CE4FCA">
        <w:rPr>
          <w:rFonts w:ascii="Times New Roman" w:hAnsi="Times New Roman" w:cs="Times New Roman"/>
          <w:b/>
          <w:sz w:val="28"/>
          <w:szCs w:val="28"/>
        </w:rPr>
        <w:lastRenderedPageBreak/>
        <w:t xml:space="preserve">Защита прав детей от информации, </w:t>
      </w:r>
      <w:r w:rsidR="001D237E" w:rsidRPr="00CE4FCA">
        <w:rPr>
          <w:rFonts w:ascii="Times New Roman" w:hAnsi="Times New Roman" w:cs="Times New Roman"/>
          <w:b/>
          <w:sz w:val="28"/>
          <w:szCs w:val="28"/>
        </w:rPr>
        <w:t xml:space="preserve">приносящей вред их здоровью </w:t>
      </w:r>
      <w:r w:rsidRPr="00CE4FCA">
        <w:rPr>
          <w:rFonts w:ascii="Times New Roman" w:hAnsi="Times New Roman" w:cs="Times New Roman"/>
          <w:b/>
          <w:sz w:val="28"/>
          <w:szCs w:val="28"/>
        </w:rPr>
        <w:t>и</w:t>
      </w:r>
      <w:r w:rsidR="0070236A" w:rsidRPr="00CE4FCA">
        <w:rPr>
          <w:rFonts w:ascii="Times New Roman" w:hAnsi="Times New Roman" w:cs="Times New Roman"/>
          <w:b/>
          <w:sz w:val="28"/>
          <w:szCs w:val="28"/>
        </w:rPr>
        <w:t xml:space="preserve"> </w:t>
      </w:r>
      <w:r w:rsidRPr="00CE4FCA">
        <w:rPr>
          <w:rFonts w:ascii="Times New Roman" w:hAnsi="Times New Roman" w:cs="Times New Roman"/>
          <w:b/>
          <w:sz w:val="28"/>
          <w:szCs w:val="28"/>
        </w:rPr>
        <w:t>развитию</w:t>
      </w:r>
    </w:p>
    <w:p w:rsidR="001C1218" w:rsidRPr="00CE4FCA" w:rsidRDefault="001C1218" w:rsidP="00A8018B">
      <w:pPr>
        <w:tabs>
          <w:tab w:val="left" w:pos="709"/>
        </w:tabs>
        <w:spacing w:after="0" w:line="360" w:lineRule="auto"/>
        <w:jc w:val="both"/>
        <w:rPr>
          <w:rFonts w:ascii="Times New Roman" w:eastAsia="Calibri" w:hAnsi="Times New Roman" w:cs="Times New Roman"/>
          <w:sz w:val="28"/>
          <w:szCs w:val="28"/>
        </w:rPr>
      </w:pPr>
    </w:p>
    <w:p w:rsidR="00031A11" w:rsidRPr="00CE4FCA" w:rsidRDefault="001C1218" w:rsidP="00031A1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Информация, получаемая детьми из различных источников, существенно влияет на их развитие, формирование жизненных ценностей, вырабатывает у ребенка поведенческие стереотипы. В этой связи немаловажную роль играют принципы, заложенны</w:t>
      </w:r>
      <w:r w:rsidR="00031A11" w:rsidRPr="00CE4FCA">
        <w:rPr>
          <w:rFonts w:ascii="Times New Roman" w:eastAsia="Calibri" w:hAnsi="Times New Roman" w:cs="Times New Roman"/>
          <w:sz w:val="28"/>
          <w:szCs w:val="28"/>
        </w:rPr>
        <w:t xml:space="preserve">е в Федеральном законе от 29 декабря </w:t>
      </w:r>
      <w:r w:rsidRPr="00CE4FCA">
        <w:rPr>
          <w:rFonts w:ascii="Times New Roman" w:eastAsia="Calibri" w:hAnsi="Times New Roman" w:cs="Times New Roman"/>
          <w:sz w:val="28"/>
          <w:szCs w:val="28"/>
        </w:rPr>
        <w:t xml:space="preserve">2010 </w:t>
      </w:r>
      <w:r w:rsidR="004900AA">
        <w:rPr>
          <w:rFonts w:ascii="Times New Roman" w:eastAsia="Calibri" w:hAnsi="Times New Roman" w:cs="Times New Roman"/>
          <w:sz w:val="28"/>
          <w:szCs w:val="28"/>
        </w:rPr>
        <w:t xml:space="preserve">года </w:t>
      </w:r>
      <w:r w:rsidRPr="00CE4FCA">
        <w:rPr>
          <w:rFonts w:ascii="Times New Roman" w:eastAsia="Calibri" w:hAnsi="Times New Roman" w:cs="Times New Roman"/>
          <w:sz w:val="28"/>
          <w:szCs w:val="28"/>
        </w:rPr>
        <w:t>№ 436-ФЗ «О защите детей от информации, причиняющей вред их здоровью и развитию» (далее</w:t>
      </w:r>
      <w:r w:rsidR="00031A11" w:rsidRPr="00CE4FCA">
        <w:rPr>
          <w:rFonts w:ascii="Times New Roman" w:eastAsia="Calibri" w:hAnsi="Times New Roman" w:cs="Times New Roman"/>
          <w:sz w:val="28"/>
          <w:szCs w:val="28"/>
        </w:rPr>
        <w:t xml:space="preserve"> – Федеральный закон «О защите детей от информации, причиняющей вред их здоровью и развитию»).</w:t>
      </w:r>
    </w:p>
    <w:p w:rsidR="001C1218" w:rsidRPr="00CE4FCA" w:rsidRDefault="001C1218" w:rsidP="00031A1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Для всех школ Камчатского края, обеспечиваемых доступом к сети Интернет за счет средств краевого бюджета, провайдерами реализована система централизованной контент-фильтрации трафика, обеспечивающая соблюдение требований информационной безопасности детей при использовании сети Интернет в образовательных организациях. Таким образом, доступ детей к сети Интернет в общеобразовательных организациях производится с применением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C1218" w:rsidRPr="00CE4FCA" w:rsidRDefault="001C1218" w:rsidP="001C1218">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 xml:space="preserve">До сведения образовательных организаций доведена информация о методических рекомендациях для обеспечения информационной безопасности детей при использовании ресурсов сети Интернет, разработанных Министерством образования и науки Российской Федерации совместно с Министерством связи и массовых коммуникаций Российской Федерации и Советом Федераций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 для использования в работе. </w:t>
      </w:r>
    </w:p>
    <w:p w:rsidR="00031A11" w:rsidRPr="00CE4FCA" w:rsidRDefault="001C1218" w:rsidP="00031A1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В 2016 году изданы и направлены в образовательные организации буклеты для родителей</w:t>
      </w:r>
      <w:r w:rsidR="00A8018B" w:rsidRPr="00CE4FCA">
        <w:rPr>
          <w:rFonts w:ascii="Times New Roman" w:eastAsia="Calibri" w:hAnsi="Times New Roman" w:cs="Times New Roman"/>
          <w:sz w:val="28"/>
          <w:szCs w:val="28"/>
        </w:rPr>
        <w:t>,</w:t>
      </w:r>
      <w:r w:rsidRPr="00CE4FCA">
        <w:rPr>
          <w:rFonts w:ascii="Times New Roman" w:eastAsia="Calibri" w:hAnsi="Times New Roman" w:cs="Times New Roman"/>
          <w:sz w:val="28"/>
          <w:szCs w:val="28"/>
        </w:rPr>
        <w:t xml:space="preserve"> обучающихся по обеспечению информационной безопасности несовершеннолетних «Как защитить ребенка от негативного контента в СМИ </w:t>
      </w:r>
      <w:r w:rsidRPr="00CE4FCA">
        <w:rPr>
          <w:rFonts w:ascii="Times New Roman" w:eastAsia="Calibri" w:hAnsi="Times New Roman" w:cs="Times New Roman"/>
          <w:sz w:val="28"/>
          <w:szCs w:val="28"/>
        </w:rPr>
        <w:lastRenderedPageBreak/>
        <w:t>и Интернете», «Безопасный Интернет» для использования при проведении тематических родительских собраний. Также в I полугодии 2016/2017 учебного года в школьных кабинетах информатики были проведены занятия для обучающихся по основам информационной безопасности по темам: «Жизнь без опасности», «Ребёнок и информационная безопасность», «Телевизор и Интернет – мой друг и мой враг», с учащимися проводились информационно-профилактические беседы, с родителями – тематические собрания с использова</w:t>
      </w:r>
      <w:r w:rsidR="00031A11" w:rsidRPr="00CE4FCA">
        <w:rPr>
          <w:rFonts w:ascii="Times New Roman" w:eastAsia="Calibri" w:hAnsi="Times New Roman" w:cs="Times New Roman"/>
          <w:sz w:val="28"/>
          <w:szCs w:val="28"/>
        </w:rPr>
        <w:t>нием методических рекомендаций.</w:t>
      </w:r>
    </w:p>
    <w:p w:rsidR="00031A11" w:rsidRPr="00CE4FCA" w:rsidRDefault="00031A11" w:rsidP="00031A1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П</w:t>
      </w:r>
      <w:r w:rsidR="001C1218" w:rsidRPr="00CE4FCA">
        <w:rPr>
          <w:rFonts w:ascii="Times New Roman" w:eastAsia="Calibri" w:hAnsi="Times New Roman" w:cs="Times New Roman"/>
          <w:sz w:val="28"/>
          <w:szCs w:val="28"/>
        </w:rPr>
        <w:t xml:space="preserve">алатой Уполномоченных в Камчатском крае совместно с Детским общественным советом при Уполномоченном по правам ребенка в Камчатском крае при поддержке Управления </w:t>
      </w:r>
      <w:proofErr w:type="spellStart"/>
      <w:r w:rsidR="001C1218" w:rsidRPr="00CE4FCA">
        <w:rPr>
          <w:rFonts w:ascii="Times New Roman" w:eastAsia="Calibri" w:hAnsi="Times New Roman" w:cs="Times New Roman"/>
          <w:sz w:val="28"/>
          <w:szCs w:val="28"/>
        </w:rPr>
        <w:t>Роскомнадзора</w:t>
      </w:r>
      <w:proofErr w:type="spellEnd"/>
      <w:r w:rsidR="001C1218" w:rsidRPr="00CE4FCA">
        <w:rPr>
          <w:rFonts w:ascii="Times New Roman" w:eastAsia="Calibri" w:hAnsi="Times New Roman" w:cs="Times New Roman"/>
          <w:sz w:val="28"/>
          <w:szCs w:val="28"/>
        </w:rPr>
        <w:t xml:space="preserve"> проведен конкурс твор</w:t>
      </w:r>
      <w:r w:rsidR="00A8018B" w:rsidRPr="00CE4FCA">
        <w:rPr>
          <w:rFonts w:ascii="Times New Roman" w:eastAsia="Calibri" w:hAnsi="Times New Roman" w:cs="Times New Roman"/>
          <w:sz w:val="28"/>
          <w:szCs w:val="28"/>
        </w:rPr>
        <w:t xml:space="preserve">ческих работ среди школьников 8 – </w:t>
      </w:r>
      <w:r w:rsidR="001C1218" w:rsidRPr="00CE4FCA">
        <w:rPr>
          <w:rFonts w:ascii="Times New Roman" w:eastAsia="Calibri" w:hAnsi="Times New Roman" w:cs="Times New Roman"/>
          <w:sz w:val="28"/>
          <w:szCs w:val="28"/>
        </w:rPr>
        <w:t>11 классов Камчатского края по безо</w:t>
      </w:r>
      <w:r w:rsidR="00AA64E4">
        <w:rPr>
          <w:rFonts w:ascii="Times New Roman" w:eastAsia="Calibri" w:hAnsi="Times New Roman" w:cs="Times New Roman"/>
          <w:sz w:val="28"/>
          <w:szCs w:val="28"/>
        </w:rPr>
        <w:t xml:space="preserve">пасности детей в сети Интернет </w:t>
      </w:r>
      <w:r w:rsidR="001C1218" w:rsidRPr="00CE4FCA">
        <w:rPr>
          <w:rFonts w:ascii="Times New Roman" w:eastAsia="Calibri" w:hAnsi="Times New Roman" w:cs="Times New Roman"/>
          <w:sz w:val="28"/>
          <w:szCs w:val="28"/>
        </w:rPr>
        <w:t>в целях популяризации среди обучающихся правил безопасного пользования Интернетом. В конкурсе активно принимали участие школьники из многих муниципальных образований в Камчатском крае. Победители конкурса награждены грамотами и ценными призами.</w:t>
      </w:r>
    </w:p>
    <w:p w:rsidR="001C1218" w:rsidRPr="00CE4FCA" w:rsidRDefault="001C1218" w:rsidP="00031A1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 xml:space="preserve">Выявление фактов распространения информации, представляющей опасность для здоровья и развития детей, также находится на особом контроле Управления </w:t>
      </w:r>
      <w:proofErr w:type="spellStart"/>
      <w:r w:rsidRPr="00CE4FCA">
        <w:rPr>
          <w:rFonts w:ascii="Times New Roman" w:eastAsia="Calibri" w:hAnsi="Times New Roman" w:cs="Times New Roman"/>
          <w:sz w:val="28"/>
          <w:szCs w:val="28"/>
        </w:rPr>
        <w:t>Роскомнадзора</w:t>
      </w:r>
      <w:proofErr w:type="spellEnd"/>
      <w:r w:rsidRPr="00CE4FCA">
        <w:rPr>
          <w:rFonts w:ascii="Times New Roman" w:eastAsia="Calibri" w:hAnsi="Times New Roman" w:cs="Times New Roman"/>
          <w:sz w:val="28"/>
          <w:szCs w:val="28"/>
        </w:rPr>
        <w:t xml:space="preserve"> по Камчатскому краю (далее – Управление </w:t>
      </w:r>
      <w:proofErr w:type="spellStart"/>
      <w:r w:rsidRPr="00CE4FCA">
        <w:rPr>
          <w:rFonts w:ascii="Times New Roman" w:eastAsia="Calibri" w:hAnsi="Times New Roman" w:cs="Times New Roman"/>
          <w:sz w:val="28"/>
          <w:szCs w:val="28"/>
        </w:rPr>
        <w:t>Роскомнадзора</w:t>
      </w:r>
      <w:proofErr w:type="spellEnd"/>
      <w:r w:rsidRPr="00CE4FCA">
        <w:rPr>
          <w:rFonts w:ascii="Times New Roman" w:eastAsia="Calibri" w:hAnsi="Times New Roman" w:cs="Times New Roman"/>
          <w:sz w:val="28"/>
          <w:szCs w:val="28"/>
        </w:rPr>
        <w:t xml:space="preserve">). Полномочия по контролю за соблюдением законодательства по данному направлению Управление </w:t>
      </w:r>
      <w:proofErr w:type="spellStart"/>
      <w:r w:rsidRPr="00CE4FCA">
        <w:rPr>
          <w:rFonts w:ascii="Times New Roman" w:eastAsia="Calibri" w:hAnsi="Times New Roman" w:cs="Times New Roman"/>
          <w:sz w:val="28"/>
          <w:szCs w:val="28"/>
        </w:rPr>
        <w:t>Роскомнадзора</w:t>
      </w:r>
      <w:proofErr w:type="spellEnd"/>
      <w:r w:rsidRPr="00CE4FCA">
        <w:rPr>
          <w:rFonts w:ascii="Times New Roman" w:eastAsia="Calibri" w:hAnsi="Times New Roman" w:cs="Times New Roman"/>
          <w:sz w:val="28"/>
          <w:szCs w:val="28"/>
        </w:rPr>
        <w:t xml:space="preserve"> осуществляет посредством мониторинга средств массовой информации, распространяемых на территории Камчатского края, проведения мероприятий систематического наблюдения в отношении печатных, электронных средств массовой информации и вещательных организаций, рассмотрения жалоб (заявлений</w:t>
      </w:r>
      <w:r w:rsidR="00AA64E4">
        <w:rPr>
          <w:rFonts w:ascii="Times New Roman" w:eastAsia="Calibri" w:hAnsi="Times New Roman" w:cs="Times New Roman"/>
          <w:sz w:val="28"/>
          <w:szCs w:val="28"/>
        </w:rPr>
        <w:t>) о нарушении законодательства в</w:t>
      </w:r>
      <w:r w:rsidRPr="00CE4FCA">
        <w:rPr>
          <w:rFonts w:ascii="Times New Roman" w:eastAsia="Calibri" w:hAnsi="Times New Roman" w:cs="Times New Roman"/>
          <w:sz w:val="28"/>
          <w:szCs w:val="28"/>
        </w:rPr>
        <w:t xml:space="preserve"> средствах массовой информации и принятия мер по выявленным нарушениям в рамках компетенции Управления </w:t>
      </w:r>
      <w:proofErr w:type="spellStart"/>
      <w:r w:rsidRPr="00CE4FCA">
        <w:rPr>
          <w:rFonts w:ascii="Times New Roman" w:eastAsia="Calibri" w:hAnsi="Times New Roman" w:cs="Times New Roman"/>
          <w:sz w:val="28"/>
          <w:szCs w:val="28"/>
        </w:rPr>
        <w:t>Роскомнадзора</w:t>
      </w:r>
      <w:proofErr w:type="spellEnd"/>
      <w:r w:rsidRPr="00CE4FCA">
        <w:rPr>
          <w:rFonts w:ascii="Times New Roman" w:eastAsia="Calibri" w:hAnsi="Times New Roman" w:cs="Times New Roman"/>
          <w:sz w:val="28"/>
          <w:szCs w:val="28"/>
        </w:rPr>
        <w:t>.</w:t>
      </w:r>
    </w:p>
    <w:p w:rsidR="001C1218" w:rsidRPr="00CE4FCA" w:rsidRDefault="001C1218" w:rsidP="001C1218">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 xml:space="preserve">В рамках планового мониторинга с целью выявления нарушений редакциями СМИ требований </w:t>
      </w:r>
      <w:r w:rsidR="00031A11" w:rsidRPr="00CE4FCA">
        <w:rPr>
          <w:rFonts w:ascii="Times New Roman" w:eastAsia="Calibri" w:hAnsi="Times New Roman" w:cs="Times New Roman"/>
          <w:sz w:val="28"/>
          <w:szCs w:val="28"/>
        </w:rPr>
        <w:t xml:space="preserve">Федерального закона «О защите детей от информации, </w:t>
      </w:r>
      <w:r w:rsidR="00031A11" w:rsidRPr="00CE4FCA">
        <w:rPr>
          <w:rFonts w:ascii="Times New Roman" w:eastAsia="Calibri" w:hAnsi="Times New Roman" w:cs="Times New Roman"/>
          <w:sz w:val="28"/>
          <w:szCs w:val="28"/>
        </w:rPr>
        <w:lastRenderedPageBreak/>
        <w:t xml:space="preserve">причиняющей вред их здоровью и развитию» </w:t>
      </w:r>
      <w:r w:rsidRPr="00CE4FCA">
        <w:rPr>
          <w:rFonts w:ascii="Times New Roman" w:eastAsia="Calibri" w:hAnsi="Times New Roman" w:cs="Times New Roman"/>
          <w:sz w:val="28"/>
          <w:szCs w:val="28"/>
        </w:rPr>
        <w:t>в 2016 году проведен анализ материалов 779 выпусков средств массовой информации – печатных СМИ, информационных агентств, сетевых изданий. В ходе проведения регионального мониторинга средств массовой информации и средств массовой коммуникации в 2016 году выявлено 5 случаев распространения информации о способах совершения самоубийства и призывов к совершению самоубийства, размещенной в сети «Интернет».</w:t>
      </w:r>
    </w:p>
    <w:p w:rsidR="00031A11" w:rsidRPr="00CE4FCA" w:rsidRDefault="00A8018B" w:rsidP="00031A1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С начала</w:t>
      </w:r>
      <w:r w:rsidR="001C1218" w:rsidRPr="00CE4FCA">
        <w:rPr>
          <w:rFonts w:ascii="Times New Roman" w:eastAsia="Calibri" w:hAnsi="Times New Roman" w:cs="Times New Roman"/>
          <w:sz w:val="28"/>
          <w:szCs w:val="28"/>
        </w:rPr>
        <w:t xml:space="preserve"> 2016 года выявлено 113 случаев публикации редакциями СМИ комментариев пользователей с признаками злоупотребления свободой массовой информации. Из них в 109 случаях комментарии содержали нецен</w:t>
      </w:r>
      <w:r w:rsidR="00031A11" w:rsidRPr="00CE4FCA">
        <w:rPr>
          <w:rFonts w:ascii="Times New Roman" w:eastAsia="Calibri" w:hAnsi="Times New Roman" w:cs="Times New Roman"/>
          <w:sz w:val="28"/>
          <w:szCs w:val="28"/>
        </w:rPr>
        <w:t xml:space="preserve">зурную брань, в одном случае – </w:t>
      </w:r>
      <w:r w:rsidR="001C1218" w:rsidRPr="00CE4FCA">
        <w:rPr>
          <w:rFonts w:ascii="Times New Roman" w:eastAsia="Calibri" w:hAnsi="Times New Roman" w:cs="Times New Roman"/>
          <w:sz w:val="28"/>
          <w:szCs w:val="28"/>
        </w:rPr>
        <w:t xml:space="preserve">пропаганда наркотиков. По выявленным фактам в редакции СМИ незамедлительно направлялись </w:t>
      </w:r>
      <w:r w:rsidRPr="00CE4FCA">
        <w:rPr>
          <w:rFonts w:ascii="Times New Roman" w:eastAsia="Calibri" w:hAnsi="Times New Roman" w:cs="Times New Roman"/>
          <w:sz w:val="28"/>
          <w:szCs w:val="28"/>
        </w:rPr>
        <w:t>обращения с требованием удалить</w:t>
      </w:r>
      <w:r w:rsidR="001C1218" w:rsidRPr="00CE4FCA">
        <w:rPr>
          <w:rFonts w:ascii="Times New Roman" w:eastAsia="Calibri" w:hAnsi="Times New Roman" w:cs="Times New Roman"/>
          <w:sz w:val="28"/>
          <w:szCs w:val="28"/>
        </w:rPr>
        <w:t xml:space="preserve"> либо </w:t>
      </w:r>
      <w:r w:rsidRPr="00CE4FCA">
        <w:rPr>
          <w:rFonts w:ascii="Times New Roman" w:eastAsia="Calibri" w:hAnsi="Times New Roman" w:cs="Times New Roman"/>
          <w:sz w:val="28"/>
          <w:szCs w:val="28"/>
        </w:rPr>
        <w:t>отредактировать комментарии</w:t>
      </w:r>
      <w:r w:rsidR="00CE4FCA" w:rsidRPr="00CE4FCA">
        <w:rPr>
          <w:rFonts w:ascii="Times New Roman" w:eastAsia="Calibri" w:hAnsi="Times New Roman" w:cs="Times New Roman"/>
          <w:sz w:val="28"/>
          <w:szCs w:val="28"/>
        </w:rPr>
        <w:t>, содержащие</w:t>
      </w:r>
      <w:r w:rsidR="001C1218" w:rsidRPr="00CE4FCA">
        <w:rPr>
          <w:rFonts w:ascii="Times New Roman" w:eastAsia="Calibri" w:hAnsi="Times New Roman" w:cs="Times New Roman"/>
          <w:sz w:val="28"/>
          <w:szCs w:val="28"/>
        </w:rPr>
        <w:t xml:space="preserve"> признаки злоупотребления свободой массовой информации, в течение суток с момента получения обращения. Данные требования редакции</w:t>
      </w:r>
      <w:r w:rsidR="00031A11" w:rsidRPr="00CE4FCA">
        <w:rPr>
          <w:rFonts w:ascii="Times New Roman" w:eastAsia="Calibri" w:hAnsi="Times New Roman" w:cs="Times New Roman"/>
          <w:sz w:val="28"/>
          <w:szCs w:val="28"/>
        </w:rPr>
        <w:t xml:space="preserve"> СМИ исполняли в течение суток.</w:t>
      </w:r>
    </w:p>
    <w:p w:rsidR="001C1218" w:rsidRPr="00CE4FCA" w:rsidRDefault="001C1218" w:rsidP="00031A1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При проведении мероприятий систематического наблюдения в отношении средств массовой ин</w:t>
      </w:r>
      <w:r w:rsidR="00AA64E4">
        <w:rPr>
          <w:rFonts w:ascii="Times New Roman" w:eastAsia="Calibri" w:hAnsi="Times New Roman" w:cs="Times New Roman"/>
          <w:sz w:val="28"/>
          <w:szCs w:val="28"/>
        </w:rPr>
        <w:t>формации контролю подвергается в том числе</w:t>
      </w:r>
      <w:r w:rsidRPr="00CE4FCA">
        <w:rPr>
          <w:rFonts w:ascii="Times New Roman" w:eastAsia="Calibri" w:hAnsi="Times New Roman" w:cs="Times New Roman"/>
          <w:sz w:val="28"/>
          <w:szCs w:val="28"/>
        </w:rPr>
        <w:t xml:space="preserve"> и соблюдение редакциями СМИ и владельцами лицензий на осуществление телерадиовещания требований </w:t>
      </w:r>
      <w:r w:rsidR="00031A11" w:rsidRPr="00CE4FCA">
        <w:rPr>
          <w:rFonts w:ascii="Times New Roman" w:eastAsia="Calibri" w:hAnsi="Times New Roman" w:cs="Times New Roman"/>
          <w:sz w:val="28"/>
          <w:szCs w:val="28"/>
        </w:rPr>
        <w:t>Федерального закона «О защите детей от информации, причиняющей вред их здоровью и развитию»</w:t>
      </w:r>
      <w:r w:rsidRPr="00CE4FCA">
        <w:rPr>
          <w:rFonts w:ascii="Times New Roman" w:eastAsia="Calibri" w:hAnsi="Times New Roman" w:cs="Times New Roman"/>
          <w:sz w:val="28"/>
          <w:szCs w:val="28"/>
        </w:rPr>
        <w:t xml:space="preserve">. За отчетный период проведено 106 (в 2015 – 119) мероприятий систематического наблюдения. Нарушений требований </w:t>
      </w:r>
      <w:r w:rsidR="00031A11" w:rsidRPr="00CE4FCA">
        <w:rPr>
          <w:rFonts w:ascii="Times New Roman" w:eastAsia="Calibri" w:hAnsi="Times New Roman" w:cs="Times New Roman"/>
          <w:sz w:val="28"/>
          <w:szCs w:val="28"/>
        </w:rPr>
        <w:t xml:space="preserve">Федерального закона «О защите детей от информации, причиняющей вред их здоровью и развитию» </w:t>
      </w:r>
      <w:r w:rsidRPr="00CE4FCA">
        <w:rPr>
          <w:rFonts w:ascii="Times New Roman" w:eastAsia="Calibri" w:hAnsi="Times New Roman" w:cs="Times New Roman"/>
          <w:sz w:val="28"/>
          <w:szCs w:val="28"/>
        </w:rPr>
        <w:t>не выявлено.</w:t>
      </w:r>
    </w:p>
    <w:p w:rsidR="00117091" w:rsidRPr="00CE4FCA" w:rsidRDefault="001C1218" w:rsidP="0011709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 xml:space="preserve">В 2016 году в адрес Управления </w:t>
      </w:r>
      <w:proofErr w:type="spellStart"/>
      <w:r w:rsidRPr="00CE4FCA">
        <w:rPr>
          <w:rFonts w:ascii="Times New Roman" w:eastAsia="Calibri" w:hAnsi="Times New Roman" w:cs="Times New Roman"/>
          <w:sz w:val="28"/>
          <w:szCs w:val="28"/>
        </w:rPr>
        <w:t>Роскомнадзора</w:t>
      </w:r>
      <w:proofErr w:type="spellEnd"/>
      <w:r w:rsidRPr="00CE4FCA">
        <w:rPr>
          <w:rFonts w:ascii="Times New Roman" w:eastAsia="Calibri" w:hAnsi="Times New Roman" w:cs="Times New Roman"/>
          <w:sz w:val="28"/>
          <w:szCs w:val="28"/>
        </w:rPr>
        <w:t xml:space="preserve"> поступило 3 обращения граждан, которые касались распространению информации, причиняющей вред здоровью и (или) развитию детей. По итогам рассмотрения обращений </w:t>
      </w:r>
      <w:r w:rsidR="00CE4FCA" w:rsidRPr="00CE4FCA">
        <w:rPr>
          <w:rFonts w:ascii="Times New Roman" w:eastAsia="Calibri" w:hAnsi="Times New Roman" w:cs="Times New Roman"/>
          <w:sz w:val="28"/>
          <w:szCs w:val="28"/>
        </w:rPr>
        <w:t>были приняты меры в соответствии</w:t>
      </w:r>
      <w:r w:rsidRPr="00CE4FCA">
        <w:rPr>
          <w:rFonts w:ascii="Times New Roman" w:eastAsia="Calibri" w:hAnsi="Times New Roman" w:cs="Times New Roman"/>
          <w:sz w:val="28"/>
          <w:szCs w:val="28"/>
        </w:rPr>
        <w:t xml:space="preserve"> с действующим законодательством.</w:t>
      </w:r>
    </w:p>
    <w:p w:rsidR="001C1218" w:rsidRPr="00CE4FCA" w:rsidRDefault="001C1218" w:rsidP="00117091">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 xml:space="preserve">В 2016 году на рассмотрение к Уполномоченному поступило одно обращение о фактах нарушений в сфере информационных технологий и защите детей </w:t>
      </w:r>
      <w:r w:rsidRPr="00CE4FCA">
        <w:rPr>
          <w:rFonts w:ascii="Times New Roman" w:eastAsia="Calibri" w:hAnsi="Times New Roman" w:cs="Times New Roman"/>
          <w:sz w:val="28"/>
          <w:szCs w:val="28"/>
        </w:rPr>
        <w:lastRenderedPageBreak/>
        <w:t xml:space="preserve">от информации, приносящей вред их здоровью и развитию. В СМИ была размещена информация о трансляции в дневное время телекоммуникационной компанией ПАО «Ростелеком» фильмов с откровенными сценами (порнографическими изображениями). По инициативе Уполномоченного Управлением </w:t>
      </w:r>
      <w:proofErr w:type="spellStart"/>
      <w:r w:rsidRPr="00CE4FCA">
        <w:rPr>
          <w:rFonts w:ascii="Times New Roman" w:eastAsia="Calibri" w:hAnsi="Times New Roman" w:cs="Times New Roman"/>
          <w:sz w:val="28"/>
          <w:szCs w:val="28"/>
        </w:rPr>
        <w:t>Роскомнадзора</w:t>
      </w:r>
      <w:proofErr w:type="spellEnd"/>
      <w:r w:rsidRPr="00CE4FCA">
        <w:rPr>
          <w:rFonts w:ascii="Times New Roman" w:eastAsia="Calibri" w:hAnsi="Times New Roman" w:cs="Times New Roman"/>
          <w:sz w:val="28"/>
          <w:szCs w:val="28"/>
        </w:rPr>
        <w:t xml:space="preserve"> по Камчатскому краю была проведена проверка, в ходе которой выявлены факты административного правонарушени</w:t>
      </w:r>
      <w:r w:rsidR="00117091" w:rsidRPr="00CE4FCA">
        <w:rPr>
          <w:rFonts w:ascii="Times New Roman" w:eastAsia="Calibri" w:hAnsi="Times New Roman" w:cs="Times New Roman"/>
          <w:sz w:val="28"/>
          <w:szCs w:val="28"/>
        </w:rPr>
        <w:t>я, предусмотренного частью 1 статьи 6.17 Кодекс</w:t>
      </w:r>
      <w:r w:rsidR="00CE4FCA" w:rsidRPr="00CE4FCA">
        <w:rPr>
          <w:rFonts w:ascii="Times New Roman" w:eastAsia="Calibri" w:hAnsi="Times New Roman" w:cs="Times New Roman"/>
          <w:sz w:val="28"/>
          <w:szCs w:val="28"/>
        </w:rPr>
        <w:t>а</w:t>
      </w:r>
      <w:r w:rsidR="00117091" w:rsidRPr="00CE4FCA">
        <w:rPr>
          <w:rFonts w:ascii="Times New Roman" w:eastAsia="Calibri" w:hAnsi="Times New Roman" w:cs="Times New Roman"/>
          <w:sz w:val="28"/>
          <w:szCs w:val="28"/>
        </w:rPr>
        <w:t xml:space="preserve"> Российской Федерации об административных правонарушениях</w:t>
      </w:r>
      <w:r w:rsidRPr="00CE4FCA">
        <w:rPr>
          <w:rFonts w:ascii="Times New Roman" w:eastAsia="Calibri" w:hAnsi="Times New Roman" w:cs="Times New Roman"/>
          <w:sz w:val="28"/>
          <w:szCs w:val="28"/>
        </w:rPr>
        <w:t>. Материалы дела об административном правонарушении в отношении должностного лица ПАО «Ростелеком» были направлены в суд. Судом принято решение о признании должностного лица виновным в совершении административного правонарушения и назначении наказания в виде штрафа в размере 5000 рублей.</w:t>
      </w:r>
    </w:p>
    <w:p w:rsidR="00ED610A" w:rsidRDefault="001C1218" w:rsidP="00EF206F">
      <w:pPr>
        <w:tabs>
          <w:tab w:val="left" w:pos="709"/>
        </w:tabs>
        <w:spacing w:after="0" w:line="360" w:lineRule="auto"/>
        <w:ind w:firstLine="851"/>
        <w:jc w:val="both"/>
        <w:rPr>
          <w:rFonts w:ascii="Times New Roman" w:eastAsia="Calibri" w:hAnsi="Times New Roman" w:cs="Times New Roman"/>
          <w:sz w:val="28"/>
          <w:szCs w:val="28"/>
        </w:rPr>
      </w:pPr>
      <w:r w:rsidRPr="00CE4FCA">
        <w:rPr>
          <w:rFonts w:ascii="Times New Roman" w:eastAsia="Calibri" w:hAnsi="Times New Roman" w:cs="Times New Roman"/>
          <w:sz w:val="28"/>
          <w:szCs w:val="28"/>
        </w:rPr>
        <w:t>Управлением МВД России по Камчатскому краю в 2016 году возбуждено и расследовано 16 уголовных дел по признакам состава п</w:t>
      </w:r>
      <w:r w:rsidR="0058220B" w:rsidRPr="00CE4FCA">
        <w:rPr>
          <w:rFonts w:ascii="Times New Roman" w:eastAsia="Calibri" w:hAnsi="Times New Roman" w:cs="Times New Roman"/>
          <w:sz w:val="28"/>
          <w:szCs w:val="28"/>
        </w:rPr>
        <w:t>реступления, предусмотренного пунктом «б» части 3 статьи 242 Уголовного кодекса Российской Федерации</w:t>
      </w:r>
      <w:r w:rsidRPr="00CE4FCA">
        <w:rPr>
          <w:rFonts w:ascii="Times New Roman" w:eastAsia="Calibri" w:hAnsi="Times New Roman" w:cs="Times New Roman"/>
          <w:sz w:val="28"/>
          <w:szCs w:val="28"/>
        </w:rPr>
        <w:t xml:space="preserve"> («Распространение материалов порнографического характера в информационно-телекоммуникационных сетях, в том числе сети Интернет»), относящихся к тяжким преступлениям. Кроме этого, возбуждено и расследовано уголовное дело по признакам состава пр</w:t>
      </w:r>
      <w:r w:rsidR="0058220B" w:rsidRPr="00CE4FCA">
        <w:rPr>
          <w:rFonts w:ascii="Times New Roman" w:eastAsia="Calibri" w:hAnsi="Times New Roman" w:cs="Times New Roman"/>
          <w:sz w:val="28"/>
          <w:szCs w:val="28"/>
        </w:rPr>
        <w:t>ест</w:t>
      </w:r>
      <w:r w:rsidR="00CE4FCA" w:rsidRPr="00CE4FCA">
        <w:rPr>
          <w:rFonts w:ascii="Times New Roman" w:eastAsia="Calibri" w:hAnsi="Times New Roman" w:cs="Times New Roman"/>
          <w:sz w:val="28"/>
          <w:szCs w:val="28"/>
        </w:rPr>
        <w:t>упления, предусмотренного пунктом</w:t>
      </w:r>
      <w:r w:rsidR="0058220B" w:rsidRPr="00CE4FCA">
        <w:rPr>
          <w:rFonts w:ascii="Times New Roman" w:eastAsia="Calibri" w:hAnsi="Times New Roman" w:cs="Times New Roman"/>
          <w:sz w:val="28"/>
          <w:szCs w:val="28"/>
        </w:rPr>
        <w:t xml:space="preserve"> «г» части 2 статьи 242.1 Уголовного кодекса Российской Федерации</w:t>
      </w:r>
      <w:r w:rsidRPr="00CE4FCA">
        <w:rPr>
          <w:rFonts w:ascii="Times New Roman" w:eastAsia="Calibri" w:hAnsi="Times New Roman" w:cs="Times New Roman"/>
          <w:sz w:val="28"/>
          <w:szCs w:val="28"/>
        </w:rPr>
        <w:t xml:space="preserve"> «Распространение материалов порнографического характера с участием несовершеннолетних в информационно-телекоммуникационных сетях, в том числе сети Интернет». Поводом и основанием к возбуждению уголовных дел данной категории является размещение указанных материалов в свободном доступе в сети Интернет, как в глобальном сегменте сети, так и в локальных ресурсах операторов связи Камчатского края. Достаточным основанием для решения вопроса о возбуждении уголовного дела также является предоставление свободного и неограниченного доступа к материалам, находящимся у локальных пользователей в локальных (пиринговых) сетях.</w:t>
      </w:r>
    </w:p>
    <w:p w:rsidR="00EF206F" w:rsidRPr="00D44618" w:rsidRDefault="00EF206F" w:rsidP="00EF206F">
      <w:pPr>
        <w:tabs>
          <w:tab w:val="left" w:pos="709"/>
        </w:tabs>
        <w:spacing w:after="0" w:line="360" w:lineRule="auto"/>
        <w:ind w:firstLine="851"/>
        <w:jc w:val="both"/>
        <w:rPr>
          <w:rFonts w:ascii="Times New Roman" w:eastAsia="Calibri" w:hAnsi="Times New Roman" w:cs="Times New Roman"/>
          <w:sz w:val="28"/>
          <w:szCs w:val="28"/>
        </w:rPr>
      </w:pPr>
    </w:p>
    <w:p w:rsidR="00DB06AE" w:rsidRPr="00266C7C" w:rsidRDefault="0071138C" w:rsidP="005E47A0">
      <w:pPr>
        <w:pStyle w:val="ab"/>
        <w:spacing w:after="0" w:line="360" w:lineRule="auto"/>
        <w:ind w:left="0"/>
        <w:jc w:val="both"/>
        <w:rPr>
          <w:rFonts w:ascii="Times New Roman" w:hAnsi="Times New Roman" w:cs="Times New Roman"/>
          <w:b/>
          <w:sz w:val="28"/>
          <w:szCs w:val="28"/>
        </w:rPr>
      </w:pPr>
      <w:r w:rsidRPr="00266C7C">
        <w:rPr>
          <w:rFonts w:ascii="Times New Roman" w:hAnsi="Times New Roman" w:cs="Times New Roman"/>
          <w:b/>
          <w:sz w:val="28"/>
          <w:szCs w:val="28"/>
        </w:rPr>
        <w:lastRenderedPageBreak/>
        <w:t>Защита прав детей-</w:t>
      </w:r>
      <w:r w:rsidR="00DB06AE" w:rsidRPr="00266C7C">
        <w:rPr>
          <w:rFonts w:ascii="Times New Roman" w:hAnsi="Times New Roman" w:cs="Times New Roman"/>
          <w:b/>
          <w:sz w:val="28"/>
          <w:szCs w:val="28"/>
        </w:rPr>
        <w:t>сирот и детей, оставшихся без попечения родителей</w:t>
      </w:r>
    </w:p>
    <w:p w:rsidR="00F011B9" w:rsidRPr="00266C7C" w:rsidRDefault="00F011B9" w:rsidP="005E47A0">
      <w:pPr>
        <w:pStyle w:val="ab"/>
        <w:spacing w:after="0" w:line="360" w:lineRule="auto"/>
        <w:ind w:left="0" w:firstLine="709"/>
        <w:jc w:val="both"/>
        <w:rPr>
          <w:rFonts w:ascii="Times New Roman" w:hAnsi="Times New Roman" w:cs="Times New Roman"/>
          <w:b/>
          <w:sz w:val="28"/>
          <w:szCs w:val="28"/>
        </w:rPr>
      </w:pPr>
    </w:p>
    <w:p w:rsidR="00BA4BF3" w:rsidRPr="00266C7C" w:rsidRDefault="00BA4BF3" w:rsidP="005E47A0">
      <w:pPr>
        <w:pStyle w:val="ab"/>
        <w:spacing w:after="0" w:line="360" w:lineRule="auto"/>
        <w:ind w:left="0" w:firstLine="851"/>
        <w:jc w:val="both"/>
        <w:rPr>
          <w:rFonts w:ascii="Times New Roman" w:hAnsi="Times New Roman"/>
          <w:sz w:val="28"/>
          <w:szCs w:val="28"/>
        </w:rPr>
      </w:pPr>
      <w:r w:rsidRPr="00266C7C">
        <w:rPr>
          <w:rFonts w:ascii="Times New Roman" w:hAnsi="Times New Roman"/>
          <w:sz w:val="28"/>
          <w:szCs w:val="28"/>
        </w:rPr>
        <w:t>По состоянию на 1 января 2017 года в Камчатском крае насчитывается 1468 детей-сирот и детей, оставшихся без попечения родителей, из них:</w:t>
      </w:r>
    </w:p>
    <w:p w:rsidR="00BA4BF3" w:rsidRPr="00266C7C" w:rsidRDefault="00BA4BF3" w:rsidP="005E47A0">
      <w:pPr>
        <w:pStyle w:val="ab"/>
        <w:spacing w:after="0" w:line="360" w:lineRule="auto"/>
        <w:ind w:left="0" w:firstLine="851"/>
        <w:jc w:val="both"/>
        <w:rPr>
          <w:rFonts w:ascii="Times New Roman" w:hAnsi="Times New Roman"/>
          <w:sz w:val="28"/>
          <w:szCs w:val="28"/>
        </w:rPr>
      </w:pPr>
      <w:r w:rsidRPr="00266C7C">
        <w:rPr>
          <w:rFonts w:ascii="Times New Roman" w:hAnsi="Times New Roman"/>
          <w:sz w:val="28"/>
          <w:szCs w:val="28"/>
        </w:rPr>
        <w:t xml:space="preserve">-  находятся на воспитании </w:t>
      </w:r>
      <w:r w:rsidR="002E714D" w:rsidRPr="00266C7C">
        <w:rPr>
          <w:rFonts w:ascii="Times New Roman" w:hAnsi="Times New Roman"/>
          <w:sz w:val="28"/>
          <w:szCs w:val="28"/>
        </w:rPr>
        <w:t xml:space="preserve">в семьях – </w:t>
      </w:r>
      <w:r w:rsidRPr="00266C7C">
        <w:rPr>
          <w:rFonts w:ascii="Times New Roman" w:hAnsi="Times New Roman"/>
          <w:sz w:val="28"/>
          <w:szCs w:val="28"/>
        </w:rPr>
        <w:t>1069</w:t>
      </w:r>
      <w:r w:rsidR="002E714D" w:rsidRPr="00266C7C">
        <w:rPr>
          <w:rFonts w:ascii="Times New Roman" w:hAnsi="Times New Roman"/>
          <w:sz w:val="28"/>
          <w:szCs w:val="28"/>
        </w:rPr>
        <w:t xml:space="preserve"> чел.</w:t>
      </w:r>
      <w:r w:rsidRPr="00266C7C">
        <w:rPr>
          <w:rFonts w:ascii="Times New Roman" w:hAnsi="Times New Roman"/>
          <w:sz w:val="28"/>
          <w:szCs w:val="28"/>
        </w:rPr>
        <w:t>;</w:t>
      </w:r>
    </w:p>
    <w:p w:rsidR="00BA4BF3" w:rsidRPr="00266C7C" w:rsidRDefault="00BA4BF3" w:rsidP="005E47A0">
      <w:pPr>
        <w:pStyle w:val="ab"/>
        <w:spacing w:after="0" w:line="360" w:lineRule="auto"/>
        <w:ind w:left="0" w:firstLine="851"/>
        <w:jc w:val="both"/>
        <w:rPr>
          <w:rFonts w:ascii="Times New Roman" w:hAnsi="Times New Roman"/>
          <w:sz w:val="28"/>
          <w:szCs w:val="28"/>
        </w:rPr>
      </w:pPr>
      <w:r w:rsidRPr="00266C7C">
        <w:rPr>
          <w:rFonts w:ascii="Times New Roman" w:hAnsi="Times New Roman"/>
          <w:sz w:val="28"/>
          <w:szCs w:val="28"/>
        </w:rPr>
        <w:t>- находятся под надзором в организациях для детей-сирот и детей, оставшихся без попечения родителей – 368 чел.;</w:t>
      </w:r>
    </w:p>
    <w:p w:rsidR="00BA4BF3" w:rsidRPr="00723B86" w:rsidRDefault="00BA4BF3" w:rsidP="005E47A0">
      <w:pPr>
        <w:pStyle w:val="ab"/>
        <w:spacing w:after="0" w:line="360" w:lineRule="auto"/>
        <w:ind w:left="0" w:firstLine="851"/>
        <w:jc w:val="both"/>
        <w:rPr>
          <w:rFonts w:ascii="Times New Roman" w:hAnsi="Times New Roman"/>
          <w:sz w:val="28"/>
          <w:szCs w:val="28"/>
        </w:rPr>
      </w:pPr>
      <w:r w:rsidRPr="00266C7C">
        <w:rPr>
          <w:rFonts w:ascii="Times New Roman" w:hAnsi="Times New Roman"/>
          <w:sz w:val="28"/>
          <w:szCs w:val="28"/>
        </w:rPr>
        <w:t>-</w:t>
      </w:r>
      <w:r w:rsidR="00A90A90" w:rsidRPr="00266C7C">
        <w:rPr>
          <w:rFonts w:ascii="Times New Roman" w:hAnsi="Times New Roman"/>
          <w:sz w:val="28"/>
          <w:szCs w:val="28"/>
        </w:rPr>
        <w:t xml:space="preserve"> </w:t>
      </w:r>
      <w:r w:rsidRPr="00266C7C">
        <w:rPr>
          <w:rFonts w:ascii="Times New Roman" w:hAnsi="Times New Roman"/>
          <w:sz w:val="28"/>
          <w:szCs w:val="28"/>
        </w:rPr>
        <w:t>обучаются в учреждениях среднего и высшего профессионал</w:t>
      </w:r>
      <w:r w:rsidR="00723B86" w:rsidRPr="00266C7C">
        <w:rPr>
          <w:rFonts w:ascii="Times New Roman" w:hAnsi="Times New Roman"/>
          <w:sz w:val="28"/>
          <w:szCs w:val="28"/>
        </w:rPr>
        <w:t>ьного образования</w:t>
      </w:r>
      <w:r w:rsidR="00723B86">
        <w:rPr>
          <w:rFonts w:ascii="Times New Roman" w:hAnsi="Times New Roman"/>
          <w:sz w:val="28"/>
          <w:szCs w:val="28"/>
        </w:rPr>
        <w:t xml:space="preserve"> – </w:t>
      </w:r>
      <w:r w:rsidR="00723B86" w:rsidRPr="00723B86">
        <w:rPr>
          <w:rFonts w:ascii="Times New Roman" w:hAnsi="Times New Roman"/>
          <w:sz w:val="28"/>
          <w:szCs w:val="28"/>
        </w:rPr>
        <w:t>31</w:t>
      </w:r>
      <w:r w:rsidR="00723B86">
        <w:rPr>
          <w:rFonts w:ascii="Times New Roman" w:hAnsi="Times New Roman"/>
          <w:sz w:val="28"/>
          <w:szCs w:val="28"/>
        </w:rPr>
        <w:t xml:space="preserve"> чел.</w:t>
      </w:r>
    </w:p>
    <w:p w:rsidR="00BA4BF3" w:rsidRPr="00D44618" w:rsidRDefault="00BA4BF3" w:rsidP="005E47A0">
      <w:pPr>
        <w:pStyle w:val="ab"/>
        <w:spacing w:after="0" w:line="360" w:lineRule="auto"/>
        <w:ind w:left="0" w:firstLine="851"/>
        <w:jc w:val="both"/>
        <w:rPr>
          <w:rFonts w:ascii="Times New Roman" w:hAnsi="Times New Roman"/>
          <w:sz w:val="28"/>
          <w:szCs w:val="28"/>
        </w:rPr>
      </w:pPr>
      <w:r w:rsidRPr="00D44618">
        <w:rPr>
          <w:rFonts w:ascii="Times New Roman" w:hAnsi="Times New Roman"/>
          <w:sz w:val="28"/>
          <w:szCs w:val="28"/>
        </w:rPr>
        <w:t xml:space="preserve">Количество детей-сирот и детей, оставшихся без попечения родителей, в Камчатском крае отражено в диаграмме. </w:t>
      </w:r>
    </w:p>
    <w:p w:rsidR="000E6D8B" w:rsidRPr="00D44618" w:rsidRDefault="000E6D8B" w:rsidP="005E47A0">
      <w:pPr>
        <w:pStyle w:val="ab"/>
        <w:spacing w:after="0" w:line="360" w:lineRule="auto"/>
        <w:ind w:left="0" w:firstLine="851"/>
        <w:jc w:val="both"/>
        <w:rPr>
          <w:rFonts w:ascii="Times New Roman" w:hAnsi="Times New Roman"/>
          <w:sz w:val="28"/>
          <w:szCs w:val="28"/>
        </w:rPr>
      </w:pPr>
      <w:r w:rsidRPr="00D44618">
        <w:rPr>
          <w:rFonts w:ascii="Times New Roman" w:hAnsi="Times New Roman"/>
          <w:sz w:val="28"/>
          <w:szCs w:val="28"/>
        </w:rPr>
        <w:t>Количе</w:t>
      </w:r>
      <w:r w:rsidR="004A706B" w:rsidRPr="00D44618">
        <w:rPr>
          <w:rFonts w:ascii="Times New Roman" w:hAnsi="Times New Roman"/>
          <w:sz w:val="28"/>
          <w:szCs w:val="28"/>
        </w:rPr>
        <w:t>ство детей-</w:t>
      </w:r>
      <w:r w:rsidRPr="00D44618">
        <w:rPr>
          <w:rFonts w:ascii="Times New Roman" w:hAnsi="Times New Roman"/>
          <w:sz w:val="28"/>
          <w:szCs w:val="28"/>
        </w:rPr>
        <w:t>сирот и детей, оставших</w:t>
      </w:r>
      <w:r w:rsidR="004A706B" w:rsidRPr="00D44618">
        <w:rPr>
          <w:rFonts w:ascii="Times New Roman" w:hAnsi="Times New Roman"/>
          <w:sz w:val="28"/>
          <w:szCs w:val="28"/>
        </w:rPr>
        <w:t xml:space="preserve">ся </w:t>
      </w:r>
      <w:r w:rsidR="00E01D65" w:rsidRPr="00D44618">
        <w:rPr>
          <w:rFonts w:ascii="Times New Roman" w:hAnsi="Times New Roman"/>
          <w:sz w:val="28"/>
          <w:szCs w:val="28"/>
        </w:rPr>
        <w:t>без попечения родителей</w:t>
      </w:r>
      <w:r w:rsidRPr="00D44618">
        <w:rPr>
          <w:rFonts w:ascii="Times New Roman" w:hAnsi="Times New Roman"/>
          <w:sz w:val="28"/>
          <w:szCs w:val="28"/>
        </w:rPr>
        <w:t>, в Камчатском крае отражено в диаграмме</w:t>
      </w:r>
      <w:r w:rsidR="006370F1" w:rsidRPr="00D44618">
        <w:rPr>
          <w:rFonts w:ascii="Times New Roman" w:hAnsi="Times New Roman"/>
          <w:sz w:val="28"/>
          <w:szCs w:val="28"/>
        </w:rPr>
        <w:t xml:space="preserve"> 5</w:t>
      </w:r>
      <w:r w:rsidRPr="00D44618">
        <w:rPr>
          <w:rFonts w:ascii="Times New Roman" w:hAnsi="Times New Roman"/>
          <w:sz w:val="28"/>
          <w:szCs w:val="28"/>
        </w:rPr>
        <w:t>.</w:t>
      </w:r>
    </w:p>
    <w:p w:rsidR="008C0D6A" w:rsidRPr="00D44618" w:rsidRDefault="000E6D8B" w:rsidP="005E47A0">
      <w:pPr>
        <w:pStyle w:val="ab"/>
        <w:spacing w:after="0" w:line="360" w:lineRule="auto"/>
        <w:ind w:left="0" w:firstLine="709"/>
        <w:jc w:val="both"/>
        <w:rPr>
          <w:rFonts w:ascii="Times New Roman" w:hAnsi="Times New Roman"/>
          <w:b/>
          <w:sz w:val="28"/>
          <w:szCs w:val="28"/>
        </w:rPr>
      </w:pPr>
      <w:r w:rsidRPr="00D44618">
        <w:rPr>
          <w:rFonts w:ascii="Times New Roman" w:hAnsi="Times New Roman" w:cs="Times New Roman"/>
          <w:noProof/>
          <w:lang w:eastAsia="ru-RU"/>
        </w:rPr>
        <w:drawing>
          <wp:inline distT="0" distB="0" distL="0" distR="0" wp14:anchorId="45DEF8B2" wp14:editId="15F7B00A">
            <wp:extent cx="5362575" cy="29432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610A" w:rsidRPr="00D44618" w:rsidRDefault="00ED610A" w:rsidP="005E47A0">
      <w:pPr>
        <w:spacing w:after="0" w:line="360" w:lineRule="auto"/>
        <w:jc w:val="both"/>
        <w:rPr>
          <w:rFonts w:ascii="Times New Roman" w:hAnsi="Times New Roman"/>
          <w:b/>
          <w:sz w:val="28"/>
          <w:szCs w:val="28"/>
        </w:rPr>
      </w:pPr>
    </w:p>
    <w:p w:rsidR="00ED610A" w:rsidRDefault="00F011B9" w:rsidP="00120F6E">
      <w:pPr>
        <w:spacing w:after="0" w:line="360" w:lineRule="auto"/>
        <w:jc w:val="both"/>
        <w:rPr>
          <w:rFonts w:ascii="Times New Roman" w:hAnsi="Times New Roman"/>
          <w:b/>
          <w:sz w:val="24"/>
          <w:szCs w:val="24"/>
        </w:rPr>
      </w:pPr>
      <w:r w:rsidRPr="00D44618">
        <w:rPr>
          <w:rFonts w:ascii="Times New Roman" w:hAnsi="Times New Roman"/>
          <w:b/>
          <w:sz w:val="24"/>
          <w:szCs w:val="24"/>
        </w:rPr>
        <w:t>Диаграмма 5</w:t>
      </w:r>
      <w:r w:rsidR="002A52F8" w:rsidRPr="00D44618">
        <w:rPr>
          <w:rFonts w:ascii="Times New Roman" w:hAnsi="Times New Roman"/>
          <w:b/>
          <w:sz w:val="24"/>
          <w:szCs w:val="24"/>
        </w:rPr>
        <w:t>. Количество детей-</w:t>
      </w:r>
      <w:r w:rsidR="000E6D8B" w:rsidRPr="00D44618">
        <w:rPr>
          <w:rFonts w:ascii="Times New Roman" w:hAnsi="Times New Roman"/>
          <w:b/>
          <w:sz w:val="24"/>
          <w:szCs w:val="24"/>
        </w:rPr>
        <w:t>сирот и детей, оставшихся без попечения родителей</w:t>
      </w:r>
    </w:p>
    <w:p w:rsidR="00120F6E" w:rsidRPr="00D44618" w:rsidRDefault="00120F6E" w:rsidP="00120F6E">
      <w:pPr>
        <w:spacing w:after="0" w:line="360" w:lineRule="auto"/>
        <w:jc w:val="both"/>
        <w:rPr>
          <w:rFonts w:ascii="Times New Roman" w:hAnsi="Times New Roman"/>
          <w:b/>
          <w:sz w:val="24"/>
          <w:szCs w:val="24"/>
        </w:rPr>
      </w:pPr>
    </w:p>
    <w:p w:rsidR="00BA4BF3" w:rsidRPr="00D44618" w:rsidRDefault="00BA4BF3" w:rsidP="005E47A0">
      <w:pPr>
        <w:spacing w:after="0" w:line="360" w:lineRule="auto"/>
        <w:ind w:firstLine="851"/>
        <w:jc w:val="both"/>
        <w:rPr>
          <w:rFonts w:ascii="Times New Roman" w:hAnsi="Times New Roman"/>
          <w:sz w:val="28"/>
          <w:szCs w:val="28"/>
        </w:rPr>
      </w:pPr>
      <w:r w:rsidRPr="00D44618">
        <w:rPr>
          <w:rFonts w:ascii="Times New Roman" w:hAnsi="Times New Roman"/>
          <w:sz w:val="28"/>
          <w:szCs w:val="28"/>
        </w:rPr>
        <w:t>Из общей численности детей-сирот и детей, оставшихся без попечения родителей, основную часть составляют дети, оставшиеся без попечения родителей. Из числа выявленных в 2016 году детей указанной категории доля детей-</w:t>
      </w:r>
      <w:r w:rsidRPr="00D44618">
        <w:rPr>
          <w:rFonts w:ascii="Times New Roman" w:hAnsi="Times New Roman"/>
          <w:sz w:val="28"/>
          <w:szCs w:val="28"/>
        </w:rPr>
        <w:lastRenderedPageBreak/>
        <w:t>сирот составляет 21,7%. Основными причинами социального сиротства в Камчатском крае являются:</w:t>
      </w:r>
    </w:p>
    <w:p w:rsidR="00BA4BF3" w:rsidRPr="00D44618" w:rsidRDefault="00BA4BF3" w:rsidP="005E47A0">
      <w:pPr>
        <w:spacing w:after="0" w:line="360" w:lineRule="auto"/>
        <w:ind w:firstLine="851"/>
        <w:jc w:val="both"/>
        <w:rPr>
          <w:rFonts w:ascii="Times New Roman" w:hAnsi="Times New Roman"/>
          <w:sz w:val="28"/>
          <w:szCs w:val="28"/>
        </w:rPr>
      </w:pPr>
      <w:r w:rsidRPr="00D44618">
        <w:rPr>
          <w:rFonts w:ascii="Times New Roman" w:hAnsi="Times New Roman"/>
          <w:sz w:val="28"/>
          <w:szCs w:val="28"/>
        </w:rPr>
        <w:t>- лишение родителей родительских прав – 61,9%;</w:t>
      </w:r>
    </w:p>
    <w:p w:rsidR="00BA4BF3" w:rsidRPr="00D44618" w:rsidRDefault="00BA4BF3" w:rsidP="005E47A0">
      <w:pPr>
        <w:spacing w:after="0" w:line="360" w:lineRule="auto"/>
        <w:ind w:firstLine="851"/>
        <w:jc w:val="both"/>
        <w:rPr>
          <w:rFonts w:ascii="Times New Roman" w:hAnsi="Times New Roman"/>
          <w:sz w:val="28"/>
          <w:szCs w:val="28"/>
        </w:rPr>
      </w:pPr>
      <w:r w:rsidRPr="00D44618">
        <w:rPr>
          <w:rFonts w:ascii="Times New Roman" w:hAnsi="Times New Roman"/>
          <w:sz w:val="28"/>
          <w:szCs w:val="28"/>
        </w:rPr>
        <w:t>- ограничение в родительских правах – 23,8%;</w:t>
      </w:r>
    </w:p>
    <w:p w:rsidR="00723B86" w:rsidRDefault="00BA4BF3" w:rsidP="005E47A0">
      <w:pPr>
        <w:spacing w:after="0" w:line="360" w:lineRule="auto"/>
        <w:ind w:firstLine="851"/>
        <w:jc w:val="both"/>
        <w:rPr>
          <w:rFonts w:ascii="Times New Roman" w:hAnsi="Times New Roman"/>
          <w:sz w:val="28"/>
          <w:szCs w:val="28"/>
        </w:rPr>
      </w:pPr>
      <w:r w:rsidRPr="00D44618">
        <w:rPr>
          <w:rFonts w:ascii="Times New Roman" w:hAnsi="Times New Roman"/>
          <w:sz w:val="28"/>
          <w:szCs w:val="28"/>
        </w:rPr>
        <w:t xml:space="preserve">- отобрание ребенка при непосредственной угрозе </w:t>
      </w:r>
      <w:r w:rsidR="00723B86">
        <w:rPr>
          <w:rFonts w:ascii="Times New Roman" w:hAnsi="Times New Roman"/>
          <w:sz w:val="28"/>
          <w:szCs w:val="28"/>
        </w:rPr>
        <w:t>жизни и здоровью детей – 14,3%.</w:t>
      </w:r>
    </w:p>
    <w:p w:rsidR="00BA4BF3" w:rsidRPr="00D44618" w:rsidRDefault="00BA4BF3" w:rsidP="005E47A0">
      <w:pPr>
        <w:spacing w:after="0" w:line="360" w:lineRule="auto"/>
        <w:ind w:firstLine="851"/>
        <w:jc w:val="both"/>
        <w:rPr>
          <w:rFonts w:ascii="Times New Roman" w:hAnsi="Times New Roman"/>
          <w:sz w:val="28"/>
          <w:szCs w:val="28"/>
        </w:rPr>
      </w:pPr>
      <w:r w:rsidRPr="00D44618">
        <w:rPr>
          <w:rFonts w:ascii="Times New Roman" w:hAnsi="Times New Roman"/>
          <w:sz w:val="28"/>
          <w:szCs w:val="28"/>
        </w:rPr>
        <w:t>В 2016 году на 15,7% снизилось число родителей, лишенных родительских прав в отношении своих детей (</w:t>
      </w:r>
      <w:r w:rsidR="00723B86">
        <w:rPr>
          <w:rFonts w:ascii="Times New Roman" w:hAnsi="Times New Roman"/>
          <w:sz w:val="28"/>
          <w:szCs w:val="28"/>
        </w:rPr>
        <w:t xml:space="preserve">2015 г. – </w:t>
      </w:r>
      <w:r w:rsidRPr="00D44618">
        <w:rPr>
          <w:rFonts w:ascii="Times New Roman" w:hAnsi="Times New Roman"/>
          <w:sz w:val="28"/>
          <w:szCs w:val="28"/>
        </w:rPr>
        <w:t>134), на прежнем уровне осталось число родителей, ограниченных в родительских правах (</w:t>
      </w:r>
      <w:r w:rsidR="00723B86">
        <w:rPr>
          <w:rFonts w:ascii="Times New Roman" w:hAnsi="Times New Roman"/>
          <w:sz w:val="28"/>
          <w:szCs w:val="28"/>
        </w:rPr>
        <w:t xml:space="preserve">2015 г. – </w:t>
      </w:r>
      <w:r w:rsidRPr="00D44618">
        <w:rPr>
          <w:rFonts w:ascii="Times New Roman" w:hAnsi="Times New Roman"/>
          <w:sz w:val="28"/>
          <w:szCs w:val="28"/>
        </w:rPr>
        <w:t>40). Как правило, суды рассматривая иски о лишении родительских прав, принимают такие решения только при невозможности пребывания ребенка в семье, связанной с угрозой его жизни или здоровью. Так, в случаях</w:t>
      </w:r>
      <w:r w:rsidR="00D97901" w:rsidRPr="00D44618">
        <w:rPr>
          <w:rFonts w:ascii="Times New Roman" w:hAnsi="Times New Roman"/>
          <w:sz w:val="28"/>
          <w:szCs w:val="28"/>
        </w:rPr>
        <w:t xml:space="preserve"> отобрания детей из семей по статье 77 Семейного кодекса Российской Федерации </w:t>
      </w:r>
      <w:r w:rsidRPr="00D44618">
        <w:rPr>
          <w:rFonts w:ascii="Times New Roman" w:hAnsi="Times New Roman"/>
          <w:sz w:val="28"/>
          <w:szCs w:val="28"/>
        </w:rPr>
        <w:t>при непосредственной угрозе жизни ребенка или его здоровью из 31 поданного органами опеки и попечительства иска о лишении родительских прав в 8 случаях суд</w:t>
      </w:r>
      <w:r w:rsidR="00D97901" w:rsidRPr="00D44618">
        <w:rPr>
          <w:rFonts w:ascii="Times New Roman" w:hAnsi="Times New Roman"/>
          <w:sz w:val="28"/>
          <w:szCs w:val="28"/>
        </w:rPr>
        <w:t>ом было отказано в ограничении/</w:t>
      </w:r>
      <w:r w:rsidRPr="00D44618">
        <w:rPr>
          <w:rFonts w:ascii="Times New Roman" w:hAnsi="Times New Roman"/>
          <w:sz w:val="28"/>
          <w:szCs w:val="28"/>
        </w:rPr>
        <w:t>лишении родительских прав.</w:t>
      </w:r>
    </w:p>
    <w:p w:rsidR="00D97901" w:rsidRPr="00D44618" w:rsidRDefault="002A52F8" w:rsidP="005E47A0">
      <w:pPr>
        <w:spacing w:after="0" w:line="360" w:lineRule="auto"/>
        <w:ind w:firstLine="851"/>
        <w:jc w:val="both"/>
        <w:rPr>
          <w:rFonts w:ascii="Times New Roman" w:hAnsi="Times New Roman"/>
          <w:sz w:val="28"/>
          <w:szCs w:val="28"/>
        </w:rPr>
      </w:pPr>
      <w:r w:rsidRPr="00D44618">
        <w:rPr>
          <w:rFonts w:ascii="Times New Roman" w:hAnsi="Times New Roman"/>
          <w:sz w:val="28"/>
          <w:szCs w:val="28"/>
        </w:rPr>
        <w:t>Количество детей-</w:t>
      </w:r>
      <w:r w:rsidR="000E6D8B" w:rsidRPr="00D44618">
        <w:rPr>
          <w:rFonts w:ascii="Times New Roman" w:hAnsi="Times New Roman"/>
          <w:sz w:val="28"/>
          <w:szCs w:val="28"/>
        </w:rPr>
        <w:t>сирот и детей, оставшихся без попечения родителей, содержащихся в стационарных учреждени</w:t>
      </w:r>
      <w:r w:rsidR="00297DF4" w:rsidRPr="00D44618">
        <w:rPr>
          <w:rFonts w:ascii="Times New Roman" w:hAnsi="Times New Roman"/>
          <w:sz w:val="28"/>
          <w:szCs w:val="28"/>
        </w:rPr>
        <w:t>ях,</w:t>
      </w:r>
      <w:r w:rsidR="006370F1" w:rsidRPr="00D44618">
        <w:rPr>
          <w:rFonts w:ascii="Times New Roman" w:hAnsi="Times New Roman"/>
          <w:sz w:val="28"/>
          <w:szCs w:val="28"/>
        </w:rPr>
        <w:t xml:space="preserve"> отражено в диаграмме 6.</w:t>
      </w:r>
    </w:p>
    <w:p w:rsidR="000E6D8B" w:rsidRPr="00D44618" w:rsidRDefault="000E6D8B" w:rsidP="005E47A0">
      <w:pPr>
        <w:spacing w:after="0" w:line="360" w:lineRule="auto"/>
        <w:ind w:firstLine="709"/>
        <w:jc w:val="both"/>
        <w:rPr>
          <w:rFonts w:ascii="Times New Roman" w:hAnsi="Times New Roman"/>
          <w:sz w:val="28"/>
          <w:szCs w:val="28"/>
        </w:rPr>
      </w:pPr>
      <w:r w:rsidRPr="00D44618">
        <w:rPr>
          <w:rFonts w:ascii="Times New Roman" w:hAnsi="Times New Roman" w:cs="Times New Roman"/>
          <w:noProof/>
          <w:lang w:eastAsia="ru-RU"/>
        </w:rPr>
        <w:drawing>
          <wp:inline distT="0" distB="0" distL="0" distR="0" wp14:anchorId="5A292E46" wp14:editId="78E10792">
            <wp:extent cx="4895850" cy="28289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6D8B" w:rsidRPr="00D44618" w:rsidRDefault="00F011B9" w:rsidP="00120F6E">
      <w:pPr>
        <w:spacing w:after="0" w:line="360" w:lineRule="auto"/>
        <w:jc w:val="both"/>
        <w:rPr>
          <w:rFonts w:ascii="Times New Roman" w:hAnsi="Times New Roman"/>
          <w:b/>
          <w:sz w:val="24"/>
          <w:szCs w:val="24"/>
        </w:rPr>
      </w:pPr>
      <w:r w:rsidRPr="00D44618">
        <w:rPr>
          <w:rFonts w:ascii="Times New Roman" w:hAnsi="Times New Roman"/>
          <w:b/>
          <w:sz w:val="24"/>
          <w:szCs w:val="24"/>
        </w:rPr>
        <w:t>Диаграмма 6</w:t>
      </w:r>
      <w:r w:rsidR="000E6D8B" w:rsidRPr="00D44618">
        <w:rPr>
          <w:rFonts w:ascii="Times New Roman" w:hAnsi="Times New Roman"/>
          <w:b/>
          <w:sz w:val="24"/>
          <w:szCs w:val="24"/>
        </w:rPr>
        <w:t xml:space="preserve">. </w:t>
      </w:r>
      <w:r w:rsidR="00160160" w:rsidRPr="00D44618">
        <w:rPr>
          <w:rFonts w:ascii="Times New Roman" w:hAnsi="Times New Roman"/>
          <w:b/>
          <w:sz w:val="24"/>
          <w:szCs w:val="24"/>
        </w:rPr>
        <w:t>Количество детей-</w:t>
      </w:r>
      <w:r w:rsidR="000E6D8B" w:rsidRPr="00D44618">
        <w:rPr>
          <w:rFonts w:ascii="Times New Roman" w:hAnsi="Times New Roman"/>
          <w:b/>
          <w:sz w:val="24"/>
          <w:szCs w:val="24"/>
        </w:rPr>
        <w:t>сирот и детей, оставшихся без попечения родителей, содержащ</w:t>
      </w:r>
      <w:r w:rsidR="008C0D6A" w:rsidRPr="00D44618">
        <w:rPr>
          <w:rFonts w:ascii="Times New Roman" w:hAnsi="Times New Roman"/>
          <w:b/>
          <w:sz w:val="24"/>
          <w:szCs w:val="24"/>
        </w:rPr>
        <w:t>ихся в стационарных учреждениях</w:t>
      </w:r>
    </w:p>
    <w:p w:rsidR="00BA4BF3" w:rsidRPr="00120F6E" w:rsidRDefault="00BA4BF3" w:rsidP="00120F6E">
      <w:pPr>
        <w:spacing w:after="0" w:line="360" w:lineRule="auto"/>
        <w:jc w:val="both"/>
        <w:rPr>
          <w:rFonts w:ascii="Times New Roman" w:hAnsi="Times New Roman"/>
          <w:sz w:val="28"/>
          <w:szCs w:val="28"/>
        </w:rPr>
      </w:pPr>
    </w:p>
    <w:p w:rsidR="00BA4BF3" w:rsidRPr="00D44618" w:rsidRDefault="00BA4BF3" w:rsidP="00A90A90">
      <w:pPr>
        <w:pStyle w:val="ab"/>
        <w:spacing w:after="0" w:line="360" w:lineRule="auto"/>
        <w:ind w:left="0" w:firstLine="851"/>
        <w:jc w:val="both"/>
        <w:rPr>
          <w:rFonts w:ascii="Times New Roman" w:hAnsi="Times New Roman"/>
          <w:sz w:val="28"/>
          <w:szCs w:val="28"/>
        </w:rPr>
      </w:pPr>
      <w:r w:rsidRPr="00D44618">
        <w:rPr>
          <w:rFonts w:ascii="Times New Roman" w:hAnsi="Times New Roman"/>
          <w:sz w:val="28"/>
          <w:szCs w:val="28"/>
        </w:rPr>
        <w:lastRenderedPageBreak/>
        <w:t xml:space="preserve">Продолжает снижаться число ежегодно выявляемых детей-сирот и детей, оставшихся без попечения родителей. Так, в 2016 году выявлено </w:t>
      </w:r>
      <w:r w:rsidR="00A90A90" w:rsidRPr="00D44618">
        <w:rPr>
          <w:rFonts w:ascii="Times New Roman" w:hAnsi="Times New Roman"/>
          <w:sz w:val="28"/>
          <w:szCs w:val="28"/>
        </w:rPr>
        <w:t>и поставлено на учет 198 детей</w:t>
      </w:r>
      <w:r w:rsidRPr="00D44618">
        <w:rPr>
          <w:rFonts w:ascii="Times New Roman" w:hAnsi="Times New Roman"/>
          <w:sz w:val="28"/>
          <w:szCs w:val="28"/>
        </w:rPr>
        <w:t xml:space="preserve"> данной к</w:t>
      </w:r>
      <w:r w:rsidR="007A0F64" w:rsidRPr="00D44618">
        <w:rPr>
          <w:rFonts w:ascii="Times New Roman" w:hAnsi="Times New Roman"/>
          <w:sz w:val="28"/>
          <w:szCs w:val="28"/>
        </w:rPr>
        <w:t xml:space="preserve">атегории (2014 г. – 264, 2015г. – </w:t>
      </w:r>
      <w:r w:rsidRPr="00D44618">
        <w:rPr>
          <w:rFonts w:ascii="Times New Roman" w:hAnsi="Times New Roman"/>
          <w:sz w:val="28"/>
          <w:szCs w:val="28"/>
        </w:rPr>
        <w:t>243). Из всех выявленных детей в течение года 91 ребенок был передан под опеку (попечительство), в том числе 53 по договору о приемной семье, 25 детей на конец года находились под предварительной опекой. Данные по семейному устройству детей отражены в Таблице</w:t>
      </w:r>
      <w:r w:rsidR="006370F1" w:rsidRPr="00D44618">
        <w:rPr>
          <w:rFonts w:ascii="Times New Roman" w:hAnsi="Times New Roman"/>
          <w:sz w:val="28"/>
          <w:szCs w:val="28"/>
        </w:rPr>
        <w:t xml:space="preserve"> 5</w:t>
      </w:r>
      <w:r w:rsidRPr="00D44618">
        <w:rPr>
          <w:rFonts w:ascii="Times New Roman" w:hAnsi="Times New Roman"/>
          <w:sz w:val="28"/>
          <w:szCs w:val="28"/>
        </w:rPr>
        <w:t>.</w:t>
      </w:r>
    </w:p>
    <w:p w:rsidR="007A0F64" w:rsidRPr="00120F6E" w:rsidRDefault="002756F3" w:rsidP="00120F6E">
      <w:pPr>
        <w:pStyle w:val="ab"/>
        <w:spacing w:after="0" w:line="360" w:lineRule="auto"/>
        <w:ind w:left="142" w:firstLine="567"/>
        <w:jc w:val="right"/>
        <w:rPr>
          <w:rFonts w:ascii="Times New Roman" w:hAnsi="Times New Roman"/>
          <w:sz w:val="28"/>
          <w:szCs w:val="28"/>
        </w:rPr>
      </w:pPr>
      <w:r w:rsidRPr="00D44618">
        <w:rPr>
          <w:rFonts w:ascii="Times New Roman" w:hAnsi="Times New Roman"/>
          <w:sz w:val="28"/>
          <w:szCs w:val="28"/>
        </w:rPr>
        <w:t>Таблица 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6"/>
        <w:gridCol w:w="1387"/>
        <w:gridCol w:w="4536"/>
        <w:gridCol w:w="938"/>
        <w:gridCol w:w="972"/>
        <w:gridCol w:w="783"/>
      </w:tblGrid>
      <w:tr w:rsidR="0034095F" w:rsidRPr="00D44618" w:rsidTr="007A0F64">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 xml:space="preserve">                                     Устройство детей-сирот</w:t>
            </w:r>
          </w:p>
        </w:tc>
        <w:tc>
          <w:tcPr>
            <w:tcW w:w="938"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2014 г.</w:t>
            </w:r>
          </w:p>
        </w:tc>
        <w:tc>
          <w:tcPr>
            <w:tcW w:w="972"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2015 г.</w:t>
            </w:r>
          </w:p>
        </w:tc>
        <w:tc>
          <w:tcPr>
            <w:tcW w:w="783"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2016 г.</w:t>
            </w:r>
          </w:p>
        </w:tc>
      </w:tr>
      <w:tr w:rsidR="0034095F" w:rsidRPr="00D44618" w:rsidTr="007A0F64">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numPr>
                <w:ilvl w:val="0"/>
                <w:numId w:val="13"/>
              </w:numPr>
              <w:spacing w:after="0" w:line="240" w:lineRule="auto"/>
              <w:contextualSpacing/>
              <w:jc w:val="both"/>
              <w:rPr>
                <w:rFonts w:ascii="Times New Roman" w:hAnsi="Times New Roman" w:cs="Times New Roman"/>
                <w:b/>
                <w:sz w:val="24"/>
                <w:szCs w:val="24"/>
              </w:rPr>
            </w:pPr>
            <w:r w:rsidRPr="00D44618">
              <w:rPr>
                <w:rFonts w:ascii="Times New Roman" w:hAnsi="Times New Roman" w:cs="Times New Roman"/>
                <w:b/>
                <w:sz w:val="24"/>
                <w:szCs w:val="24"/>
              </w:rPr>
              <w:t xml:space="preserve">Количество детей, устроенных на семейные формы воспитания </w:t>
            </w:r>
            <w:r w:rsidRPr="00D44618">
              <w:rPr>
                <w:rFonts w:ascii="Times New Roman" w:hAnsi="Times New Roman" w:cs="Times New Roman"/>
                <w:sz w:val="24"/>
                <w:szCs w:val="24"/>
              </w:rPr>
              <w:t>(всего)</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212</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175</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147</w:t>
            </w:r>
          </w:p>
        </w:tc>
      </w:tr>
      <w:tr w:rsidR="0034095F" w:rsidRPr="00D44618" w:rsidTr="007A0F64">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в том числе </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b/>
                <w:sz w:val="24"/>
                <w:szCs w:val="24"/>
              </w:rPr>
            </w:pPr>
            <w:r w:rsidRPr="00D44618">
              <w:rPr>
                <w:rFonts w:ascii="Times New Roman" w:hAnsi="Times New Roman" w:cs="Times New Roman"/>
                <w:sz w:val="24"/>
                <w:szCs w:val="24"/>
              </w:rPr>
              <w:t>усыновленные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b/>
                <w:sz w:val="24"/>
                <w:szCs w:val="24"/>
              </w:rPr>
            </w:pPr>
            <w:r w:rsidRPr="00D44618">
              <w:rPr>
                <w:rFonts w:ascii="Times New Roman" w:hAnsi="Times New Roman" w:cs="Times New Roman"/>
                <w:sz w:val="24"/>
                <w:szCs w:val="24"/>
              </w:rPr>
              <w:t>гражданами РФ</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20</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11</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11</w:t>
            </w:r>
          </w:p>
        </w:tc>
      </w:tr>
      <w:tr w:rsidR="0034095F" w:rsidRPr="00D44618" w:rsidTr="007A0F64">
        <w:tc>
          <w:tcPr>
            <w:tcW w:w="1166"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иностранными гражданами</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34095F" w:rsidRPr="00D44618" w:rsidTr="007A0F64">
        <w:tc>
          <w:tcPr>
            <w:tcW w:w="1166"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переданные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под опеку</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80</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62</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56</w:t>
            </w:r>
          </w:p>
        </w:tc>
      </w:tr>
      <w:tr w:rsidR="0034095F" w:rsidRPr="00D44618" w:rsidTr="007A0F64">
        <w:tc>
          <w:tcPr>
            <w:tcW w:w="1166"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b/>
                <w:sz w:val="24"/>
                <w:szCs w:val="24"/>
              </w:rPr>
            </w:pPr>
            <w:r w:rsidRPr="00D44618">
              <w:rPr>
                <w:rFonts w:ascii="Times New Roman" w:hAnsi="Times New Roman" w:cs="Times New Roman"/>
                <w:sz w:val="24"/>
                <w:szCs w:val="24"/>
              </w:rPr>
              <w:t>на патронат</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34095F" w:rsidRPr="00D44618" w:rsidTr="007A0F64">
        <w:trPr>
          <w:trHeight w:val="167"/>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приемные семьи</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112</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102</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80</w:t>
            </w:r>
          </w:p>
        </w:tc>
      </w:tr>
      <w:tr w:rsidR="0034095F" w:rsidRPr="00D44618" w:rsidTr="007A0F64">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Количество отмененных решений о передаче ребенка на воспитание в семью – всего: </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21</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27</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16</w:t>
            </w:r>
          </w:p>
        </w:tc>
      </w:tr>
      <w:tr w:rsidR="0034095F" w:rsidRPr="00D44618" w:rsidTr="007A0F64">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в том числе </w:t>
            </w:r>
          </w:p>
        </w:tc>
        <w:tc>
          <w:tcPr>
            <w:tcW w:w="5923" w:type="dxa"/>
            <w:gridSpan w:val="2"/>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связи с ненадлежащим исполнением обязанностей по воспитанию детей</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4</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3</w:t>
            </w:r>
          </w:p>
        </w:tc>
      </w:tr>
      <w:tr w:rsidR="0034095F" w:rsidRPr="00D44618" w:rsidTr="007A0F64">
        <w:tc>
          <w:tcPr>
            <w:tcW w:w="1166"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5923" w:type="dxa"/>
            <w:gridSpan w:val="2"/>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по причине жестокого обращения с детьми</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34095F" w:rsidRPr="00D44618" w:rsidTr="007A0F64">
        <w:trPr>
          <w:trHeight w:val="89"/>
        </w:trPr>
        <w:tc>
          <w:tcPr>
            <w:tcW w:w="1166" w:type="dxa"/>
            <w:vMerge/>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ind w:firstLine="709"/>
              <w:jc w:val="both"/>
              <w:rPr>
                <w:rFonts w:ascii="Times New Roman" w:hAnsi="Times New Roman" w:cs="Times New Roman"/>
                <w:sz w:val="24"/>
                <w:szCs w:val="24"/>
              </w:rPr>
            </w:pPr>
          </w:p>
        </w:tc>
        <w:tc>
          <w:tcPr>
            <w:tcW w:w="5923" w:type="dxa"/>
            <w:gridSpan w:val="2"/>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по инициативе усыновителей, опекунов, попечителей, приемных родителей</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18</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10</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7</w:t>
            </w:r>
          </w:p>
        </w:tc>
      </w:tr>
      <w:tr w:rsidR="0034095F" w:rsidRPr="00D44618" w:rsidTr="007A0F64">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Численность усыновителей, опекунов, попечителей, приемных родителей, привлеченных к уголовной ответственности за совершение преступлений в отношении детей, принятых на воспитание в семьи</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34095F" w:rsidRPr="00D44618" w:rsidTr="007A0F64">
        <w:trPr>
          <w:trHeight w:val="70"/>
        </w:trPr>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в </w:t>
            </w:r>
            <w:proofErr w:type="spellStart"/>
            <w:r w:rsidRPr="00D44618">
              <w:rPr>
                <w:rFonts w:ascii="Times New Roman" w:hAnsi="Times New Roman" w:cs="Times New Roman"/>
                <w:sz w:val="24"/>
                <w:szCs w:val="24"/>
              </w:rPr>
              <w:t>т.ч</w:t>
            </w:r>
            <w:proofErr w:type="spellEnd"/>
            <w:r w:rsidRPr="00D44618">
              <w:rPr>
                <w:rFonts w:ascii="Times New Roman" w:hAnsi="Times New Roman" w:cs="Times New Roman"/>
                <w:sz w:val="24"/>
                <w:szCs w:val="24"/>
              </w:rPr>
              <w:t>. повлекших гибель либо причинение вреда здоровью</w:t>
            </w:r>
          </w:p>
        </w:tc>
        <w:tc>
          <w:tcPr>
            <w:tcW w:w="938"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BA4BF3" w:rsidRPr="00D44618" w:rsidRDefault="00BA4BF3"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bl>
    <w:p w:rsidR="00BA4BF3" w:rsidRPr="00D44618" w:rsidRDefault="00BA4BF3" w:rsidP="005E47A0">
      <w:pPr>
        <w:spacing w:after="0" w:line="360" w:lineRule="auto"/>
        <w:jc w:val="both"/>
        <w:rPr>
          <w:rFonts w:ascii="Times New Roman" w:hAnsi="Times New Roman" w:cs="Times New Roman"/>
          <w:sz w:val="28"/>
          <w:szCs w:val="24"/>
        </w:rPr>
      </w:pP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В 2016 году число усыновленных детей в Камчатском крае гражданами России в сравнении с 2015 годом не изменилось и составляет 7,5% от общего количества детей, устроенных на семейные формы воспитания. Усыновление (удочерение) детей-сирот иностранными гражданами </w:t>
      </w:r>
      <w:r w:rsidR="00723B86">
        <w:rPr>
          <w:rFonts w:ascii="Times New Roman" w:hAnsi="Times New Roman" w:cs="Times New Roman"/>
          <w:sz w:val="28"/>
          <w:szCs w:val="24"/>
        </w:rPr>
        <w:t xml:space="preserve">в Камчатском крае </w:t>
      </w:r>
      <w:r w:rsidRPr="00D44618">
        <w:rPr>
          <w:rFonts w:ascii="Times New Roman" w:hAnsi="Times New Roman" w:cs="Times New Roman"/>
          <w:sz w:val="28"/>
          <w:szCs w:val="24"/>
        </w:rPr>
        <w:t>c 2014 года не производилось.</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lastRenderedPageBreak/>
        <w:t xml:space="preserve">В сравнении с 2015 </w:t>
      </w:r>
      <w:r w:rsidR="00852AE1" w:rsidRPr="00D44618">
        <w:rPr>
          <w:rFonts w:ascii="Times New Roman" w:hAnsi="Times New Roman" w:cs="Times New Roman"/>
          <w:sz w:val="28"/>
          <w:szCs w:val="24"/>
        </w:rPr>
        <w:t xml:space="preserve">годом </w:t>
      </w:r>
      <w:r w:rsidR="00723B86">
        <w:rPr>
          <w:rFonts w:ascii="Times New Roman" w:hAnsi="Times New Roman" w:cs="Times New Roman"/>
          <w:sz w:val="28"/>
          <w:szCs w:val="24"/>
        </w:rPr>
        <w:t xml:space="preserve">несколько </w:t>
      </w:r>
      <w:r w:rsidR="00852AE1" w:rsidRPr="00D44618">
        <w:rPr>
          <w:rFonts w:ascii="Times New Roman" w:hAnsi="Times New Roman" w:cs="Times New Roman"/>
          <w:sz w:val="28"/>
          <w:szCs w:val="24"/>
        </w:rPr>
        <w:t>сократилось число детей-</w:t>
      </w:r>
      <w:r w:rsidRPr="00D44618">
        <w:rPr>
          <w:rFonts w:ascii="Times New Roman" w:hAnsi="Times New Roman" w:cs="Times New Roman"/>
          <w:sz w:val="28"/>
          <w:szCs w:val="24"/>
        </w:rPr>
        <w:t xml:space="preserve">сирот и детей, оставшихся без попечения родителей, переданных под опеку (попечительство) и в приемные семьи. В 2016 году с 27 до 16 уменьшилось количество отмененных органами опеки и попечительства решений о передаче детей в семью, при этом 3 таких решения были вызваны ненадлежащим исполнением опекунами (попечителями), приемными родителями обязанностей по воспитанию детей. Основной причиной возврата детей по-прежнему остается инициатива опекунов, которые в большинстве таких случаев не смогли выполнять свои обязанности по состоянию здоровья или по причине отсутствия контакта с подопечными детьми. </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В Камчатском крае ежегодно снижается количество детей-сирот и детей, оставшихся без попечения родителей, состоящих на учете в региональном банке о детях, оставшихся без попечения родителей. За 2016 год количество детей, состоящих на учете, снизилось на 78 человек (17,3%) и по состоянию на 1 января 2017 года в региональном банке данных о детях, оставшихся без попечения родителей, в Камчатском крае состоит на учете 373 ребенка. </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Увеличивается количество граждан, желающих принять детей, оставшихся без попечения родителей, на воспитание в семью. В 2016 году поставлено на учет 63 семей-кандидатов в усыновители, опекуны (попечители), приемные родители (2014 г. – 22, 2015 г. – 50). Однако 35 семей в течение года не смогли подобрать себе ребенка.</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С 2013 года полномочия по подготовке лиц, желающих принять на воспитание в свою семью ребенка, оставшегося без попечения родителей, были переданы органам местного самоуправления муниципальных образований в Камчатском крае. В 2016 году прошли подготовку в учреждениях, организациях, осуществляющих обучение лиц, желающих принять на воспитание в свою семью ребенка, оста</w:t>
      </w:r>
      <w:r w:rsidR="00A90A90" w:rsidRPr="00D44618">
        <w:rPr>
          <w:rFonts w:ascii="Times New Roman" w:hAnsi="Times New Roman" w:cs="Times New Roman"/>
          <w:sz w:val="28"/>
          <w:szCs w:val="24"/>
        </w:rPr>
        <w:t xml:space="preserve">вшегося без попечения родителей, </w:t>
      </w:r>
      <w:r w:rsidRPr="00D44618">
        <w:rPr>
          <w:rFonts w:ascii="Times New Roman" w:hAnsi="Times New Roman" w:cs="Times New Roman"/>
          <w:sz w:val="28"/>
          <w:szCs w:val="24"/>
        </w:rPr>
        <w:t>142 человека. На базе КГАУ «Ресурсный центр содействия развитию семейных форм устройства» создан</w:t>
      </w:r>
      <w:r w:rsidR="00A90A90" w:rsidRPr="00D44618">
        <w:rPr>
          <w:rFonts w:ascii="Times New Roman" w:hAnsi="Times New Roman" w:cs="Times New Roman"/>
          <w:sz w:val="28"/>
          <w:szCs w:val="24"/>
        </w:rPr>
        <w:t>а</w:t>
      </w:r>
      <w:r w:rsidRPr="00D44618">
        <w:rPr>
          <w:rFonts w:ascii="Times New Roman" w:hAnsi="Times New Roman" w:cs="Times New Roman"/>
          <w:sz w:val="28"/>
          <w:szCs w:val="24"/>
        </w:rPr>
        <w:t xml:space="preserve"> служба сопровождения замещающих семей, которая оказывает населению следующие виды услуг:</w:t>
      </w:r>
    </w:p>
    <w:p w:rsidR="00BA4BF3" w:rsidRPr="00D44618" w:rsidRDefault="00AF4516"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lastRenderedPageBreak/>
        <w:t xml:space="preserve">- </w:t>
      </w:r>
      <w:r w:rsidR="00BA4BF3" w:rsidRPr="00D44618">
        <w:rPr>
          <w:rFonts w:ascii="Times New Roman" w:hAnsi="Times New Roman" w:cs="Times New Roman"/>
          <w:sz w:val="28"/>
          <w:szCs w:val="24"/>
        </w:rPr>
        <w:t>диагностика потенциальных замещающих родителей на возможность принятия детей в семью на воспитание;</w:t>
      </w:r>
    </w:p>
    <w:p w:rsidR="00BA4BF3" w:rsidRPr="00D44618" w:rsidRDefault="00AF4516"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 </w:t>
      </w:r>
      <w:r w:rsidR="00BA4BF3" w:rsidRPr="00D44618">
        <w:rPr>
          <w:rFonts w:ascii="Times New Roman" w:hAnsi="Times New Roman" w:cs="Times New Roman"/>
          <w:sz w:val="28"/>
          <w:szCs w:val="24"/>
        </w:rPr>
        <w:t>оказание помощи замещающим семьям в вопросах развития, воспит</w:t>
      </w:r>
      <w:r w:rsidR="00A90A90" w:rsidRPr="00D44618">
        <w:rPr>
          <w:rFonts w:ascii="Times New Roman" w:hAnsi="Times New Roman" w:cs="Times New Roman"/>
          <w:sz w:val="28"/>
          <w:szCs w:val="24"/>
        </w:rPr>
        <w:t>ания и обучения детей посредство</w:t>
      </w:r>
      <w:r w:rsidR="00BA4BF3" w:rsidRPr="00D44618">
        <w:rPr>
          <w:rFonts w:ascii="Times New Roman" w:hAnsi="Times New Roman" w:cs="Times New Roman"/>
          <w:sz w:val="28"/>
          <w:szCs w:val="24"/>
        </w:rPr>
        <w:t>м психолого-педагогического и социального консультирования;</w:t>
      </w:r>
    </w:p>
    <w:p w:rsidR="00BA4BF3" w:rsidRPr="00D44618" w:rsidRDefault="00AF4516"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 </w:t>
      </w:r>
      <w:r w:rsidR="00BA4BF3" w:rsidRPr="00D44618">
        <w:rPr>
          <w:rFonts w:ascii="Times New Roman" w:hAnsi="Times New Roman" w:cs="Times New Roman"/>
          <w:sz w:val="28"/>
          <w:szCs w:val="24"/>
        </w:rPr>
        <w:t>юридическая помощь замещающим семьям;</w:t>
      </w:r>
    </w:p>
    <w:p w:rsidR="00BA4BF3" w:rsidRPr="00D44618" w:rsidRDefault="00AF4516"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 </w:t>
      </w:r>
      <w:r w:rsidR="00BA4BF3" w:rsidRPr="00D44618">
        <w:rPr>
          <w:rFonts w:ascii="Times New Roman" w:hAnsi="Times New Roman" w:cs="Times New Roman"/>
          <w:sz w:val="28"/>
          <w:szCs w:val="24"/>
        </w:rPr>
        <w:t>психолого-педагогическое сопровождение замещающих семей (раннее выявление проблем, помощь в их решении, разработка рекомендаций замещающим родителям);</w:t>
      </w:r>
    </w:p>
    <w:p w:rsidR="00AF4516" w:rsidRPr="00D44618" w:rsidRDefault="00AF4516"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 </w:t>
      </w:r>
      <w:r w:rsidR="00BA4BF3" w:rsidRPr="00D44618">
        <w:rPr>
          <w:rFonts w:ascii="Times New Roman" w:hAnsi="Times New Roman" w:cs="Times New Roman"/>
          <w:sz w:val="28"/>
          <w:szCs w:val="24"/>
        </w:rPr>
        <w:t>обуче</w:t>
      </w:r>
      <w:r w:rsidRPr="00D44618">
        <w:rPr>
          <w:rFonts w:ascii="Times New Roman" w:hAnsi="Times New Roman" w:cs="Times New Roman"/>
          <w:sz w:val="28"/>
          <w:szCs w:val="24"/>
        </w:rPr>
        <w:t>ние в Школе приемных родителей.</w:t>
      </w:r>
    </w:p>
    <w:p w:rsidR="00BA4BF3" w:rsidRPr="00D44618" w:rsidRDefault="00AF4516"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В сентябре-</w:t>
      </w:r>
      <w:r w:rsidR="00BA4BF3" w:rsidRPr="00D44618">
        <w:rPr>
          <w:rFonts w:ascii="Times New Roman" w:hAnsi="Times New Roman" w:cs="Times New Roman"/>
          <w:sz w:val="28"/>
          <w:szCs w:val="24"/>
        </w:rPr>
        <w:t>октябре 2016 года Уполномоченный в составе экспертной группы вместе с представителями Общественной Палаты Камчатского края принимал  участие в мониторинге оценки соответствия организаций для детей-сирот и детей, оставшихся без попечения родителей, требованиям</w:t>
      </w:r>
      <w:r w:rsidRPr="00D44618">
        <w:rPr>
          <w:rFonts w:ascii="Times New Roman" w:hAnsi="Times New Roman" w:cs="Times New Roman"/>
          <w:sz w:val="28"/>
          <w:szCs w:val="24"/>
        </w:rPr>
        <w:t xml:space="preserve">, установленным постановлением </w:t>
      </w:r>
      <w:r w:rsidR="00BA4BF3" w:rsidRPr="00D44618">
        <w:rPr>
          <w:rFonts w:ascii="Times New Roman" w:hAnsi="Times New Roman" w:cs="Times New Roman"/>
          <w:sz w:val="28"/>
          <w:szCs w:val="24"/>
        </w:rPr>
        <w:t>Правительств</w:t>
      </w:r>
      <w:r w:rsidRPr="00D44618">
        <w:rPr>
          <w:rFonts w:ascii="Times New Roman" w:hAnsi="Times New Roman" w:cs="Times New Roman"/>
          <w:sz w:val="28"/>
          <w:szCs w:val="24"/>
        </w:rPr>
        <w:t xml:space="preserve">а Российской Федерации от 24 мая </w:t>
      </w:r>
      <w:r w:rsidR="00BA4BF3" w:rsidRPr="00D44618">
        <w:rPr>
          <w:rFonts w:ascii="Times New Roman" w:hAnsi="Times New Roman" w:cs="Times New Roman"/>
          <w:sz w:val="28"/>
          <w:szCs w:val="24"/>
        </w:rPr>
        <w:t xml:space="preserve">2014  </w:t>
      </w:r>
      <w:r w:rsidRPr="00D44618">
        <w:rPr>
          <w:rFonts w:ascii="Times New Roman" w:hAnsi="Times New Roman" w:cs="Times New Roman"/>
          <w:sz w:val="28"/>
          <w:szCs w:val="24"/>
        </w:rPr>
        <w:t xml:space="preserve">года </w:t>
      </w:r>
      <w:r w:rsidR="00BA4BF3" w:rsidRPr="00D44618">
        <w:rPr>
          <w:rFonts w:ascii="Times New Roman" w:hAnsi="Times New Roman" w:cs="Times New Roman"/>
          <w:sz w:val="28"/>
          <w:szCs w:val="24"/>
        </w:rP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 ходе проводимой проверки учреждений для детей-сирот и детей, оставшихся без попечения родителей, по методикам, разработанным Министерством образования и науки Российской Федерации, оценивалась работа организаций по защите прав воспитанников, содействию устройства детей на воспитание в семью, организации проживания детей по принципу семейного воспитания, организации досуга воспитанников. </w:t>
      </w:r>
    </w:p>
    <w:p w:rsidR="00AF4516"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Общественный мониторинг показал, что по оценке всех организаций соответствию требованиям постановления Правительства Российской Федерации от 24 мая 2014 года № 481 «О деятельности организаций для детей-сирот и детей, оставшихся без попечения родителей» </w:t>
      </w:r>
      <w:r w:rsidR="00AF4516" w:rsidRPr="00D44618">
        <w:rPr>
          <w:rFonts w:ascii="Times New Roman" w:hAnsi="Times New Roman" w:cs="Times New Roman"/>
          <w:sz w:val="28"/>
          <w:szCs w:val="24"/>
        </w:rPr>
        <w:t xml:space="preserve"> (далее – постановление Правительства Российской Федерации «О деятельности организаций для детей-сирот и детей, оставшихся без попечения родителей»)  </w:t>
      </w:r>
      <w:r w:rsidRPr="00D44618">
        <w:rPr>
          <w:rFonts w:ascii="Times New Roman" w:hAnsi="Times New Roman" w:cs="Times New Roman"/>
          <w:sz w:val="28"/>
          <w:szCs w:val="24"/>
        </w:rPr>
        <w:t>по десяти направлениям общее количе</w:t>
      </w:r>
      <w:r w:rsidRPr="00D44618">
        <w:rPr>
          <w:rFonts w:ascii="Times New Roman" w:hAnsi="Times New Roman" w:cs="Times New Roman"/>
          <w:sz w:val="28"/>
          <w:szCs w:val="24"/>
        </w:rPr>
        <w:lastRenderedPageBreak/>
        <w:t>ство набранных баллов составля</w:t>
      </w:r>
      <w:r w:rsidR="004900AA">
        <w:rPr>
          <w:rFonts w:ascii="Times New Roman" w:hAnsi="Times New Roman" w:cs="Times New Roman"/>
          <w:sz w:val="28"/>
          <w:szCs w:val="24"/>
        </w:rPr>
        <w:t>ет 7363,5 балла, из расче</w:t>
      </w:r>
      <w:r w:rsidRPr="00D44618">
        <w:rPr>
          <w:rFonts w:ascii="Times New Roman" w:hAnsi="Times New Roman" w:cs="Times New Roman"/>
          <w:sz w:val="28"/>
          <w:szCs w:val="24"/>
        </w:rPr>
        <w:t>та 8000 баллов, что составляет 92%. Это указывает на то, что в организациях ведется целенаправленная работа по организации проживания детей-сирот и детей, оставшихся без попечения родителей, по принципу семейного воспитания. П</w:t>
      </w:r>
      <w:r w:rsidR="00AA64E4">
        <w:rPr>
          <w:rFonts w:ascii="Times New Roman" w:hAnsi="Times New Roman" w:cs="Times New Roman"/>
          <w:sz w:val="28"/>
          <w:szCs w:val="24"/>
        </w:rPr>
        <w:t>о результатам экспертизы оценки</w:t>
      </w:r>
      <w:r w:rsidR="00B00D95">
        <w:rPr>
          <w:rFonts w:ascii="Times New Roman" w:hAnsi="Times New Roman" w:cs="Times New Roman"/>
          <w:sz w:val="28"/>
          <w:szCs w:val="24"/>
        </w:rPr>
        <w:t>,</w:t>
      </w:r>
      <w:r w:rsidR="00AA64E4">
        <w:rPr>
          <w:rFonts w:ascii="Times New Roman" w:hAnsi="Times New Roman" w:cs="Times New Roman"/>
          <w:sz w:val="28"/>
          <w:szCs w:val="24"/>
        </w:rPr>
        <w:t xml:space="preserve"> полученные организациями баллы</w:t>
      </w:r>
      <w:r w:rsidRPr="00D44618">
        <w:rPr>
          <w:rFonts w:ascii="Times New Roman" w:hAnsi="Times New Roman" w:cs="Times New Roman"/>
          <w:sz w:val="28"/>
          <w:szCs w:val="24"/>
        </w:rPr>
        <w:t xml:space="preserve"> находятся в диапазоне от 891 до 959 из 1000 баллов. Имеется ряд несоответствий, которые могут быть устранены в достаточно короткие сроки, например, упорядочивание нормативной базы или организация работы по устройству детей в замещающие семьи. Но есть и несоответствия, для устранения которых необходимы серьезные финансовые вливания, например, для того, чтобы реконструировать </w:t>
      </w:r>
      <w:r w:rsidR="00723B86">
        <w:rPr>
          <w:rFonts w:ascii="Times New Roman" w:hAnsi="Times New Roman" w:cs="Times New Roman"/>
          <w:sz w:val="28"/>
          <w:szCs w:val="24"/>
        </w:rPr>
        <w:t xml:space="preserve">имеющиеся </w:t>
      </w:r>
      <w:r w:rsidRPr="00D44618">
        <w:rPr>
          <w:rFonts w:ascii="Times New Roman" w:hAnsi="Times New Roman" w:cs="Times New Roman"/>
          <w:sz w:val="28"/>
          <w:szCs w:val="24"/>
        </w:rPr>
        <w:t>помещения коридорного типа в помещения квартирного типа. Тем не менее, эксперты рабочей группы Общественной палаты Камчатского края, давая оценку соответствия всех организаций требованиям постановления Правительств</w:t>
      </w:r>
      <w:r w:rsidR="00AF4516" w:rsidRPr="00D44618">
        <w:rPr>
          <w:rFonts w:ascii="Times New Roman" w:hAnsi="Times New Roman" w:cs="Times New Roman"/>
          <w:sz w:val="28"/>
          <w:szCs w:val="24"/>
        </w:rPr>
        <w:t>а Российской Федерации «О деятельности организаций для детей-сирот и детей, оставшихся без попечения родителей»</w:t>
      </w:r>
      <w:r w:rsidR="00723B86">
        <w:rPr>
          <w:rFonts w:ascii="Times New Roman" w:hAnsi="Times New Roman" w:cs="Times New Roman"/>
          <w:sz w:val="28"/>
          <w:szCs w:val="24"/>
        </w:rPr>
        <w:t>,</w:t>
      </w:r>
      <w:r w:rsidR="00AF4516" w:rsidRPr="00D44618">
        <w:rPr>
          <w:rFonts w:ascii="Times New Roman" w:hAnsi="Times New Roman" w:cs="Times New Roman"/>
          <w:sz w:val="28"/>
          <w:szCs w:val="24"/>
        </w:rPr>
        <w:t xml:space="preserve"> </w:t>
      </w:r>
      <w:r w:rsidRPr="00D44618">
        <w:rPr>
          <w:rFonts w:ascii="Times New Roman" w:hAnsi="Times New Roman" w:cs="Times New Roman"/>
          <w:sz w:val="28"/>
          <w:szCs w:val="24"/>
        </w:rPr>
        <w:t>отметили активную работу по формированию воспитательных групп по квартирному типу в ра</w:t>
      </w:r>
      <w:r w:rsidR="00723B86">
        <w:rPr>
          <w:rFonts w:ascii="Times New Roman" w:hAnsi="Times New Roman" w:cs="Times New Roman"/>
          <w:sz w:val="28"/>
          <w:szCs w:val="24"/>
        </w:rPr>
        <w:t>мках действующих условий</w:t>
      </w:r>
      <w:r w:rsidRPr="00D44618">
        <w:rPr>
          <w:rFonts w:ascii="Times New Roman" w:hAnsi="Times New Roman" w:cs="Times New Roman"/>
          <w:sz w:val="28"/>
          <w:szCs w:val="24"/>
        </w:rPr>
        <w:t xml:space="preserve">. Группы в организациях сформированы по семейному типу: разновозрастные дети, полнородные и </w:t>
      </w:r>
      <w:proofErr w:type="spellStart"/>
      <w:r w:rsidRPr="00D44618">
        <w:rPr>
          <w:rFonts w:ascii="Times New Roman" w:hAnsi="Times New Roman" w:cs="Times New Roman"/>
          <w:sz w:val="28"/>
          <w:szCs w:val="24"/>
        </w:rPr>
        <w:t>неполнородные</w:t>
      </w:r>
      <w:proofErr w:type="spellEnd"/>
      <w:r w:rsidRPr="00D44618">
        <w:rPr>
          <w:rFonts w:ascii="Times New Roman" w:hAnsi="Times New Roman" w:cs="Times New Roman"/>
          <w:sz w:val="28"/>
          <w:szCs w:val="24"/>
        </w:rPr>
        <w:t xml:space="preserve"> братья и сестры. За каждой воспитательной группой закреплено необходимое количество педагогических работников. Тем не менее, 4 из 8 организаций располагаются в зданиях с коридорным типом, что затрудняет проживание детей по принципам семейного воспитания из-за отсутс</w:t>
      </w:r>
      <w:r w:rsidR="00723B86">
        <w:rPr>
          <w:rFonts w:ascii="Times New Roman" w:hAnsi="Times New Roman" w:cs="Times New Roman"/>
          <w:sz w:val="28"/>
          <w:szCs w:val="24"/>
        </w:rPr>
        <w:t xml:space="preserve">твия необходимого набора </w:t>
      </w:r>
      <w:r w:rsidR="00AF4516" w:rsidRPr="00D44618">
        <w:rPr>
          <w:rFonts w:ascii="Times New Roman" w:hAnsi="Times New Roman" w:cs="Times New Roman"/>
          <w:sz w:val="28"/>
          <w:szCs w:val="24"/>
        </w:rPr>
        <w:t>помещений.</w:t>
      </w:r>
    </w:p>
    <w:p w:rsidR="00AF4516"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Эксперты отметили во всех организациях слаженную работу по организации досуга воспитанников. Дети активно занимаются спортом, участвуют в физкультурно-оздоровительных и культурно-развлекательных мероприятиях, направленных на патриотическое, духовное, нравственное, физическое развитие (в том числе участие в региональных, федеральных конкурсах, олимпиадах, выставках, смотрах и массовых мероприяти</w:t>
      </w:r>
      <w:r w:rsidR="00AF4516" w:rsidRPr="00D44618">
        <w:rPr>
          <w:rFonts w:ascii="Times New Roman" w:hAnsi="Times New Roman" w:cs="Times New Roman"/>
          <w:sz w:val="28"/>
          <w:szCs w:val="24"/>
        </w:rPr>
        <w:t>ях с учетом состояния здоровья).</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В целях устранения недостатков по реализации постановления Правительства Российской Федерации </w:t>
      </w:r>
      <w:r w:rsidR="00AF4516" w:rsidRPr="00D44618">
        <w:rPr>
          <w:rFonts w:ascii="Times New Roman" w:hAnsi="Times New Roman" w:cs="Times New Roman"/>
          <w:sz w:val="28"/>
          <w:szCs w:val="24"/>
        </w:rPr>
        <w:t xml:space="preserve">«О деятельности организаций для детей-сирот </w:t>
      </w:r>
      <w:r w:rsidR="00AF4516" w:rsidRPr="00D44618">
        <w:rPr>
          <w:rFonts w:ascii="Times New Roman" w:hAnsi="Times New Roman" w:cs="Times New Roman"/>
          <w:sz w:val="28"/>
          <w:szCs w:val="24"/>
        </w:rPr>
        <w:lastRenderedPageBreak/>
        <w:t xml:space="preserve">и детей, оставшихся без попечения родителей» </w:t>
      </w:r>
      <w:r w:rsidRPr="00D44618">
        <w:rPr>
          <w:rFonts w:ascii="Times New Roman" w:hAnsi="Times New Roman" w:cs="Times New Roman"/>
          <w:sz w:val="28"/>
          <w:szCs w:val="24"/>
        </w:rPr>
        <w:t>было рекомендовано заинтересованным исполнительным органам государственной власти (Министерству образования и науки Камчатского края, Министерству здравоохранения Камчатского края, Министерству социального развития и труда Камчатского края):</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разработать дорожную карту поэтапного выполнения постановления Правительств</w:t>
      </w:r>
      <w:r w:rsidR="00A250CC" w:rsidRPr="00D44618">
        <w:rPr>
          <w:rFonts w:ascii="Times New Roman" w:hAnsi="Times New Roman" w:cs="Times New Roman"/>
          <w:sz w:val="28"/>
          <w:szCs w:val="24"/>
        </w:rPr>
        <w:t xml:space="preserve">а Российской Федерации «О деятельности организаций для детей-сирот и детей, оставшихся без попечения родителей» </w:t>
      </w:r>
      <w:r w:rsidRPr="00D44618">
        <w:rPr>
          <w:rFonts w:ascii="Times New Roman" w:hAnsi="Times New Roman" w:cs="Times New Roman"/>
          <w:sz w:val="28"/>
          <w:szCs w:val="24"/>
        </w:rPr>
        <w:t>по всем направлениям,</w:t>
      </w:r>
      <w:r w:rsidR="00A250CC" w:rsidRPr="00D44618">
        <w:rPr>
          <w:rFonts w:ascii="Times New Roman" w:hAnsi="Times New Roman" w:cs="Times New Roman"/>
          <w:sz w:val="28"/>
          <w:szCs w:val="24"/>
        </w:rPr>
        <w:t xml:space="preserve"> несоответствующим требованиям данного п</w:t>
      </w:r>
      <w:r w:rsidRPr="00D44618">
        <w:rPr>
          <w:rFonts w:ascii="Times New Roman" w:hAnsi="Times New Roman" w:cs="Times New Roman"/>
          <w:sz w:val="28"/>
          <w:szCs w:val="24"/>
        </w:rPr>
        <w:t>остановления;</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усилить работу по консультированию (в вопросах семейного воспитания и защиты прав детей) и по подготовке граждан, желающих принять детей на воспитание в семью, а также родителей или родственников в целях профилактики отказа родителей от воспитания детей;</w:t>
      </w:r>
    </w:p>
    <w:p w:rsidR="00BA4BF3" w:rsidRPr="00D44618" w:rsidRDefault="00BA4BF3" w:rsidP="005E47A0">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 xml:space="preserve">- всем организациям завершить работу по формированию воспитательных групп по квартирному типу по принципу совместного проживания полнородных и </w:t>
      </w:r>
      <w:proofErr w:type="spellStart"/>
      <w:r w:rsidRPr="00D44618">
        <w:rPr>
          <w:rFonts w:ascii="Times New Roman" w:hAnsi="Times New Roman" w:cs="Times New Roman"/>
          <w:sz w:val="28"/>
          <w:szCs w:val="24"/>
        </w:rPr>
        <w:t>неполнородных</w:t>
      </w:r>
      <w:proofErr w:type="spellEnd"/>
      <w:r w:rsidRPr="00D44618">
        <w:rPr>
          <w:rFonts w:ascii="Times New Roman" w:hAnsi="Times New Roman" w:cs="Times New Roman"/>
          <w:sz w:val="28"/>
          <w:szCs w:val="24"/>
        </w:rPr>
        <w:t xml:space="preserve"> братьев и сестер до 2020 года, для детей-инвалидов – до 2024 года;</w:t>
      </w:r>
    </w:p>
    <w:p w:rsidR="0034095F" w:rsidRPr="004900AA" w:rsidRDefault="00BA4BF3" w:rsidP="004900AA">
      <w:pPr>
        <w:spacing w:after="0" w:line="360" w:lineRule="auto"/>
        <w:ind w:firstLine="851"/>
        <w:jc w:val="both"/>
      </w:pPr>
      <w:r w:rsidRPr="00D44618">
        <w:rPr>
          <w:rFonts w:ascii="Times New Roman" w:hAnsi="Times New Roman" w:cs="Times New Roman"/>
          <w:sz w:val="28"/>
          <w:szCs w:val="24"/>
        </w:rPr>
        <w:t>- исполнительным органом государственной власти Камчатского края организовать взаимодействие с негосударственными, некоммерческими, общественными организациями,</w:t>
      </w:r>
      <w:r w:rsidR="00AA64E4">
        <w:rPr>
          <w:rFonts w:ascii="Times New Roman" w:hAnsi="Times New Roman" w:cs="Times New Roman"/>
          <w:sz w:val="28"/>
          <w:szCs w:val="24"/>
        </w:rPr>
        <w:t xml:space="preserve"> волонтерами, заключать договоры</w:t>
      </w:r>
      <w:r w:rsidRPr="00D44618">
        <w:rPr>
          <w:rFonts w:ascii="Times New Roman" w:hAnsi="Times New Roman" w:cs="Times New Roman"/>
          <w:sz w:val="28"/>
          <w:szCs w:val="24"/>
        </w:rPr>
        <w:t>, соглашения социального партнерства, разрабатывать совместные программы защиты прав</w:t>
      </w:r>
      <w:r w:rsidR="0034095F" w:rsidRPr="00D44618">
        <w:rPr>
          <w:rFonts w:ascii="Times New Roman" w:hAnsi="Times New Roman" w:cs="Times New Roman"/>
          <w:sz w:val="28"/>
          <w:szCs w:val="24"/>
        </w:rPr>
        <w:t xml:space="preserve"> детей и их законных интересов.</w:t>
      </w:r>
      <w:r w:rsidR="004900AA">
        <w:t xml:space="preserve"> </w:t>
      </w:r>
      <w:r w:rsidR="00723B86" w:rsidRPr="00723B86">
        <w:rPr>
          <w:rFonts w:ascii="Times New Roman" w:hAnsi="Times New Roman" w:cs="Times New Roman"/>
          <w:sz w:val="28"/>
          <w:szCs w:val="24"/>
        </w:rPr>
        <w:t>Сведения об устройстве детей-сирот и детей, оставшихся без попечения родителей в Камчатском крае, отражены в Таблице 6.</w:t>
      </w:r>
    </w:p>
    <w:p w:rsidR="00723B86" w:rsidRDefault="00723B86" w:rsidP="00120F6E">
      <w:pPr>
        <w:spacing w:after="0" w:line="360" w:lineRule="auto"/>
        <w:ind w:firstLine="851"/>
        <w:jc w:val="right"/>
        <w:rPr>
          <w:rFonts w:ascii="Times New Roman" w:hAnsi="Times New Roman" w:cs="Times New Roman"/>
          <w:sz w:val="28"/>
          <w:szCs w:val="24"/>
        </w:rPr>
      </w:pPr>
      <w:r w:rsidRPr="00723B86">
        <w:rPr>
          <w:rFonts w:ascii="Times New Roman" w:hAnsi="Times New Roman" w:cs="Times New Roman"/>
          <w:sz w:val="28"/>
          <w:szCs w:val="24"/>
        </w:rPr>
        <w:t>Таблица 6</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1196"/>
        <w:gridCol w:w="5381"/>
        <w:gridCol w:w="893"/>
        <w:gridCol w:w="884"/>
        <w:gridCol w:w="884"/>
      </w:tblGrid>
      <w:tr w:rsidR="00723B86" w:rsidRPr="00D44618" w:rsidTr="00723B86">
        <w:tc>
          <w:tcPr>
            <w:tcW w:w="446" w:type="dxa"/>
          </w:tcPr>
          <w:p w:rsidR="00723B86" w:rsidRPr="00D44618" w:rsidRDefault="00723B86" w:rsidP="00723B86">
            <w:pPr>
              <w:spacing w:after="0" w:line="240" w:lineRule="auto"/>
              <w:jc w:val="both"/>
              <w:rPr>
                <w:rFonts w:ascii="Times New Roman" w:hAnsi="Times New Roman" w:cs="Times New Roman"/>
                <w:b/>
                <w:sz w:val="24"/>
                <w:szCs w:val="24"/>
              </w:rPr>
            </w:pPr>
          </w:p>
        </w:tc>
        <w:tc>
          <w:tcPr>
            <w:tcW w:w="6577" w:type="dxa"/>
            <w:gridSpan w:val="2"/>
            <w:tcMar>
              <w:left w:w="28" w:type="dxa"/>
              <w:right w:w="28" w:type="dxa"/>
            </w:tcMar>
          </w:tcPr>
          <w:p w:rsidR="00723B86" w:rsidRPr="00D44618" w:rsidRDefault="00723B86" w:rsidP="00723B86">
            <w:pPr>
              <w:spacing w:after="0"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Сведения об устройстве детей-сирот</w:t>
            </w:r>
          </w:p>
        </w:tc>
        <w:tc>
          <w:tcPr>
            <w:tcW w:w="893" w:type="dxa"/>
            <w:vAlign w:val="center"/>
          </w:tcPr>
          <w:p w:rsidR="00723B86" w:rsidRPr="00D44618" w:rsidRDefault="00723B86" w:rsidP="00723B86">
            <w:pPr>
              <w:spacing w:after="0"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2014 г.</w:t>
            </w:r>
          </w:p>
        </w:tc>
        <w:tc>
          <w:tcPr>
            <w:tcW w:w="884" w:type="dxa"/>
            <w:vAlign w:val="center"/>
          </w:tcPr>
          <w:p w:rsidR="00723B86" w:rsidRPr="00D44618" w:rsidRDefault="00723B86" w:rsidP="00723B86">
            <w:pPr>
              <w:spacing w:after="0"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2015 г.</w:t>
            </w:r>
          </w:p>
        </w:tc>
        <w:tc>
          <w:tcPr>
            <w:tcW w:w="884" w:type="dxa"/>
            <w:vAlign w:val="center"/>
          </w:tcPr>
          <w:p w:rsidR="00723B86" w:rsidRPr="00D44618" w:rsidRDefault="00723B86" w:rsidP="00723B86">
            <w:pPr>
              <w:spacing w:after="0" w:line="240" w:lineRule="auto"/>
              <w:jc w:val="both"/>
              <w:rPr>
                <w:rFonts w:ascii="Times New Roman" w:hAnsi="Times New Roman" w:cs="Times New Roman"/>
                <w:b/>
                <w:sz w:val="24"/>
                <w:szCs w:val="24"/>
              </w:rPr>
            </w:pPr>
            <w:r w:rsidRPr="00D44618">
              <w:rPr>
                <w:rFonts w:ascii="Times New Roman" w:hAnsi="Times New Roman" w:cs="Times New Roman"/>
                <w:b/>
                <w:sz w:val="24"/>
                <w:szCs w:val="24"/>
                <w:lang w:val="en-US"/>
              </w:rPr>
              <w:t xml:space="preserve">2016 </w:t>
            </w:r>
            <w:r w:rsidRPr="00D44618">
              <w:rPr>
                <w:rFonts w:ascii="Times New Roman" w:hAnsi="Times New Roman" w:cs="Times New Roman"/>
                <w:b/>
                <w:sz w:val="24"/>
                <w:szCs w:val="24"/>
              </w:rPr>
              <w:t>г.</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6577" w:type="dxa"/>
            <w:gridSpan w:val="2"/>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Общее число детей-сирот и детей, оставшихся</w:t>
            </w:r>
          </w:p>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без попечения родителей</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1523</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lang w:val="en-US"/>
              </w:rPr>
            </w:pPr>
            <w:r w:rsidRPr="00D44618">
              <w:rPr>
                <w:rFonts w:ascii="Times New Roman" w:hAnsi="Times New Roman" w:cs="Times New Roman"/>
                <w:sz w:val="24"/>
                <w:szCs w:val="24"/>
              </w:rPr>
              <w:t>1555</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1468</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6577" w:type="dxa"/>
            <w:gridSpan w:val="2"/>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Численность выявленных детей-сирот и детей,</w:t>
            </w:r>
          </w:p>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оставшихся без попечения родителей</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264</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lang w:val="en-US"/>
              </w:rPr>
            </w:pPr>
            <w:r w:rsidRPr="00D44618">
              <w:rPr>
                <w:rFonts w:ascii="Times New Roman" w:hAnsi="Times New Roman" w:cs="Times New Roman"/>
                <w:sz w:val="24"/>
                <w:szCs w:val="24"/>
              </w:rPr>
              <w:t>243</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198</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6577" w:type="dxa"/>
            <w:gridSpan w:val="2"/>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из них: количество детей-сирот </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55</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37</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43</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6577" w:type="dxa"/>
            <w:gridSpan w:val="2"/>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Общее число детей указанной категории,</w:t>
            </w:r>
          </w:p>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содержащихся в стационарных учреждениях</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414</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423</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368</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6577" w:type="dxa"/>
            <w:gridSpan w:val="2"/>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Общее число детей-сирот и детей, оставшихся</w:t>
            </w:r>
          </w:p>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без попечения родителей, состоящих на учете</w:t>
            </w:r>
          </w:p>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по предоставлению жилья, всего:</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397</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468</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442</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1196" w:type="dxa"/>
            <w:vMerge w:val="restart"/>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в </w:t>
            </w:r>
            <w:proofErr w:type="spellStart"/>
            <w:r w:rsidRPr="00D44618">
              <w:rPr>
                <w:rFonts w:ascii="Times New Roman" w:hAnsi="Times New Roman" w:cs="Times New Roman"/>
                <w:sz w:val="24"/>
                <w:szCs w:val="24"/>
              </w:rPr>
              <w:t>т.ч</w:t>
            </w:r>
            <w:proofErr w:type="spellEnd"/>
            <w:r w:rsidRPr="00D44618">
              <w:rPr>
                <w:rFonts w:ascii="Times New Roman" w:hAnsi="Times New Roman" w:cs="Times New Roman"/>
                <w:sz w:val="24"/>
                <w:szCs w:val="24"/>
              </w:rPr>
              <w:t>. в возрасте</w:t>
            </w:r>
          </w:p>
        </w:tc>
        <w:tc>
          <w:tcPr>
            <w:tcW w:w="5381" w:type="dxa"/>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14 - 17 лет (вкл.)</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255</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311</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392</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1196" w:type="dxa"/>
            <w:vMerge/>
            <w:tcMar>
              <w:left w:w="28" w:type="dxa"/>
              <w:right w:w="28" w:type="dxa"/>
            </w:tcMar>
            <w:vAlign w:val="center"/>
          </w:tcPr>
          <w:p w:rsidR="00723B86" w:rsidRPr="00D44618" w:rsidRDefault="00723B86" w:rsidP="00723B86">
            <w:pPr>
              <w:spacing w:after="0" w:line="240" w:lineRule="auto"/>
              <w:ind w:left="360"/>
              <w:jc w:val="both"/>
              <w:rPr>
                <w:rFonts w:ascii="Times New Roman" w:hAnsi="Times New Roman" w:cs="Times New Roman"/>
                <w:sz w:val="24"/>
                <w:szCs w:val="24"/>
              </w:rPr>
            </w:pPr>
          </w:p>
        </w:tc>
        <w:tc>
          <w:tcPr>
            <w:tcW w:w="5381" w:type="dxa"/>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18 - 22 лет (вкл.)</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104</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118</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107</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1196" w:type="dxa"/>
            <w:vMerge/>
            <w:tcMar>
              <w:left w:w="28" w:type="dxa"/>
              <w:right w:w="28" w:type="dxa"/>
            </w:tcMar>
            <w:vAlign w:val="center"/>
          </w:tcPr>
          <w:p w:rsidR="00723B86" w:rsidRPr="00D44618" w:rsidRDefault="00723B86" w:rsidP="00723B86">
            <w:pPr>
              <w:spacing w:after="0" w:line="240" w:lineRule="auto"/>
              <w:ind w:left="360"/>
              <w:jc w:val="both"/>
              <w:rPr>
                <w:rFonts w:ascii="Times New Roman" w:hAnsi="Times New Roman" w:cs="Times New Roman"/>
                <w:sz w:val="24"/>
                <w:szCs w:val="24"/>
              </w:rPr>
            </w:pPr>
          </w:p>
        </w:tc>
        <w:tc>
          <w:tcPr>
            <w:tcW w:w="5381" w:type="dxa"/>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с 23 лет</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38</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39</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43</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6577" w:type="dxa"/>
            <w:gridSpan w:val="2"/>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 указанной категории, чье право</w:t>
            </w:r>
          </w:p>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на получение жилья реализовано, всего:</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151</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159</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191</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1196" w:type="dxa"/>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в том числе </w:t>
            </w:r>
          </w:p>
        </w:tc>
        <w:tc>
          <w:tcPr>
            <w:tcW w:w="5381" w:type="dxa"/>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по вынесенным судебным решениям</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723B86" w:rsidRPr="00D44618" w:rsidTr="00723B86">
        <w:tc>
          <w:tcPr>
            <w:tcW w:w="446" w:type="dxa"/>
          </w:tcPr>
          <w:p w:rsidR="00723B86" w:rsidRPr="00D44618" w:rsidRDefault="00723B86" w:rsidP="00723B86">
            <w:pPr>
              <w:numPr>
                <w:ilvl w:val="0"/>
                <w:numId w:val="14"/>
              </w:numPr>
              <w:spacing w:after="0" w:line="240" w:lineRule="auto"/>
              <w:ind w:left="357" w:hanging="357"/>
              <w:jc w:val="both"/>
              <w:rPr>
                <w:rFonts w:ascii="Times New Roman" w:hAnsi="Times New Roman" w:cs="Times New Roman"/>
                <w:sz w:val="24"/>
                <w:szCs w:val="24"/>
              </w:rPr>
            </w:pPr>
          </w:p>
        </w:tc>
        <w:tc>
          <w:tcPr>
            <w:tcW w:w="6577" w:type="dxa"/>
            <w:gridSpan w:val="2"/>
            <w:tcMar>
              <w:left w:w="28" w:type="dxa"/>
              <w:right w:w="28" w:type="dxa"/>
            </w:tcMar>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Количество вынесенных по этому основанию</w:t>
            </w:r>
          </w:p>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судебных решений</w:t>
            </w:r>
          </w:p>
        </w:tc>
        <w:tc>
          <w:tcPr>
            <w:tcW w:w="893"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884" w:type="dxa"/>
            <w:vAlign w:val="center"/>
          </w:tcPr>
          <w:p w:rsidR="00723B86" w:rsidRPr="00D44618" w:rsidRDefault="00723B86" w:rsidP="00723B86">
            <w:pPr>
              <w:spacing w:after="0"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bl>
    <w:p w:rsidR="00723B86" w:rsidRPr="00D44618" w:rsidRDefault="00723B86" w:rsidP="00723B86">
      <w:pPr>
        <w:spacing w:after="0" w:line="360" w:lineRule="auto"/>
        <w:jc w:val="both"/>
        <w:rPr>
          <w:rFonts w:ascii="Times New Roman" w:hAnsi="Times New Roman" w:cs="Times New Roman"/>
          <w:sz w:val="28"/>
          <w:szCs w:val="24"/>
        </w:rPr>
      </w:pPr>
    </w:p>
    <w:p w:rsidR="00BA4BF3" w:rsidRPr="00D44618" w:rsidRDefault="00BA4BF3" w:rsidP="005E167D">
      <w:pPr>
        <w:spacing w:after="0" w:line="360" w:lineRule="auto"/>
        <w:ind w:firstLine="851"/>
        <w:jc w:val="both"/>
        <w:rPr>
          <w:rFonts w:ascii="Times New Roman" w:hAnsi="Times New Roman" w:cs="Times New Roman"/>
          <w:sz w:val="28"/>
          <w:szCs w:val="24"/>
        </w:rPr>
      </w:pPr>
      <w:r w:rsidRPr="00D44618">
        <w:rPr>
          <w:rFonts w:ascii="Times New Roman" w:hAnsi="Times New Roman" w:cs="Times New Roman"/>
          <w:sz w:val="28"/>
          <w:szCs w:val="24"/>
        </w:rPr>
        <w:t>В рамках реализац</w:t>
      </w:r>
      <w:r w:rsidR="0034095F" w:rsidRPr="00D44618">
        <w:rPr>
          <w:rFonts w:ascii="Times New Roman" w:hAnsi="Times New Roman" w:cs="Times New Roman"/>
          <w:sz w:val="28"/>
          <w:szCs w:val="24"/>
        </w:rPr>
        <w:t xml:space="preserve">ии Федерального закона от 21 декабря </w:t>
      </w:r>
      <w:r w:rsidRPr="00D44618">
        <w:rPr>
          <w:rFonts w:ascii="Times New Roman" w:hAnsi="Times New Roman" w:cs="Times New Roman"/>
          <w:sz w:val="28"/>
          <w:szCs w:val="24"/>
        </w:rPr>
        <w:t xml:space="preserve">1996 </w:t>
      </w:r>
      <w:r w:rsidR="0034095F" w:rsidRPr="00D44618">
        <w:rPr>
          <w:rFonts w:ascii="Times New Roman" w:hAnsi="Times New Roman" w:cs="Times New Roman"/>
          <w:sz w:val="28"/>
          <w:szCs w:val="24"/>
        </w:rPr>
        <w:t xml:space="preserve">года </w:t>
      </w:r>
      <w:r w:rsidRPr="00D44618">
        <w:rPr>
          <w:rFonts w:ascii="Times New Roman" w:hAnsi="Times New Roman" w:cs="Times New Roman"/>
          <w:sz w:val="28"/>
          <w:szCs w:val="24"/>
        </w:rPr>
        <w:t>№ 159</w:t>
      </w:r>
      <w:r w:rsidR="0034095F" w:rsidRPr="00D44618">
        <w:rPr>
          <w:rFonts w:ascii="Times New Roman" w:hAnsi="Times New Roman" w:cs="Times New Roman"/>
          <w:sz w:val="28"/>
          <w:szCs w:val="24"/>
        </w:rPr>
        <w:t xml:space="preserve">-ФЗ </w:t>
      </w:r>
      <w:r w:rsidRPr="00D44618">
        <w:rPr>
          <w:rFonts w:ascii="Times New Roman" w:hAnsi="Times New Roman" w:cs="Times New Roman"/>
          <w:sz w:val="28"/>
          <w:szCs w:val="24"/>
        </w:rPr>
        <w:t>«О дополнительных гарантиях по социальной поддержке детей-сирот и детей, оставшихся без попечения родителей» и З</w:t>
      </w:r>
      <w:r w:rsidR="0034095F" w:rsidRPr="00D44618">
        <w:rPr>
          <w:rFonts w:ascii="Times New Roman" w:hAnsi="Times New Roman" w:cs="Times New Roman"/>
          <w:sz w:val="28"/>
          <w:szCs w:val="24"/>
        </w:rPr>
        <w:t xml:space="preserve">акона Камчатского края от 18 сентября </w:t>
      </w:r>
      <w:r w:rsidRPr="00D44618">
        <w:rPr>
          <w:rFonts w:ascii="Times New Roman" w:hAnsi="Times New Roman" w:cs="Times New Roman"/>
          <w:sz w:val="28"/>
          <w:szCs w:val="24"/>
        </w:rPr>
        <w:t xml:space="preserve">2008 </w:t>
      </w:r>
      <w:r w:rsidR="0034095F" w:rsidRPr="00D44618">
        <w:rPr>
          <w:rFonts w:ascii="Times New Roman" w:hAnsi="Times New Roman" w:cs="Times New Roman"/>
          <w:sz w:val="28"/>
          <w:szCs w:val="24"/>
        </w:rPr>
        <w:t xml:space="preserve">года </w:t>
      </w:r>
      <w:r w:rsidRPr="00D44618">
        <w:rPr>
          <w:rFonts w:ascii="Times New Roman" w:hAnsi="Times New Roman" w:cs="Times New Roman"/>
          <w:sz w:val="28"/>
          <w:szCs w:val="24"/>
        </w:rPr>
        <w:t>№ 122 «О социальной поддержке детей-сирот и детей, оставшихся без попечения родителей, лиц из числа детей-сирот и детей, оставшихся без попечения родителей,</w:t>
      </w:r>
      <w:r w:rsidR="00723B86">
        <w:rPr>
          <w:rFonts w:ascii="Times New Roman" w:hAnsi="Times New Roman" w:cs="Times New Roman"/>
          <w:sz w:val="28"/>
          <w:szCs w:val="24"/>
        </w:rPr>
        <w:t xml:space="preserve"> в Камчатском крае» </w:t>
      </w:r>
      <w:r w:rsidRPr="00D44618">
        <w:rPr>
          <w:rFonts w:ascii="Times New Roman" w:hAnsi="Times New Roman" w:cs="Times New Roman"/>
          <w:sz w:val="28"/>
          <w:szCs w:val="24"/>
        </w:rPr>
        <w:t xml:space="preserve">продолжалась работа по обеспечению детей-сирот и детей, оставшихся без попечения родителей, жилыми помещениями специализированного жилищного фонда. Из специализированного жилищного фонда </w:t>
      </w:r>
      <w:r w:rsidR="005E167D">
        <w:rPr>
          <w:rFonts w:ascii="Times New Roman" w:hAnsi="Times New Roman" w:cs="Times New Roman"/>
          <w:sz w:val="28"/>
          <w:szCs w:val="24"/>
        </w:rPr>
        <w:t xml:space="preserve">в 2016 году </w:t>
      </w:r>
      <w:r w:rsidRPr="00D44618">
        <w:rPr>
          <w:rFonts w:ascii="Times New Roman" w:hAnsi="Times New Roman" w:cs="Times New Roman"/>
          <w:sz w:val="28"/>
          <w:szCs w:val="24"/>
        </w:rPr>
        <w:t>получили жилье 198 детей-сирот и детей, оставшихся без попеч</w:t>
      </w:r>
      <w:r w:rsidR="005E167D">
        <w:rPr>
          <w:rFonts w:ascii="Times New Roman" w:hAnsi="Times New Roman" w:cs="Times New Roman"/>
          <w:sz w:val="28"/>
          <w:szCs w:val="24"/>
        </w:rPr>
        <w:t xml:space="preserve">ения родителей.               </w:t>
      </w:r>
    </w:p>
    <w:p w:rsidR="00BA4BF3" w:rsidRPr="00D44618" w:rsidRDefault="00BA4BF3" w:rsidP="005E47A0">
      <w:pPr>
        <w:spacing w:after="0" w:line="360" w:lineRule="auto"/>
        <w:ind w:firstLine="709"/>
        <w:jc w:val="both"/>
        <w:rPr>
          <w:rFonts w:ascii="Times New Roman" w:hAnsi="Times New Roman" w:cs="Times New Roman"/>
          <w:sz w:val="28"/>
          <w:szCs w:val="24"/>
        </w:rPr>
      </w:pPr>
      <w:r w:rsidRPr="00D44618">
        <w:rPr>
          <w:rFonts w:ascii="Times New Roman" w:hAnsi="Times New Roman" w:cs="Times New Roman"/>
          <w:sz w:val="28"/>
          <w:szCs w:val="24"/>
        </w:rPr>
        <w:t xml:space="preserve">В целях приобретения жилых помещений для обеспечения указанной категории граждан в 2016 году в целом своевременно проведены конкурсные процедуры и заключены муниципальные контракты на приобретение жилых помещений для формирования специализированного жилищного фонда для детей-сирот и детей, оставшихся без попечения родителей. </w:t>
      </w:r>
    </w:p>
    <w:p w:rsidR="00BA4BF3" w:rsidRPr="00D44618" w:rsidRDefault="00BA4BF3" w:rsidP="005E47A0">
      <w:pPr>
        <w:spacing w:after="0" w:line="360" w:lineRule="auto"/>
        <w:ind w:firstLine="709"/>
        <w:jc w:val="both"/>
        <w:rPr>
          <w:rFonts w:ascii="Times New Roman" w:hAnsi="Times New Roman" w:cs="Times New Roman"/>
          <w:sz w:val="28"/>
          <w:szCs w:val="24"/>
        </w:rPr>
      </w:pPr>
      <w:r w:rsidRPr="00D44618">
        <w:rPr>
          <w:rFonts w:ascii="Times New Roman" w:hAnsi="Times New Roman" w:cs="Times New Roman"/>
          <w:sz w:val="28"/>
          <w:szCs w:val="24"/>
        </w:rPr>
        <w:t xml:space="preserve">Проверками, проведенными Уполномоченным, установлено, что квартиры, предоставляемые детям-сиротам, детям, оставшимся без попечения родителей, и лицам из их числа соответствуют санитарным нормам. В большинстве случаев приемка жилых помещений специализированного жилищного фонда осуществлялась </w:t>
      </w:r>
      <w:proofErr w:type="spellStart"/>
      <w:r w:rsidRPr="00D44618">
        <w:rPr>
          <w:rFonts w:ascii="Times New Roman" w:hAnsi="Times New Roman" w:cs="Times New Roman"/>
          <w:sz w:val="28"/>
          <w:szCs w:val="24"/>
        </w:rPr>
        <w:t>комиссионно</w:t>
      </w:r>
      <w:proofErr w:type="spellEnd"/>
      <w:r w:rsidRPr="00D44618">
        <w:rPr>
          <w:rFonts w:ascii="Times New Roman" w:hAnsi="Times New Roman" w:cs="Times New Roman"/>
          <w:sz w:val="28"/>
          <w:szCs w:val="24"/>
        </w:rPr>
        <w:t>, с активным участием органов опеки</w:t>
      </w:r>
      <w:r w:rsidR="002449ED" w:rsidRPr="00D44618">
        <w:rPr>
          <w:rFonts w:ascii="Times New Roman" w:hAnsi="Times New Roman" w:cs="Times New Roman"/>
          <w:sz w:val="28"/>
          <w:szCs w:val="24"/>
        </w:rPr>
        <w:t xml:space="preserve"> и попечительства. Вместе с тем</w:t>
      </w:r>
      <w:r w:rsidRPr="00D44618">
        <w:rPr>
          <w:rFonts w:ascii="Times New Roman" w:hAnsi="Times New Roman" w:cs="Times New Roman"/>
          <w:sz w:val="28"/>
          <w:szCs w:val="24"/>
        </w:rPr>
        <w:t xml:space="preserve"> в 2016 году завершено расследование и передано в суд уголовное дело в отношении бывшего руководителя департамента управления жилищным фондом администрации Петропавловск-Камчатского городского округа, который обвиняется в приобретении непригодных для жилья квартир для </w:t>
      </w:r>
      <w:r w:rsidRPr="00D44618">
        <w:rPr>
          <w:rFonts w:ascii="Times New Roman" w:hAnsi="Times New Roman" w:cs="Times New Roman"/>
          <w:sz w:val="28"/>
          <w:szCs w:val="24"/>
        </w:rPr>
        <w:lastRenderedPageBreak/>
        <w:t>детей-сирот. При формировании специализированного жилищ</w:t>
      </w:r>
      <w:r w:rsidR="002449ED" w:rsidRPr="00D44618">
        <w:rPr>
          <w:rFonts w:ascii="Times New Roman" w:hAnsi="Times New Roman" w:cs="Times New Roman"/>
          <w:sz w:val="28"/>
          <w:szCs w:val="24"/>
        </w:rPr>
        <w:t>ного фонда для детей-сирот в 20</w:t>
      </w:r>
      <w:r w:rsidRPr="00D44618">
        <w:rPr>
          <w:rFonts w:ascii="Times New Roman" w:hAnsi="Times New Roman" w:cs="Times New Roman"/>
          <w:sz w:val="28"/>
          <w:szCs w:val="24"/>
        </w:rPr>
        <w:t xml:space="preserve">14 году были приобретены две квартиры общей стоимостью 4,6 миллиона рублей в многоквартирных домах, подлежащих один – сносу, другой – </w:t>
      </w:r>
      <w:proofErr w:type="spellStart"/>
      <w:r w:rsidRPr="00D44618">
        <w:rPr>
          <w:rFonts w:ascii="Times New Roman" w:hAnsi="Times New Roman" w:cs="Times New Roman"/>
          <w:sz w:val="28"/>
          <w:szCs w:val="24"/>
        </w:rPr>
        <w:t>сейсмоусилению</w:t>
      </w:r>
      <w:proofErr w:type="spellEnd"/>
      <w:r w:rsidRPr="00D44618">
        <w:rPr>
          <w:rFonts w:ascii="Times New Roman" w:hAnsi="Times New Roman" w:cs="Times New Roman"/>
          <w:sz w:val="28"/>
          <w:szCs w:val="24"/>
        </w:rPr>
        <w:t>. Помимо нанесенного ущерба, связанного с приобретением квартир, не отвечающих санитарным нормам, были нарушены конституционные права детей-сирот, которым данные квартиры были распределены.</w:t>
      </w:r>
    </w:p>
    <w:p w:rsidR="00BA4BF3" w:rsidRDefault="00BA4BF3" w:rsidP="005E47A0">
      <w:pPr>
        <w:spacing w:after="0" w:line="360" w:lineRule="auto"/>
        <w:ind w:firstLine="709"/>
        <w:jc w:val="both"/>
        <w:rPr>
          <w:rFonts w:ascii="Times New Roman" w:hAnsi="Times New Roman" w:cs="Times New Roman"/>
          <w:sz w:val="28"/>
          <w:szCs w:val="24"/>
        </w:rPr>
      </w:pPr>
      <w:r w:rsidRPr="00D44618">
        <w:rPr>
          <w:rFonts w:ascii="Times New Roman" w:hAnsi="Times New Roman" w:cs="Times New Roman"/>
          <w:sz w:val="28"/>
          <w:szCs w:val="24"/>
        </w:rPr>
        <w:t>Следует отметить, что из 442 детей-сирот, детей, оставшихся без попечения родителей, и лиц из их числа, состоящих в 2016 году на учете по предоставлению жилья, 43 лица находятся в возрасте старше 23 лет. Как правило, эта категория нужда</w:t>
      </w:r>
      <w:r w:rsidR="00C2163C" w:rsidRPr="00D44618">
        <w:rPr>
          <w:rFonts w:ascii="Times New Roman" w:hAnsi="Times New Roman" w:cs="Times New Roman"/>
          <w:sz w:val="28"/>
          <w:szCs w:val="24"/>
        </w:rPr>
        <w:t xml:space="preserve">ющихся зачастую несвоевременно </w:t>
      </w:r>
      <w:r w:rsidRPr="00D44618">
        <w:rPr>
          <w:rFonts w:ascii="Times New Roman" w:hAnsi="Times New Roman" w:cs="Times New Roman"/>
          <w:sz w:val="28"/>
          <w:szCs w:val="24"/>
        </w:rPr>
        <w:t xml:space="preserve">выявляется органами опеки и попечительства, либо жилищные права лиц из числа детей-сирот и детей, оставшихся без попечения родителей, </w:t>
      </w:r>
      <w:r w:rsidR="002449ED" w:rsidRPr="00D44618">
        <w:rPr>
          <w:rFonts w:ascii="Times New Roman" w:hAnsi="Times New Roman" w:cs="Times New Roman"/>
          <w:sz w:val="28"/>
          <w:szCs w:val="24"/>
        </w:rPr>
        <w:t>были ранее нарушены. В основном</w:t>
      </w:r>
      <w:r w:rsidRPr="00D44618">
        <w:rPr>
          <w:rFonts w:ascii="Times New Roman" w:hAnsi="Times New Roman" w:cs="Times New Roman"/>
          <w:sz w:val="28"/>
          <w:szCs w:val="24"/>
        </w:rPr>
        <w:t xml:space="preserve"> эти нарушения связаны с предоставлением органами местн</w:t>
      </w:r>
      <w:r w:rsidR="002449ED" w:rsidRPr="00D44618">
        <w:rPr>
          <w:rFonts w:ascii="Times New Roman" w:hAnsi="Times New Roman" w:cs="Times New Roman"/>
          <w:sz w:val="28"/>
          <w:szCs w:val="24"/>
        </w:rPr>
        <w:t>ого самоуправления по достижении</w:t>
      </w:r>
      <w:r w:rsidRPr="00D44618">
        <w:rPr>
          <w:rFonts w:ascii="Times New Roman" w:hAnsi="Times New Roman" w:cs="Times New Roman"/>
          <w:sz w:val="28"/>
          <w:szCs w:val="24"/>
        </w:rPr>
        <w:t xml:space="preserve"> совершеннолетия этой категории граждан непригодного для проживания жилья, либо непринятию должных мер по обеспечению сохранности жилых помещений, в которых ранее проживали несовершеннолетние дети-сироты. В р</w:t>
      </w:r>
      <w:r w:rsidR="00C2163C" w:rsidRPr="00D44618">
        <w:rPr>
          <w:rFonts w:ascii="Times New Roman" w:hAnsi="Times New Roman" w:cs="Times New Roman"/>
          <w:sz w:val="28"/>
          <w:szCs w:val="24"/>
        </w:rPr>
        <w:t>езультате многие такие квартиры</w:t>
      </w:r>
      <w:r w:rsidRPr="00D44618">
        <w:rPr>
          <w:rFonts w:ascii="Times New Roman" w:hAnsi="Times New Roman" w:cs="Times New Roman"/>
          <w:sz w:val="28"/>
          <w:szCs w:val="24"/>
        </w:rPr>
        <w:t xml:space="preserve"> в сельских поселениях Усть-Камчатского, Тигильского, Олюторского, Карагинского и Пенжинского муниципальных районов признаны непригодными для проживания. Предоставить же другое жилое помещение сироте администрация сельского поселения не имеет возможности из-за отсутствия квартир.</w:t>
      </w:r>
    </w:p>
    <w:p w:rsidR="005E167D" w:rsidRPr="005E167D" w:rsidRDefault="005E167D" w:rsidP="005E167D">
      <w:pPr>
        <w:spacing w:after="0" w:line="360" w:lineRule="auto"/>
        <w:ind w:firstLine="709"/>
        <w:jc w:val="both"/>
        <w:rPr>
          <w:rFonts w:ascii="Times New Roman" w:hAnsi="Times New Roman" w:cs="Times New Roman"/>
          <w:i/>
          <w:sz w:val="28"/>
          <w:szCs w:val="24"/>
        </w:rPr>
      </w:pPr>
      <w:r w:rsidRPr="005E167D">
        <w:rPr>
          <w:rFonts w:ascii="Times New Roman" w:hAnsi="Times New Roman" w:cs="Times New Roman"/>
          <w:i/>
          <w:sz w:val="28"/>
          <w:szCs w:val="24"/>
        </w:rPr>
        <w:t>Так, бывшей воспитаннице детского дома по требованию прокуратуры вернули незаконно взысканную плату по долгам за услуги ЖКХ и обязали произвести ремонт в предоставленной ей квартире.</w:t>
      </w:r>
    </w:p>
    <w:p w:rsidR="005E167D" w:rsidRPr="005E167D" w:rsidRDefault="005E167D" w:rsidP="005E167D">
      <w:pPr>
        <w:spacing w:after="0" w:line="360" w:lineRule="auto"/>
        <w:ind w:firstLine="709"/>
        <w:jc w:val="both"/>
        <w:rPr>
          <w:rFonts w:ascii="Times New Roman" w:hAnsi="Times New Roman" w:cs="Times New Roman"/>
          <w:i/>
          <w:sz w:val="28"/>
          <w:szCs w:val="24"/>
        </w:rPr>
      </w:pPr>
      <w:r w:rsidRPr="005E167D">
        <w:rPr>
          <w:rFonts w:ascii="Times New Roman" w:hAnsi="Times New Roman" w:cs="Times New Roman"/>
          <w:i/>
          <w:sz w:val="28"/>
          <w:szCs w:val="24"/>
        </w:rPr>
        <w:t xml:space="preserve">Ранее девочка находилась на попечении бабушки и проживала вместе с ней, а после ее смерти оказалась в детском доме, потом обучалась в среднем профессиональном учебном заведении. Вернувшись в село Мильково спустя десять лет, она получила на условиях социального найма бабушкину квартиру, которая уже не отвечала санитарным и противопожарным требованиям. За </w:t>
      </w:r>
      <w:r w:rsidRPr="005E167D">
        <w:rPr>
          <w:rFonts w:ascii="Times New Roman" w:hAnsi="Times New Roman" w:cs="Times New Roman"/>
          <w:i/>
          <w:sz w:val="28"/>
          <w:szCs w:val="24"/>
        </w:rPr>
        <w:lastRenderedPageBreak/>
        <w:t>годы отсутствия сироты закрепленная за ней квартира неоднократно сдавалась по договорам найма, но ни разу не ремонтировалась. Девушке также предлагалось внести задолженность по оплате коммунальных услуг за период, когда в квартире проживали другие наниматели.</w:t>
      </w:r>
    </w:p>
    <w:p w:rsidR="00BA4BF3" w:rsidRPr="00D44618" w:rsidRDefault="005E167D" w:rsidP="005E47A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00BA4BF3" w:rsidRPr="00D44618">
        <w:rPr>
          <w:rFonts w:ascii="Times New Roman" w:hAnsi="Times New Roman" w:cs="Times New Roman"/>
          <w:sz w:val="28"/>
          <w:szCs w:val="24"/>
        </w:rPr>
        <w:t>о информации админи</w:t>
      </w:r>
      <w:r w:rsidR="00C2163C" w:rsidRPr="00D44618">
        <w:rPr>
          <w:rFonts w:ascii="Times New Roman" w:hAnsi="Times New Roman" w:cs="Times New Roman"/>
          <w:sz w:val="28"/>
          <w:szCs w:val="24"/>
        </w:rPr>
        <w:t>страции Корякского округа</w:t>
      </w:r>
      <w:r w:rsidR="002449ED" w:rsidRPr="00D44618">
        <w:rPr>
          <w:rFonts w:ascii="Times New Roman" w:hAnsi="Times New Roman" w:cs="Times New Roman"/>
          <w:sz w:val="28"/>
          <w:szCs w:val="24"/>
        </w:rPr>
        <w:t>,</w:t>
      </w:r>
      <w:r w:rsidR="00C2163C" w:rsidRPr="00D44618">
        <w:rPr>
          <w:rFonts w:ascii="Times New Roman" w:hAnsi="Times New Roman" w:cs="Times New Roman"/>
          <w:sz w:val="28"/>
          <w:szCs w:val="24"/>
        </w:rPr>
        <w:t xml:space="preserve"> в с.</w:t>
      </w:r>
      <w:r w:rsidR="00BA4BF3" w:rsidRPr="00D44618">
        <w:rPr>
          <w:rFonts w:ascii="Times New Roman" w:hAnsi="Times New Roman" w:cs="Times New Roman"/>
          <w:sz w:val="28"/>
          <w:szCs w:val="24"/>
        </w:rPr>
        <w:t xml:space="preserve"> </w:t>
      </w:r>
      <w:proofErr w:type="spellStart"/>
      <w:r w:rsidR="00BA4BF3" w:rsidRPr="00D44618">
        <w:rPr>
          <w:rFonts w:ascii="Times New Roman" w:hAnsi="Times New Roman" w:cs="Times New Roman"/>
          <w:sz w:val="28"/>
          <w:szCs w:val="24"/>
        </w:rPr>
        <w:t>Хаилино</w:t>
      </w:r>
      <w:proofErr w:type="spellEnd"/>
      <w:r w:rsidR="00BA4BF3" w:rsidRPr="00D44618">
        <w:rPr>
          <w:rFonts w:ascii="Times New Roman" w:hAnsi="Times New Roman" w:cs="Times New Roman"/>
          <w:sz w:val="28"/>
          <w:szCs w:val="24"/>
        </w:rPr>
        <w:t xml:space="preserve"> Олюторского муниципального района зарегистрировано 19 детей из числа детей-сирот и детей, оставшихся без попечения родителей, и которые включены в договоры социального найма жилых помещений сельского поселения. Однако 70% этого жилья не соответствует санитарным нормам, ремонт квартир, в которых зарегистрированы дети-сироты</w:t>
      </w:r>
      <w:r w:rsidR="002449ED" w:rsidRPr="00D44618">
        <w:rPr>
          <w:rFonts w:ascii="Times New Roman" w:hAnsi="Times New Roman" w:cs="Times New Roman"/>
          <w:sz w:val="28"/>
          <w:szCs w:val="24"/>
        </w:rPr>
        <w:t>, не производится. Строительство</w:t>
      </w:r>
      <w:r w:rsidR="00BA4BF3" w:rsidRPr="00D44618">
        <w:rPr>
          <w:rFonts w:ascii="Times New Roman" w:hAnsi="Times New Roman" w:cs="Times New Roman"/>
          <w:sz w:val="28"/>
          <w:szCs w:val="24"/>
        </w:rPr>
        <w:t xml:space="preserve"> нового жилья в селе не осуществляется</w:t>
      </w:r>
      <w:r w:rsidR="002449ED" w:rsidRPr="00D44618">
        <w:rPr>
          <w:rFonts w:ascii="Times New Roman" w:hAnsi="Times New Roman" w:cs="Times New Roman"/>
          <w:sz w:val="28"/>
          <w:szCs w:val="24"/>
        </w:rPr>
        <w:t>,</w:t>
      </w:r>
      <w:r w:rsidR="00BA4BF3" w:rsidRPr="00D44618">
        <w:rPr>
          <w:rFonts w:ascii="Times New Roman" w:hAnsi="Times New Roman" w:cs="Times New Roman"/>
          <w:sz w:val="28"/>
          <w:szCs w:val="24"/>
        </w:rPr>
        <w:t xml:space="preserve"> и переселять сирот из непригодных для проживания квартир не предоставляется возможным. При этом администрация муниципального района занимает позицию в решении жилищного вопроса детей-сирот и детей, оставшихся без попечения родителей, только путем обеспечения их жильем за счет жилых помещений специализированного жилого фонда.</w:t>
      </w:r>
    </w:p>
    <w:p w:rsidR="00BA4BF3" w:rsidRPr="00D44618" w:rsidRDefault="00BA4BF3" w:rsidP="005E47A0">
      <w:pPr>
        <w:spacing w:after="0" w:line="360" w:lineRule="auto"/>
        <w:ind w:firstLine="709"/>
        <w:jc w:val="both"/>
        <w:rPr>
          <w:rFonts w:ascii="Times New Roman" w:hAnsi="Times New Roman" w:cs="Times New Roman"/>
          <w:sz w:val="28"/>
          <w:szCs w:val="24"/>
        </w:rPr>
      </w:pPr>
      <w:r w:rsidRPr="00D44618">
        <w:rPr>
          <w:rFonts w:ascii="Times New Roman" w:hAnsi="Times New Roman" w:cs="Times New Roman"/>
          <w:sz w:val="28"/>
          <w:szCs w:val="24"/>
        </w:rPr>
        <w:t>Являясь членом Комиссии при Министерстве образования и науки Камчатского края по формированию Списка детей-сирот и детей, оставшихся без попечения родителей, для обеспечения жилыми помещениями специализированного жилищного фонда Уполномоченный принял участие в 15 заседаниях комиссии. В целях защиты жилищных прав детей-сирот Уполномоченным в 2016 году проведены выездные проверки реализации имущественных прав (обеспечение жилыми помещениями специализированного жилищного фонда) детей-сирот и детей, оставшихся без попечения родителей, проживающих в муниципальных районах Камчатского края (</w:t>
      </w:r>
      <w:proofErr w:type="spellStart"/>
      <w:r w:rsidR="00FF3326" w:rsidRPr="00D44618">
        <w:rPr>
          <w:rFonts w:ascii="Times New Roman" w:hAnsi="Times New Roman" w:cs="Times New Roman"/>
          <w:sz w:val="28"/>
          <w:szCs w:val="24"/>
        </w:rPr>
        <w:t>Карагинском</w:t>
      </w:r>
      <w:proofErr w:type="spellEnd"/>
      <w:r w:rsidR="00FF3326" w:rsidRPr="00D44618">
        <w:rPr>
          <w:rFonts w:ascii="Times New Roman" w:hAnsi="Times New Roman" w:cs="Times New Roman"/>
          <w:sz w:val="28"/>
          <w:szCs w:val="24"/>
        </w:rPr>
        <w:t xml:space="preserve">, </w:t>
      </w:r>
      <w:proofErr w:type="spellStart"/>
      <w:r w:rsidR="00FF3326" w:rsidRPr="00D44618">
        <w:rPr>
          <w:rFonts w:ascii="Times New Roman" w:hAnsi="Times New Roman" w:cs="Times New Roman"/>
          <w:sz w:val="28"/>
          <w:szCs w:val="24"/>
        </w:rPr>
        <w:t>Мильковском</w:t>
      </w:r>
      <w:proofErr w:type="spellEnd"/>
      <w:r w:rsidR="00FF3326" w:rsidRPr="00D44618">
        <w:rPr>
          <w:rFonts w:ascii="Times New Roman" w:hAnsi="Times New Roman" w:cs="Times New Roman"/>
          <w:sz w:val="28"/>
          <w:szCs w:val="24"/>
        </w:rPr>
        <w:t xml:space="preserve">, Быстринском, </w:t>
      </w:r>
      <w:proofErr w:type="spellStart"/>
      <w:r w:rsidR="00FF3326" w:rsidRPr="00D44618">
        <w:rPr>
          <w:rFonts w:ascii="Times New Roman" w:hAnsi="Times New Roman" w:cs="Times New Roman"/>
          <w:sz w:val="28"/>
          <w:szCs w:val="24"/>
        </w:rPr>
        <w:t>Олюторском</w:t>
      </w:r>
      <w:proofErr w:type="spellEnd"/>
      <w:r w:rsidRPr="00D44618">
        <w:rPr>
          <w:rFonts w:ascii="Times New Roman" w:hAnsi="Times New Roman" w:cs="Times New Roman"/>
          <w:sz w:val="28"/>
          <w:szCs w:val="24"/>
        </w:rPr>
        <w:t>). В ходе проверок также посещались квартиры специализированного жилищного фонда, которые приобретены администрациями муници</w:t>
      </w:r>
      <w:r w:rsidR="00FF3326" w:rsidRPr="00D44618">
        <w:rPr>
          <w:rFonts w:ascii="Times New Roman" w:hAnsi="Times New Roman" w:cs="Times New Roman"/>
          <w:sz w:val="28"/>
          <w:szCs w:val="24"/>
        </w:rPr>
        <w:t>пальных образований для детей-</w:t>
      </w:r>
      <w:r w:rsidRPr="00D44618">
        <w:rPr>
          <w:rFonts w:ascii="Times New Roman" w:hAnsi="Times New Roman" w:cs="Times New Roman"/>
          <w:sz w:val="28"/>
          <w:szCs w:val="24"/>
        </w:rPr>
        <w:t xml:space="preserve">сирот. Общей проблемой во всех муниципалитетах является наличие задолженности оплаты за жилые помещения и коммунальные услуги у данной категории граждан. При проверках также выявлялись дети указанной категории, достигшие возраста 14 лет, и не включенные в Список для обеспечения </w:t>
      </w:r>
      <w:r w:rsidRPr="00D44618">
        <w:rPr>
          <w:rFonts w:ascii="Times New Roman" w:hAnsi="Times New Roman" w:cs="Times New Roman"/>
          <w:sz w:val="28"/>
          <w:szCs w:val="24"/>
        </w:rPr>
        <w:lastRenderedPageBreak/>
        <w:t>жилыми помещениями специализированного жилищного фонда. Причиной этому является отсутствие или утеря документов, подтверждающих наличие или отсутствие у них права на обеспечение жилыми помещениями специализированного жилищного фонда, недостаточное взаимодействие органов опеки с органами мест</w:t>
      </w:r>
      <w:r w:rsidR="001F5EF1" w:rsidRPr="00D44618">
        <w:rPr>
          <w:rFonts w:ascii="Times New Roman" w:hAnsi="Times New Roman" w:cs="Times New Roman"/>
          <w:sz w:val="28"/>
          <w:szCs w:val="24"/>
        </w:rPr>
        <w:t>ного самоуправления, где дети-</w:t>
      </w:r>
      <w:r w:rsidRPr="00D44618">
        <w:rPr>
          <w:rFonts w:ascii="Times New Roman" w:hAnsi="Times New Roman" w:cs="Times New Roman"/>
          <w:sz w:val="28"/>
          <w:szCs w:val="24"/>
        </w:rPr>
        <w:t>сироты имеют регистрацию по месту жительства. По результатам проверок органами опеки и попечительства подготовлены и направлены документы в Министерство образования и науки Камчатского края для рассмотрения на комиссии.</w:t>
      </w:r>
    </w:p>
    <w:p w:rsidR="00BA4BF3" w:rsidRPr="00D44618" w:rsidRDefault="00BA4BF3" w:rsidP="005E47A0">
      <w:pPr>
        <w:spacing w:after="0" w:line="360" w:lineRule="auto"/>
        <w:ind w:firstLine="709"/>
        <w:jc w:val="both"/>
        <w:rPr>
          <w:rFonts w:ascii="Times New Roman" w:hAnsi="Times New Roman" w:cs="Times New Roman"/>
          <w:sz w:val="28"/>
          <w:szCs w:val="24"/>
        </w:rPr>
      </w:pPr>
      <w:r w:rsidRPr="00D44618">
        <w:rPr>
          <w:rFonts w:ascii="Times New Roman" w:hAnsi="Times New Roman" w:cs="Times New Roman"/>
          <w:sz w:val="28"/>
          <w:szCs w:val="24"/>
        </w:rPr>
        <w:t>В 2016 году в адрес Уполномоченного поступило 9 обращений по вопросам жилищного устройства детей-сирот и детей, оставшихся без попечения родителей, в том числе 6 обращений о нарушении их жилищных прав. В результате рассмотрения данных обращений в 4 случаях права детей-сирот не были нарушены, в двух случаях права были восстановлены, троим – оказано необходимое содействие в решении жилищных вопросов.</w:t>
      </w:r>
    </w:p>
    <w:p w:rsidR="00BA4BF3" w:rsidRPr="00D44618" w:rsidRDefault="00BA4BF3" w:rsidP="005E47A0">
      <w:pPr>
        <w:spacing w:after="0" w:line="360" w:lineRule="auto"/>
        <w:ind w:firstLine="709"/>
        <w:jc w:val="both"/>
        <w:rPr>
          <w:rFonts w:ascii="Times New Roman" w:hAnsi="Times New Roman" w:cs="Times New Roman"/>
          <w:i/>
          <w:sz w:val="28"/>
          <w:szCs w:val="24"/>
        </w:rPr>
      </w:pPr>
      <w:r w:rsidRPr="00D44618">
        <w:rPr>
          <w:rFonts w:ascii="Times New Roman" w:hAnsi="Times New Roman" w:cs="Times New Roman"/>
          <w:i/>
          <w:sz w:val="28"/>
          <w:szCs w:val="24"/>
        </w:rPr>
        <w:t xml:space="preserve">Так, на личном приеме к Уполномоченному обратилась гр. М., которая является одинокой многодетной матерью, воспитывая ребенка-инвалида. По словам заявителя, ее мать когда-то была лишена родительских прав и гр. М. находилась в детском доме. По </w:t>
      </w:r>
      <w:r w:rsidR="001F5EF1" w:rsidRPr="00D44618">
        <w:rPr>
          <w:rFonts w:ascii="Times New Roman" w:hAnsi="Times New Roman" w:cs="Times New Roman"/>
          <w:i/>
          <w:sz w:val="28"/>
          <w:szCs w:val="24"/>
        </w:rPr>
        <w:t xml:space="preserve">достижению совершеннолетия она </w:t>
      </w:r>
      <w:r w:rsidRPr="00D44618">
        <w:rPr>
          <w:rFonts w:ascii="Times New Roman" w:hAnsi="Times New Roman" w:cs="Times New Roman"/>
          <w:i/>
          <w:sz w:val="28"/>
          <w:szCs w:val="24"/>
        </w:rPr>
        <w:t xml:space="preserve">проживала вместе со своим старшим братом в однокомнатной квартире без заключения договора социального найма жилого помещения и регистрации. В настоящее время она имеет регистрацию на территории Петропавловск-Камчатского городского округа и проживает на съемной квартире. Уполномоченным оказано содействие гр. М. в сборе необходимых документов, подтверждающих ее статус лица из числа детей-сирот и детей, оставшихся без попечения родителей, отсутствие у заявителя жилого помещения на праве собственности и по договору социального найма жилых помещений, а также наличия обращения в компетентные органы с заявлением о предоставлении жилого помещения как лица из числа детей-сирот и детей, оставшихся без попечения родителей, до 23 летнего возраста. Все это позволило гр. М. обратиться с письменным заявлением в Министерство образования и науки Камчатского края о включении ее в список </w:t>
      </w:r>
      <w:r w:rsidRPr="00D44618">
        <w:rPr>
          <w:rFonts w:ascii="Times New Roman" w:hAnsi="Times New Roman" w:cs="Times New Roman"/>
          <w:i/>
          <w:sz w:val="28"/>
          <w:szCs w:val="24"/>
        </w:rPr>
        <w:lastRenderedPageBreak/>
        <w:t>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 Решением комиссии Министерства образования и науки Камчатского края гр. М. включена в список лиц, подлежащих обеспечению жилым помещением в 2016 году.</w:t>
      </w:r>
    </w:p>
    <w:p w:rsidR="002756F3" w:rsidRPr="00D44618" w:rsidRDefault="002756F3" w:rsidP="005E47A0">
      <w:pPr>
        <w:spacing w:after="0" w:line="360" w:lineRule="auto"/>
        <w:jc w:val="both"/>
        <w:rPr>
          <w:rFonts w:ascii="Times New Roman" w:hAnsi="Times New Roman" w:cs="Times New Roman"/>
          <w:b/>
          <w:sz w:val="28"/>
          <w:szCs w:val="28"/>
        </w:rPr>
      </w:pPr>
    </w:p>
    <w:p w:rsidR="00C60876" w:rsidRPr="00D44618" w:rsidRDefault="00AC28C9" w:rsidP="005E167D">
      <w:pPr>
        <w:pStyle w:val="ab"/>
        <w:spacing w:after="0" w:line="360" w:lineRule="auto"/>
        <w:ind w:left="0" w:firstLine="709"/>
        <w:jc w:val="center"/>
        <w:rPr>
          <w:rFonts w:ascii="Times New Roman" w:hAnsi="Times New Roman" w:cs="Times New Roman"/>
          <w:b/>
          <w:sz w:val="28"/>
          <w:szCs w:val="28"/>
        </w:rPr>
      </w:pPr>
      <w:r w:rsidRPr="00D44618">
        <w:rPr>
          <w:rFonts w:ascii="Times New Roman" w:hAnsi="Times New Roman" w:cs="Times New Roman"/>
          <w:b/>
          <w:sz w:val="28"/>
          <w:szCs w:val="28"/>
        </w:rPr>
        <w:t>Обеспечение прав детей с ограниченными возмож</w:t>
      </w:r>
      <w:r w:rsidR="002449ED" w:rsidRPr="00D44618">
        <w:rPr>
          <w:rFonts w:ascii="Times New Roman" w:hAnsi="Times New Roman" w:cs="Times New Roman"/>
          <w:b/>
          <w:sz w:val="28"/>
          <w:szCs w:val="28"/>
        </w:rPr>
        <w:t xml:space="preserve">ностями </w:t>
      </w:r>
      <w:r w:rsidR="00A46DF2">
        <w:rPr>
          <w:rFonts w:ascii="Times New Roman" w:hAnsi="Times New Roman" w:cs="Times New Roman"/>
          <w:b/>
          <w:sz w:val="28"/>
          <w:szCs w:val="28"/>
        </w:rPr>
        <w:t xml:space="preserve">здоровья </w:t>
      </w:r>
      <w:r w:rsidR="002449ED" w:rsidRPr="00D44618">
        <w:rPr>
          <w:rFonts w:ascii="Times New Roman" w:hAnsi="Times New Roman" w:cs="Times New Roman"/>
          <w:b/>
          <w:sz w:val="28"/>
          <w:szCs w:val="28"/>
        </w:rPr>
        <w:t>и детей с инвалидностью</w:t>
      </w:r>
    </w:p>
    <w:p w:rsidR="002449ED" w:rsidRPr="00D44618" w:rsidRDefault="002449ED" w:rsidP="002449ED">
      <w:pPr>
        <w:pStyle w:val="ab"/>
        <w:spacing w:after="0" w:line="360" w:lineRule="auto"/>
        <w:ind w:left="0" w:firstLine="709"/>
        <w:jc w:val="both"/>
        <w:rPr>
          <w:rFonts w:ascii="Times New Roman" w:hAnsi="Times New Roman" w:cs="Times New Roman"/>
          <w:b/>
          <w:sz w:val="28"/>
          <w:szCs w:val="28"/>
        </w:rPr>
      </w:pPr>
    </w:p>
    <w:p w:rsidR="00BA4BF3" w:rsidRPr="00D44618" w:rsidRDefault="00BA4BF3" w:rsidP="005E47A0">
      <w:pPr>
        <w:suppressAutoHyphens/>
        <w:spacing w:after="0" w:line="360" w:lineRule="auto"/>
        <w:ind w:firstLine="709"/>
        <w:jc w:val="both"/>
        <w:rPr>
          <w:rFonts w:ascii="Times New Roman" w:hAnsi="Times New Roman" w:cs="Times New Roman"/>
          <w:sz w:val="28"/>
          <w:szCs w:val="28"/>
        </w:rPr>
      </w:pPr>
      <w:r w:rsidRPr="00D44618">
        <w:rPr>
          <w:rFonts w:ascii="Times New Roman" w:hAnsi="Times New Roman" w:cs="Times New Roman"/>
          <w:sz w:val="28"/>
          <w:szCs w:val="28"/>
        </w:rPr>
        <w:t>На 1 января 2017 года в К</w:t>
      </w:r>
      <w:r w:rsidR="002449ED" w:rsidRPr="00D44618">
        <w:rPr>
          <w:rFonts w:ascii="Times New Roman" w:hAnsi="Times New Roman" w:cs="Times New Roman"/>
          <w:sz w:val="28"/>
          <w:szCs w:val="28"/>
        </w:rPr>
        <w:t>амчатском крае проживает 1141 ребенок-инвалид</w:t>
      </w:r>
      <w:r w:rsidRPr="00D44618">
        <w:rPr>
          <w:rFonts w:ascii="Times New Roman" w:hAnsi="Times New Roman" w:cs="Times New Roman"/>
          <w:sz w:val="28"/>
          <w:szCs w:val="28"/>
        </w:rPr>
        <w:t>.</w:t>
      </w:r>
    </w:p>
    <w:p w:rsidR="00BA4BF3" w:rsidRPr="00D44618" w:rsidRDefault="00BA4BF3" w:rsidP="005E167D">
      <w:pPr>
        <w:suppressAutoHyphens/>
        <w:spacing w:after="0" w:line="360" w:lineRule="auto"/>
        <w:ind w:firstLine="709"/>
        <w:jc w:val="both"/>
        <w:rPr>
          <w:rFonts w:ascii="Times New Roman" w:hAnsi="Times New Roman" w:cs="Times New Roman"/>
          <w:sz w:val="28"/>
          <w:szCs w:val="28"/>
        </w:rPr>
      </w:pPr>
      <w:r w:rsidRPr="00D44618">
        <w:rPr>
          <w:rFonts w:ascii="Times New Roman" w:hAnsi="Times New Roman" w:cs="Times New Roman"/>
          <w:sz w:val="28"/>
          <w:szCs w:val="28"/>
        </w:rPr>
        <w:t>Сведения о детях-инвалидах и их обеспеченности образовательными и иными видами услуг отражены в Таблице</w:t>
      </w:r>
      <w:r w:rsidR="006370F1" w:rsidRPr="00D44618">
        <w:rPr>
          <w:rFonts w:ascii="Times New Roman" w:hAnsi="Times New Roman" w:cs="Times New Roman"/>
          <w:sz w:val="28"/>
          <w:szCs w:val="28"/>
        </w:rPr>
        <w:t xml:space="preserve"> 7</w:t>
      </w:r>
      <w:r w:rsidR="005E167D">
        <w:rPr>
          <w:rFonts w:ascii="Times New Roman" w:hAnsi="Times New Roman" w:cs="Times New Roman"/>
          <w:sz w:val="28"/>
          <w:szCs w:val="28"/>
        </w:rPr>
        <w:t>.</w:t>
      </w:r>
    </w:p>
    <w:p w:rsidR="00BA4BF3" w:rsidRPr="00D44618" w:rsidRDefault="006370F1" w:rsidP="002449ED">
      <w:pPr>
        <w:suppressAutoHyphens/>
        <w:spacing w:after="0" w:line="360" w:lineRule="auto"/>
        <w:ind w:firstLine="709"/>
        <w:jc w:val="right"/>
        <w:rPr>
          <w:rFonts w:ascii="Times New Roman" w:hAnsi="Times New Roman" w:cs="Times New Roman"/>
          <w:sz w:val="28"/>
          <w:szCs w:val="28"/>
        </w:rPr>
      </w:pPr>
      <w:r w:rsidRPr="00D44618">
        <w:rPr>
          <w:rFonts w:ascii="Times New Roman" w:hAnsi="Times New Roman" w:cs="Times New Roman"/>
          <w:sz w:val="28"/>
          <w:szCs w:val="28"/>
        </w:rPr>
        <w:t>Таблица 7</w:t>
      </w:r>
    </w:p>
    <w:p w:rsidR="00A137F5" w:rsidRPr="00D44618" w:rsidRDefault="00A137F5" w:rsidP="005E47A0">
      <w:pPr>
        <w:suppressAutoHyphens/>
        <w:spacing w:after="0" w:line="276" w:lineRule="auto"/>
        <w:ind w:firstLine="709"/>
        <w:jc w:val="both"/>
        <w:rPr>
          <w:rFonts w:ascii="Times New Roman" w:hAnsi="Times New Roman" w:cs="Times New Roman"/>
          <w:b/>
          <w:sz w:val="24"/>
          <w:szCs w:val="24"/>
          <w:highlight w:val="magent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43"/>
        <w:gridCol w:w="992"/>
        <w:gridCol w:w="992"/>
      </w:tblGrid>
      <w:tr w:rsidR="00BA4BF3" w:rsidRPr="00D44618" w:rsidTr="00BA4BF3">
        <w:tc>
          <w:tcPr>
            <w:tcW w:w="454" w:type="dxa"/>
          </w:tcPr>
          <w:p w:rsidR="00BA4BF3" w:rsidRPr="00D44618" w:rsidRDefault="00BA4BF3" w:rsidP="005E47A0">
            <w:pPr>
              <w:jc w:val="both"/>
              <w:rPr>
                <w:rFonts w:ascii="Times New Roman" w:hAnsi="Times New Roman" w:cs="Times New Roman"/>
                <w:b/>
                <w:sz w:val="28"/>
                <w:szCs w:val="28"/>
              </w:rPr>
            </w:pPr>
          </w:p>
        </w:tc>
        <w:tc>
          <w:tcPr>
            <w:tcW w:w="6520" w:type="dxa"/>
            <w:gridSpan w:val="2"/>
            <w:tcMar>
              <w:left w:w="28" w:type="dxa"/>
              <w:right w:w="28" w:type="dxa"/>
            </w:tcMar>
            <w:vAlign w:val="center"/>
          </w:tcPr>
          <w:p w:rsidR="00BA4BF3" w:rsidRPr="00D44618" w:rsidRDefault="00833923" w:rsidP="005E47A0">
            <w:pPr>
              <w:jc w:val="both"/>
              <w:rPr>
                <w:rFonts w:ascii="Times New Roman" w:hAnsi="Times New Roman" w:cs="Times New Roman"/>
                <w:b/>
                <w:sz w:val="24"/>
                <w:szCs w:val="24"/>
              </w:rPr>
            </w:pPr>
            <w:r w:rsidRPr="00D44618">
              <w:rPr>
                <w:rFonts w:ascii="Times New Roman" w:hAnsi="Times New Roman" w:cs="Times New Roman"/>
                <w:b/>
                <w:sz w:val="24"/>
                <w:szCs w:val="24"/>
              </w:rPr>
              <w:t>Сведения о детях-инвалидах и их обеспеченности образовательными и иными видами услуг</w:t>
            </w:r>
          </w:p>
        </w:tc>
        <w:tc>
          <w:tcPr>
            <w:tcW w:w="943" w:type="dxa"/>
            <w:vAlign w:val="center"/>
          </w:tcPr>
          <w:p w:rsidR="00BA4BF3" w:rsidRPr="00D44618" w:rsidRDefault="00BA4BF3" w:rsidP="005E47A0">
            <w:pPr>
              <w:jc w:val="both"/>
              <w:rPr>
                <w:rFonts w:ascii="Times New Roman" w:hAnsi="Times New Roman" w:cs="Times New Roman"/>
                <w:b/>
                <w:sz w:val="24"/>
                <w:szCs w:val="24"/>
              </w:rPr>
            </w:pPr>
            <w:r w:rsidRPr="00D44618">
              <w:rPr>
                <w:rFonts w:ascii="Times New Roman" w:hAnsi="Times New Roman" w:cs="Times New Roman"/>
                <w:b/>
                <w:sz w:val="24"/>
                <w:szCs w:val="24"/>
              </w:rPr>
              <w:t>2014 г.</w:t>
            </w:r>
          </w:p>
        </w:tc>
        <w:tc>
          <w:tcPr>
            <w:tcW w:w="992" w:type="dxa"/>
            <w:vAlign w:val="center"/>
          </w:tcPr>
          <w:p w:rsidR="00BA4BF3" w:rsidRPr="00D44618" w:rsidRDefault="00BA4BF3" w:rsidP="005E47A0">
            <w:pPr>
              <w:jc w:val="both"/>
              <w:rPr>
                <w:rFonts w:ascii="Times New Roman" w:hAnsi="Times New Roman" w:cs="Times New Roman"/>
                <w:b/>
                <w:sz w:val="24"/>
                <w:szCs w:val="24"/>
              </w:rPr>
            </w:pPr>
            <w:r w:rsidRPr="00D44618">
              <w:rPr>
                <w:rFonts w:ascii="Times New Roman" w:hAnsi="Times New Roman" w:cs="Times New Roman"/>
                <w:b/>
                <w:sz w:val="24"/>
                <w:szCs w:val="24"/>
              </w:rPr>
              <w:t>2015 г.</w:t>
            </w:r>
          </w:p>
        </w:tc>
        <w:tc>
          <w:tcPr>
            <w:tcW w:w="992" w:type="dxa"/>
            <w:vAlign w:val="center"/>
          </w:tcPr>
          <w:p w:rsidR="00BA4BF3" w:rsidRPr="00D44618" w:rsidRDefault="00BA4BF3" w:rsidP="005E47A0">
            <w:pPr>
              <w:jc w:val="both"/>
              <w:rPr>
                <w:rFonts w:ascii="Times New Roman" w:hAnsi="Times New Roman" w:cs="Times New Roman"/>
                <w:b/>
                <w:sz w:val="24"/>
                <w:szCs w:val="24"/>
              </w:rPr>
            </w:pPr>
            <w:r w:rsidRPr="00D44618">
              <w:rPr>
                <w:rFonts w:ascii="Times New Roman" w:hAnsi="Times New Roman" w:cs="Times New Roman"/>
                <w:b/>
                <w:sz w:val="24"/>
                <w:szCs w:val="24"/>
                <w:lang w:val="en-US"/>
              </w:rPr>
              <w:t xml:space="preserve">2016 </w:t>
            </w:r>
            <w:r w:rsidRPr="00D44618">
              <w:rPr>
                <w:rFonts w:ascii="Times New Roman" w:hAnsi="Times New Roman" w:cs="Times New Roman"/>
                <w:b/>
                <w:sz w:val="24"/>
                <w:szCs w:val="24"/>
              </w:rPr>
              <w:t>г.</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6520" w:type="dxa"/>
            <w:gridSpan w:val="2"/>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детей-инвалидов*</w:t>
            </w:r>
          </w:p>
        </w:tc>
        <w:tc>
          <w:tcPr>
            <w:tcW w:w="943"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1190</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1173</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1141</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748" w:type="dxa"/>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из них</w:t>
            </w:r>
          </w:p>
        </w:tc>
        <w:tc>
          <w:tcPr>
            <w:tcW w:w="5772" w:type="dxa"/>
            <w:tcMar>
              <w:left w:w="28" w:type="dxa"/>
              <w:right w:w="28" w:type="dxa"/>
            </w:tcMar>
            <w:vAlign w:val="center"/>
          </w:tcPr>
          <w:p w:rsidR="00BA4BF3" w:rsidRPr="00D44618" w:rsidRDefault="00BA4BF3" w:rsidP="005E47A0">
            <w:pPr>
              <w:ind w:left="45"/>
              <w:jc w:val="both"/>
              <w:rPr>
                <w:rFonts w:ascii="Times New Roman" w:hAnsi="Times New Roman" w:cs="Times New Roman"/>
                <w:sz w:val="24"/>
                <w:szCs w:val="24"/>
              </w:rPr>
            </w:pPr>
            <w:r w:rsidRPr="00D44618">
              <w:rPr>
                <w:rFonts w:ascii="Times New Roman" w:hAnsi="Times New Roman" w:cs="Times New Roman"/>
                <w:sz w:val="24"/>
                <w:szCs w:val="24"/>
              </w:rPr>
              <w:t>дети-сироты и дети, оставшиеся без попечения родителей**</w:t>
            </w:r>
          </w:p>
        </w:tc>
        <w:tc>
          <w:tcPr>
            <w:tcW w:w="943"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54</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58</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55</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6520" w:type="dxa"/>
            <w:gridSpan w:val="2"/>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детей-инвалидов, которым впервые</w:t>
            </w:r>
          </w:p>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установлена инвалидность</w:t>
            </w:r>
          </w:p>
        </w:tc>
        <w:tc>
          <w:tcPr>
            <w:tcW w:w="943"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194</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140</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170</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6520" w:type="dxa"/>
            <w:gridSpan w:val="2"/>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детей-инвалидов, которым снята инвалидность</w:t>
            </w:r>
          </w:p>
        </w:tc>
        <w:tc>
          <w:tcPr>
            <w:tcW w:w="943"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45</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86</w:t>
            </w:r>
          </w:p>
        </w:tc>
        <w:tc>
          <w:tcPr>
            <w:tcW w:w="992"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32</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6520" w:type="dxa"/>
            <w:gridSpan w:val="2"/>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детей-инвалидов, находящихся в стационарных учреждениях</w:t>
            </w:r>
          </w:p>
        </w:tc>
        <w:tc>
          <w:tcPr>
            <w:tcW w:w="943"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96</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98</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96</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6520" w:type="dxa"/>
            <w:gridSpan w:val="2"/>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детей-инвалидов, подлежащих обучению</w:t>
            </w:r>
          </w:p>
        </w:tc>
        <w:tc>
          <w:tcPr>
            <w:tcW w:w="943"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732</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822</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673</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748" w:type="dxa"/>
            <w:vMerge w:val="restart"/>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из них</w:t>
            </w:r>
          </w:p>
        </w:tc>
        <w:tc>
          <w:tcPr>
            <w:tcW w:w="5772" w:type="dxa"/>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фактически обучающихся детей-инвалидов</w:t>
            </w:r>
          </w:p>
        </w:tc>
        <w:tc>
          <w:tcPr>
            <w:tcW w:w="943"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594</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644</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673</w:t>
            </w:r>
          </w:p>
        </w:tc>
      </w:tr>
      <w:tr w:rsidR="00BA4BF3" w:rsidRPr="00D44618" w:rsidTr="00BA4BF3">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748" w:type="dxa"/>
            <w:vMerge/>
            <w:tcMar>
              <w:left w:w="28" w:type="dxa"/>
              <w:right w:w="28" w:type="dxa"/>
            </w:tcMar>
            <w:vAlign w:val="center"/>
          </w:tcPr>
          <w:p w:rsidR="00BA4BF3" w:rsidRPr="00D44618" w:rsidRDefault="00BA4BF3" w:rsidP="005E47A0">
            <w:pPr>
              <w:ind w:left="45"/>
              <w:jc w:val="both"/>
              <w:rPr>
                <w:rFonts w:ascii="Times New Roman" w:hAnsi="Times New Roman" w:cs="Times New Roman"/>
                <w:sz w:val="24"/>
                <w:szCs w:val="24"/>
              </w:rPr>
            </w:pPr>
          </w:p>
        </w:tc>
        <w:tc>
          <w:tcPr>
            <w:tcW w:w="5772" w:type="dxa"/>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детей-инвалидов, обучающихся на дому</w:t>
            </w:r>
          </w:p>
        </w:tc>
        <w:tc>
          <w:tcPr>
            <w:tcW w:w="943"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138</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178</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144</w:t>
            </w:r>
          </w:p>
        </w:tc>
      </w:tr>
      <w:tr w:rsidR="000D74B3" w:rsidRPr="00D44618" w:rsidTr="00315D08">
        <w:trPr>
          <w:trHeight w:val="401"/>
        </w:trPr>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6520" w:type="dxa"/>
            <w:gridSpan w:val="2"/>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детей-инвалидов, охваченных дистанционными формами обучения</w:t>
            </w:r>
          </w:p>
        </w:tc>
        <w:tc>
          <w:tcPr>
            <w:tcW w:w="943"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95</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lang w:val="en-US"/>
              </w:rPr>
            </w:pPr>
            <w:r w:rsidRPr="00D44618">
              <w:rPr>
                <w:rFonts w:ascii="Times New Roman" w:eastAsia="Arial Unicode MS" w:hAnsi="Times New Roman" w:cs="Times New Roman"/>
                <w:sz w:val="24"/>
                <w:szCs w:val="24"/>
                <w:lang w:val="en-US"/>
              </w:rPr>
              <w:t>98</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99</w:t>
            </w:r>
          </w:p>
        </w:tc>
      </w:tr>
      <w:tr w:rsidR="000D74B3" w:rsidRPr="00D44618" w:rsidTr="00315D08">
        <w:trPr>
          <w:trHeight w:val="199"/>
        </w:trPr>
        <w:tc>
          <w:tcPr>
            <w:tcW w:w="454" w:type="dxa"/>
          </w:tcPr>
          <w:p w:rsidR="00BA4BF3" w:rsidRPr="00D44618" w:rsidRDefault="00BA4BF3" w:rsidP="005E47A0">
            <w:pPr>
              <w:numPr>
                <w:ilvl w:val="0"/>
                <w:numId w:val="6"/>
              </w:numPr>
              <w:spacing w:after="0" w:line="240" w:lineRule="auto"/>
              <w:ind w:left="357" w:hanging="357"/>
              <w:jc w:val="both"/>
              <w:rPr>
                <w:rFonts w:ascii="Times New Roman" w:hAnsi="Times New Roman" w:cs="Times New Roman"/>
                <w:sz w:val="28"/>
                <w:szCs w:val="28"/>
              </w:rPr>
            </w:pPr>
          </w:p>
        </w:tc>
        <w:tc>
          <w:tcPr>
            <w:tcW w:w="6520" w:type="dxa"/>
            <w:gridSpan w:val="2"/>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реабилитационных центров для детей-инвалидов*</w:t>
            </w:r>
          </w:p>
        </w:tc>
        <w:tc>
          <w:tcPr>
            <w:tcW w:w="943"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3</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3</w:t>
            </w:r>
          </w:p>
        </w:tc>
        <w:tc>
          <w:tcPr>
            <w:tcW w:w="992" w:type="dxa"/>
            <w:vAlign w:val="center"/>
          </w:tcPr>
          <w:p w:rsidR="00BA4BF3" w:rsidRPr="00D44618" w:rsidRDefault="00BA4BF3" w:rsidP="005E47A0">
            <w:pPr>
              <w:jc w:val="both"/>
              <w:rPr>
                <w:rFonts w:ascii="Times New Roman" w:eastAsia="Arial Unicode MS" w:hAnsi="Times New Roman" w:cs="Times New Roman"/>
                <w:sz w:val="24"/>
                <w:szCs w:val="24"/>
              </w:rPr>
            </w:pPr>
            <w:r w:rsidRPr="00D44618">
              <w:rPr>
                <w:rFonts w:ascii="Times New Roman" w:eastAsia="Arial Unicode MS" w:hAnsi="Times New Roman" w:cs="Times New Roman"/>
                <w:sz w:val="24"/>
                <w:szCs w:val="24"/>
              </w:rPr>
              <w:t>3</w:t>
            </w:r>
          </w:p>
        </w:tc>
      </w:tr>
    </w:tbl>
    <w:p w:rsidR="00315D08" w:rsidRPr="00D44618" w:rsidRDefault="00315D08" w:rsidP="005E47A0">
      <w:pPr>
        <w:suppressAutoHyphens/>
        <w:spacing w:after="0" w:line="276" w:lineRule="auto"/>
        <w:ind w:firstLine="709"/>
        <w:jc w:val="both"/>
        <w:rPr>
          <w:rFonts w:ascii="Times New Roman" w:hAnsi="Times New Roman" w:cs="Times New Roman"/>
        </w:rPr>
      </w:pPr>
    </w:p>
    <w:p w:rsidR="00BA4BF3" w:rsidRDefault="00BA4BF3" w:rsidP="005E47A0">
      <w:pPr>
        <w:suppressAutoHyphens/>
        <w:spacing w:after="0" w:line="276" w:lineRule="auto"/>
        <w:ind w:firstLine="709"/>
        <w:jc w:val="both"/>
        <w:rPr>
          <w:rFonts w:ascii="Times New Roman" w:hAnsi="Times New Roman" w:cs="Times New Roman"/>
        </w:rPr>
      </w:pPr>
      <w:r w:rsidRPr="00D44618">
        <w:rPr>
          <w:rFonts w:ascii="Times New Roman" w:hAnsi="Times New Roman" w:cs="Times New Roman"/>
        </w:rPr>
        <w:lastRenderedPageBreak/>
        <w:t>*Указано количество отделений по работе с детьми-инвалидами, открытых в органи</w:t>
      </w:r>
      <w:r w:rsidR="00315D08" w:rsidRPr="00D44618">
        <w:rPr>
          <w:rFonts w:ascii="Times New Roman" w:hAnsi="Times New Roman" w:cs="Times New Roman"/>
        </w:rPr>
        <w:t>зациях социального обслуживания</w:t>
      </w:r>
    </w:p>
    <w:p w:rsidR="00120F6E" w:rsidRPr="00D44618" w:rsidRDefault="00120F6E" w:rsidP="005E47A0">
      <w:pPr>
        <w:suppressAutoHyphens/>
        <w:spacing w:after="0" w:line="276" w:lineRule="auto"/>
        <w:ind w:firstLine="709"/>
        <w:jc w:val="both"/>
        <w:rPr>
          <w:rFonts w:ascii="Times New Roman" w:hAnsi="Times New Roman" w:cs="Times New Roman"/>
          <w:highlight w:val="magenta"/>
        </w:rPr>
      </w:pPr>
    </w:p>
    <w:p w:rsidR="00BA4BF3" w:rsidRPr="00D44618" w:rsidRDefault="00BA4BF3" w:rsidP="005E47A0">
      <w:pPr>
        <w:suppressAutoHyphens/>
        <w:spacing w:after="0" w:line="360" w:lineRule="auto"/>
        <w:ind w:firstLine="709"/>
        <w:jc w:val="both"/>
        <w:rPr>
          <w:rFonts w:ascii="Times New Roman" w:hAnsi="Times New Roman" w:cs="Times New Roman"/>
          <w:sz w:val="28"/>
          <w:szCs w:val="28"/>
        </w:rPr>
      </w:pPr>
      <w:r w:rsidRPr="00D44618">
        <w:rPr>
          <w:rFonts w:ascii="Times New Roman" w:hAnsi="Times New Roman" w:cs="Times New Roman"/>
          <w:sz w:val="28"/>
          <w:szCs w:val="28"/>
        </w:rPr>
        <w:t>По ведущему ограничению жизнедеятельности среди детей-инвалидов на первом месте стоят двигательные нарушения, на втором – умственные нарушения, на третьем – висцеральные и метаболические нарушения. В последние годы отмечается увеличение инвалидности среди детей с болезнями нервной системы, психическими расстройствам</w:t>
      </w:r>
      <w:r w:rsidR="005E167D">
        <w:rPr>
          <w:rFonts w:ascii="Times New Roman" w:hAnsi="Times New Roman" w:cs="Times New Roman"/>
          <w:sz w:val="28"/>
          <w:szCs w:val="28"/>
        </w:rPr>
        <w:t>и</w:t>
      </w:r>
      <w:r w:rsidRPr="00D44618">
        <w:rPr>
          <w:rFonts w:ascii="Times New Roman" w:hAnsi="Times New Roman" w:cs="Times New Roman"/>
          <w:sz w:val="28"/>
          <w:szCs w:val="28"/>
        </w:rPr>
        <w:t>.</w:t>
      </w:r>
    </w:p>
    <w:p w:rsidR="00BA4BF3" w:rsidRPr="00D44618" w:rsidRDefault="00BA4BF3" w:rsidP="005E47A0">
      <w:pPr>
        <w:suppressAutoHyphens/>
        <w:spacing w:after="0" w:line="360" w:lineRule="auto"/>
        <w:ind w:firstLine="709"/>
        <w:jc w:val="both"/>
        <w:rPr>
          <w:rFonts w:ascii="Times New Roman" w:hAnsi="Times New Roman" w:cs="Times New Roman"/>
          <w:sz w:val="28"/>
          <w:szCs w:val="28"/>
        </w:rPr>
      </w:pPr>
      <w:r w:rsidRPr="00D44618">
        <w:rPr>
          <w:rFonts w:ascii="Times New Roman" w:hAnsi="Times New Roman" w:cs="Times New Roman"/>
          <w:sz w:val="28"/>
          <w:szCs w:val="28"/>
        </w:rPr>
        <w:t>Общее число детей-инвалидов в последние два года несколько снижается, что в первую очередь обусловлено введением новых условий установл</w:t>
      </w:r>
      <w:r w:rsidR="005E167D">
        <w:rPr>
          <w:rFonts w:ascii="Times New Roman" w:hAnsi="Times New Roman" w:cs="Times New Roman"/>
          <w:sz w:val="28"/>
          <w:szCs w:val="28"/>
        </w:rPr>
        <w:t>ения инвалидности. У</w:t>
      </w:r>
      <w:r w:rsidRPr="00D44618">
        <w:rPr>
          <w:rFonts w:ascii="Times New Roman" w:hAnsi="Times New Roman" w:cs="Times New Roman"/>
          <w:sz w:val="28"/>
          <w:szCs w:val="28"/>
        </w:rPr>
        <w:t xml:space="preserve">величилось количество детей, не признанных инвалидами при проведении медико-социальной экспертизы (2014 г. – 9,6%, 2015 г. – 15,3%; 2016 г. – 17,3%). Так, по информации ФКУ «Главное бюро МСЭ по Камчатскому краю», в 2016 году проведено освидетельствование 838 детей, из них 693 установлена категория «ребенок-инвалид», 145 детям инвалидность не установлена, из которых в 32 случаях ранее установленная инвалидность не была подтверждена. Родителями (законными представителями) несовершеннолетних детей было обжаловано 32 решения МСЭ, из которых 9 решений было изменено после проведения процедуры обжалования. Впервые за последние годы уровень измененных решений МСЭ оказался таким высоким, что характеризует </w:t>
      </w:r>
      <w:r w:rsidR="005E167D">
        <w:rPr>
          <w:rFonts w:ascii="Times New Roman" w:hAnsi="Times New Roman" w:cs="Times New Roman"/>
          <w:sz w:val="28"/>
          <w:szCs w:val="28"/>
        </w:rPr>
        <w:t xml:space="preserve">не только </w:t>
      </w:r>
      <w:r w:rsidRPr="00D44618">
        <w:rPr>
          <w:rFonts w:ascii="Times New Roman" w:hAnsi="Times New Roman" w:cs="Times New Roman"/>
          <w:sz w:val="28"/>
          <w:szCs w:val="28"/>
        </w:rPr>
        <w:t>уровень проводимой первичной экспертизы</w:t>
      </w:r>
      <w:r w:rsidR="005E167D">
        <w:rPr>
          <w:rFonts w:ascii="Times New Roman" w:hAnsi="Times New Roman" w:cs="Times New Roman"/>
          <w:sz w:val="28"/>
          <w:szCs w:val="28"/>
        </w:rPr>
        <w:t>, но и</w:t>
      </w:r>
      <w:r w:rsidRPr="00D44618">
        <w:rPr>
          <w:rFonts w:ascii="Times New Roman" w:hAnsi="Times New Roman" w:cs="Times New Roman"/>
          <w:sz w:val="28"/>
          <w:szCs w:val="28"/>
        </w:rPr>
        <w:t xml:space="preserve"> принятие окончательного решения </w:t>
      </w:r>
      <w:r w:rsidR="005E167D">
        <w:rPr>
          <w:rFonts w:ascii="Times New Roman" w:hAnsi="Times New Roman" w:cs="Times New Roman"/>
          <w:sz w:val="28"/>
          <w:szCs w:val="28"/>
        </w:rPr>
        <w:t xml:space="preserve">все-таки </w:t>
      </w:r>
      <w:r w:rsidRPr="00D44618">
        <w:rPr>
          <w:rFonts w:ascii="Times New Roman" w:hAnsi="Times New Roman" w:cs="Times New Roman"/>
          <w:sz w:val="28"/>
          <w:szCs w:val="28"/>
        </w:rPr>
        <w:t>в пользу ребенка. В январе 2016 года в ходе рабочей встречи Уполномоченного и Руководителя-главного эксперта ФКУ «Главное бюро МСЭ по Камчатскому краю» были обсуждены вопросы реализации п</w:t>
      </w:r>
      <w:r w:rsidR="004900AA">
        <w:rPr>
          <w:rFonts w:ascii="Times New Roman" w:hAnsi="Times New Roman" w:cs="Times New Roman"/>
          <w:sz w:val="28"/>
          <w:szCs w:val="28"/>
        </w:rPr>
        <w:t xml:space="preserve">риказа Минтруда России от 29 сентября </w:t>
      </w:r>
      <w:r w:rsidRPr="00D44618">
        <w:rPr>
          <w:rFonts w:ascii="Times New Roman" w:hAnsi="Times New Roman" w:cs="Times New Roman"/>
          <w:sz w:val="28"/>
          <w:szCs w:val="28"/>
        </w:rPr>
        <w:t xml:space="preserve">2014 </w:t>
      </w:r>
      <w:r w:rsidR="004900AA">
        <w:rPr>
          <w:rFonts w:ascii="Times New Roman" w:hAnsi="Times New Roman" w:cs="Times New Roman"/>
          <w:sz w:val="28"/>
          <w:szCs w:val="28"/>
        </w:rPr>
        <w:t xml:space="preserve">года </w:t>
      </w:r>
      <w:r w:rsidRPr="00D44618">
        <w:rPr>
          <w:rFonts w:ascii="Times New Roman" w:hAnsi="Times New Roman" w:cs="Times New Roman"/>
          <w:sz w:val="28"/>
          <w:szCs w:val="28"/>
        </w:rPr>
        <w:t>№</w:t>
      </w:r>
      <w:r w:rsidR="004900AA">
        <w:rPr>
          <w:rFonts w:ascii="Times New Roman" w:hAnsi="Times New Roman" w:cs="Times New Roman"/>
          <w:sz w:val="28"/>
          <w:szCs w:val="28"/>
        </w:rPr>
        <w:t xml:space="preserve"> </w:t>
      </w:r>
      <w:r w:rsidRPr="00D44618">
        <w:rPr>
          <w:rFonts w:ascii="Times New Roman" w:hAnsi="Times New Roman" w:cs="Times New Roman"/>
          <w:sz w:val="28"/>
          <w:szCs w:val="28"/>
        </w:rPr>
        <w:t>664н «О классификациях и критериях, использу</w:t>
      </w:r>
      <w:r w:rsidR="00DF26DE" w:rsidRPr="00D44618">
        <w:rPr>
          <w:rFonts w:ascii="Times New Roman" w:hAnsi="Times New Roman" w:cs="Times New Roman"/>
          <w:sz w:val="28"/>
          <w:szCs w:val="28"/>
        </w:rPr>
        <w:t>емых при осуществлении медико-</w:t>
      </w:r>
      <w:r w:rsidRPr="00D44618">
        <w:rPr>
          <w:rFonts w:ascii="Times New Roman" w:hAnsi="Times New Roman" w:cs="Times New Roman"/>
          <w:sz w:val="28"/>
          <w:szCs w:val="28"/>
        </w:rPr>
        <w:t>социальной экспертизы граждан федеральными государ</w:t>
      </w:r>
      <w:r w:rsidR="00DF26DE" w:rsidRPr="00D44618">
        <w:rPr>
          <w:rFonts w:ascii="Times New Roman" w:hAnsi="Times New Roman" w:cs="Times New Roman"/>
          <w:sz w:val="28"/>
          <w:szCs w:val="28"/>
        </w:rPr>
        <w:t>ственными учреждениями медико-</w:t>
      </w:r>
      <w:r w:rsidRPr="00D44618">
        <w:rPr>
          <w:rFonts w:ascii="Times New Roman" w:hAnsi="Times New Roman" w:cs="Times New Roman"/>
          <w:sz w:val="28"/>
          <w:szCs w:val="28"/>
        </w:rPr>
        <w:t>социальной экспертизы». Актуальность этой проблемы обусловлена увеличением количества обращений родител</w:t>
      </w:r>
      <w:r w:rsidR="00DF26DE" w:rsidRPr="00D44618">
        <w:rPr>
          <w:rFonts w:ascii="Times New Roman" w:hAnsi="Times New Roman" w:cs="Times New Roman"/>
          <w:sz w:val="28"/>
          <w:szCs w:val="28"/>
        </w:rPr>
        <w:t>ей детей-</w:t>
      </w:r>
      <w:r w:rsidRPr="00D44618">
        <w:rPr>
          <w:rFonts w:ascii="Times New Roman" w:hAnsi="Times New Roman" w:cs="Times New Roman"/>
          <w:sz w:val="28"/>
          <w:szCs w:val="28"/>
        </w:rPr>
        <w:t>инвалидов, когда по результатам очередного переосвидетельствования ребенку не бы</w:t>
      </w:r>
      <w:r w:rsidR="00DF26DE" w:rsidRPr="00D44618">
        <w:rPr>
          <w:rFonts w:ascii="Times New Roman" w:hAnsi="Times New Roman" w:cs="Times New Roman"/>
          <w:sz w:val="28"/>
          <w:szCs w:val="28"/>
        </w:rPr>
        <w:t>л подтвержден статус «ребенок-</w:t>
      </w:r>
      <w:r w:rsidRPr="00D44618">
        <w:rPr>
          <w:rFonts w:ascii="Times New Roman" w:hAnsi="Times New Roman" w:cs="Times New Roman"/>
          <w:sz w:val="28"/>
          <w:szCs w:val="28"/>
        </w:rPr>
        <w:t xml:space="preserve">инвалид». Также были обсуждены вопросы </w:t>
      </w:r>
      <w:r w:rsidRPr="00D44618">
        <w:rPr>
          <w:rFonts w:ascii="Times New Roman" w:hAnsi="Times New Roman" w:cs="Times New Roman"/>
          <w:sz w:val="28"/>
          <w:szCs w:val="28"/>
        </w:rPr>
        <w:lastRenderedPageBreak/>
        <w:t>сопровождения (реализации</w:t>
      </w:r>
      <w:r w:rsidR="00DF26DE" w:rsidRPr="00D44618">
        <w:rPr>
          <w:rFonts w:ascii="Times New Roman" w:hAnsi="Times New Roman" w:cs="Times New Roman"/>
          <w:sz w:val="28"/>
          <w:szCs w:val="28"/>
        </w:rPr>
        <w:t xml:space="preserve"> программ реабилитации) детей-</w:t>
      </w:r>
      <w:r w:rsidRPr="00D44618">
        <w:rPr>
          <w:rFonts w:ascii="Times New Roman" w:hAnsi="Times New Roman" w:cs="Times New Roman"/>
          <w:sz w:val="28"/>
          <w:szCs w:val="28"/>
        </w:rPr>
        <w:t xml:space="preserve">инвалидов, </w:t>
      </w:r>
      <w:r w:rsidR="002449ED" w:rsidRPr="00D44618">
        <w:rPr>
          <w:rFonts w:ascii="Times New Roman" w:hAnsi="Times New Roman" w:cs="Times New Roman"/>
          <w:sz w:val="28"/>
          <w:szCs w:val="28"/>
        </w:rPr>
        <w:t>проживающих в отдаленных районах</w:t>
      </w:r>
      <w:r w:rsidRPr="00D44618">
        <w:rPr>
          <w:rFonts w:ascii="Times New Roman" w:hAnsi="Times New Roman" w:cs="Times New Roman"/>
          <w:sz w:val="28"/>
          <w:szCs w:val="28"/>
        </w:rPr>
        <w:t xml:space="preserve"> Камчатского края, достигнута договоренность о совместных командировках в эти районы с целью координации </w:t>
      </w:r>
      <w:r w:rsidR="00DF26DE" w:rsidRPr="00D44618">
        <w:rPr>
          <w:rFonts w:ascii="Times New Roman" w:hAnsi="Times New Roman" w:cs="Times New Roman"/>
          <w:sz w:val="28"/>
          <w:szCs w:val="28"/>
        </w:rPr>
        <w:t>действий по защите прав детей-инвалидов.</w:t>
      </w:r>
    </w:p>
    <w:p w:rsidR="00BA4BF3" w:rsidRPr="00D44618" w:rsidRDefault="00BA4BF3" w:rsidP="005E47A0">
      <w:pPr>
        <w:suppressAutoHyphens/>
        <w:spacing w:after="0" w:line="360" w:lineRule="auto"/>
        <w:ind w:firstLine="709"/>
        <w:jc w:val="both"/>
        <w:rPr>
          <w:rFonts w:ascii="Times New Roman" w:hAnsi="Times New Roman" w:cs="Times New Roman"/>
          <w:sz w:val="28"/>
          <w:szCs w:val="28"/>
        </w:rPr>
      </w:pPr>
      <w:r w:rsidRPr="00D44618">
        <w:rPr>
          <w:rFonts w:ascii="Times New Roman" w:hAnsi="Times New Roman" w:cs="Times New Roman"/>
          <w:sz w:val="28"/>
          <w:szCs w:val="28"/>
        </w:rPr>
        <w:t>Получение образования детьми-инвалидами и детьми с ограниченными возможностями здоровья (далее – дети с ОВЗ) является одним из основных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Для детей</w:t>
      </w:r>
      <w:r w:rsidR="004900AA">
        <w:rPr>
          <w:rFonts w:ascii="Times New Roman" w:hAnsi="Times New Roman" w:cs="Times New Roman"/>
          <w:sz w:val="28"/>
          <w:szCs w:val="28"/>
        </w:rPr>
        <w:t xml:space="preserve">-инвалидов и детей c ОВЗ в 2016 – </w:t>
      </w:r>
      <w:r w:rsidRPr="00D44618">
        <w:rPr>
          <w:rFonts w:ascii="Times New Roman" w:hAnsi="Times New Roman" w:cs="Times New Roman"/>
          <w:sz w:val="28"/>
          <w:szCs w:val="28"/>
        </w:rPr>
        <w:t>2017 учебном году в дошкольных образовательных организациях функционируют 46 групп компенсирующей направленности, в которых воспитываются 853 ребенка. Большую часть воспитанников составляют дети с задержкой психического развития (43,4%), имеются также группы для детей с нарушениями речи, зрения, интеллекта, со сложным дефектом.</w:t>
      </w:r>
    </w:p>
    <w:p w:rsidR="00BA4BF3" w:rsidRPr="005E167D" w:rsidRDefault="00BA4BF3" w:rsidP="005E167D">
      <w:pPr>
        <w:suppressAutoHyphens/>
        <w:spacing w:after="0" w:line="360" w:lineRule="auto"/>
        <w:ind w:firstLine="709"/>
        <w:jc w:val="both"/>
        <w:rPr>
          <w:rFonts w:ascii="Times New Roman" w:hAnsi="Times New Roman" w:cs="Times New Roman"/>
          <w:sz w:val="28"/>
          <w:szCs w:val="28"/>
        </w:rPr>
      </w:pPr>
      <w:r w:rsidRPr="00D44618">
        <w:rPr>
          <w:rFonts w:ascii="Times New Roman" w:hAnsi="Times New Roman" w:cs="Times New Roman"/>
          <w:sz w:val="28"/>
          <w:szCs w:val="28"/>
        </w:rPr>
        <w:t>В Камчатском крае сеть специализированных образовательных организаций для организации обучения детей с ограниченными возможностями здоровья представлена 6 общеобразовательными организациями для обучающихся с ограниченными возможностями здоровья (школы, школы-интернаты), в которых в 2016-2017 году обучается 574 ребенка.  Образовательная деятельность данных учреждений охватывает обучающихся с легкой, умеренной и тяжелой умственной отсталостью, слабослышащих и позднооглохших, с расстройствами аутистического спектра. Согласно действующему законодательству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В общеобразовательных организациях Камчатского края функционируют 34 специальных (коррекционных) класса для детей с ограниченными возможнос</w:t>
      </w:r>
      <w:r w:rsidR="004900AA">
        <w:rPr>
          <w:rFonts w:ascii="Times New Roman" w:hAnsi="Times New Roman" w:cs="Times New Roman"/>
          <w:sz w:val="28"/>
          <w:szCs w:val="28"/>
        </w:rPr>
        <w:t xml:space="preserve">тями здоровья, в которых в 2016 – </w:t>
      </w:r>
      <w:r w:rsidRPr="00D44618">
        <w:rPr>
          <w:rFonts w:ascii="Times New Roman" w:hAnsi="Times New Roman" w:cs="Times New Roman"/>
          <w:sz w:val="28"/>
          <w:szCs w:val="28"/>
        </w:rPr>
        <w:t xml:space="preserve">2017 учебном году обучается 302 ребенка. Значительно увеличилось число </w:t>
      </w:r>
      <w:r w:rsidRPr="00D44618">
        <w:rPr>
          <w:rFonts w:ascii="Times New Roman" w:hAnsi="Times New Roman" w:cs="Times New Roman"/>
          <w:sz w:val="28"/>
          <w:szCs w:val="28"/>
        </w:rPr>
        <w:lastRenderedPageBreak/>
        <w:t>общеобразовательных школ (с 27 до 54), которые реализуют инклюзивное образование.</w:t>
      </w:r>
      <w:r w:rsidR="001D31BE">
        <w:rPr>
          <w:rFonts w:ascii="Times New Roman" w:hAnsi="Times New Roman" w:cs="Times New Roman"/>
          <w:sz w:val="28"/>
          <w:szCs w:val="28"/>
        </w:rPr>
        <w:t xml:space="preserve"> Данные отражены в Т</w:t>
      </w:r>
      <w:r w:rsidR="006370F1" w:rsidRPr="00D44618">
        <w:rPr>
          <w:rFonts w:ascii="Times New Roman" w:hAnsi="Times New Roman" w:cs="Times New Roman"/>
          <w:sz w:val="28"/>
          <w:szCs w:val="28"/>
        </w:rPr>
        <w:t>аблице 8.</w:t>
      </w:r>
    </w:p>
    <w:p w:rsidR="00C60876" w:rsidRPr="00D44618" w:rsidRDefault="006370F1" w:rsidP="002449ED">
      <w:pPr>
        <w:suppressAutoHyphens/>
        <w:spacing w:after="0" w:line="360" w:lineRule="auto"/>
        <w:ind w:firstLine="709"/>
        <w:jc w:val="right"/>
        <w:rPr>
          <w:rFonts w:ascii="Times New Roman" w:hAnsi="Times New Roman" w:cs="Times New Roman"/>
          <w:sz w:val="28"/>
          <w:szCs w:val="28"/>
        </w:rPr>
      </w:pPr>
      <w:r w:rsidRPr="00D44618">
        <w:rPr>
          <w:rFonts w:ascii="Times New Roman" w:hAnsi="Times New Roman" w:cs="Times New Roman"/>
          <w:sz w:val="28"/>
          <w:szCs w:val="28"/>
        </w:rPr>
        <w:t>Таблица 8</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662"/>
        <w:gridCol w:w="900"/>
        <w:gridCol w:w="900"/>
        <w:gridCol w:w="900"/>
      </w:tblGrid>
      <w:tr w:rsidR="00BA4BF3" w:rsidRPr="00D44618" w:rsidTr="00BA4BF3">
        <w:tc>
          <w:tcPr>
            <w:tcW w:w="454" w:type="dxa"/>
          </w:tcPr>
          <w:p w:rsidR="00BA4BF3" w:rsidRPr="00D44618" w:rsidRDefault="00BA4BF3" w:rsidP="005E47A0">
            <w:pPr>
              <w:jc w:val="both"/>
              <w:rPr>
                <w:rFonts w:ascii="Times New Roman" w:hAnsi="Times New Roman" w:cs="Times New Roman"/>
                <w:b/>
                <w:sz w:val="28"/>
                <w:szCs w:val="28"/>
              </w:rPr>
            </w:pPr>
          </w:p>
        </w:tc>
        <w:tc>
          <w:tcPr>
            <w:tcW w:w="6662" w:type="dxa"/>
            <w:tcMar>
              <w:left w:w="28" w:type="dxa"/>
              <w:right w:w="28" w:type="dxa"/>
            </w:tcMar>
            <w:vAlign w:val="center"/>
          </w:tcPr>
          <w:p w:rsidR="00BA4BF3" w:rsidRPr="00D44618" w:rsidRDefault="00BA4BF3" w:rsidP="005E47A0">
            <w:pPr>
              <w:jc w:val="both"/>
              <w:rPr>
                <w:rFonts w:ascii="Times New Roman" w:hAnsi="Times New Roman" w:cs="Times New Roman"/>
                <w:b/>
                <w:sz w:val="24"/>
                <w:szCs w:val="24"/>
              </w:rPr>
            </w:pPr>
          </w:p>
        </w:tc>
        <w:tc>
          <w:tcPr>
            <w:tcW w:w="900" w:type="dxa"/>
            <w:vAlign w:val="center"/>
          </w:tcPr>
          <w:p w:rsidR="00BA4BF3" w:rsidRPr="00D44618" w:rsidRDefault="00BA4BF3" w:rsidP="005E47A0">
            <w:pPr>
              <w:jc w:val="both"/>
              <w:rPr>
                <w:rFonts w:ascii="Times New Roman" w:hAnsi="Times New Roman" w:cs="Times New Roman"/>
                <w:b/>
                <w:sz w:val="24"/>
                <w:szCs w:val="24"/>
              </w:rPr>
            </w:pPr>
            <w:r w:rsidRPr="00D44618">
              <w:rPr>
                <w:rFonts w:ascii="Times New Roman" w:hAnsi="Times New Roman" w:cs="Times New Roman"/>
                <w:b/>
                <w:sz w:val="24"/>
                <w:szCs w:val="24"/>
              </w:rPr>
              <w:t>2014 г.</w:t>
            </w:r>
          </w:p>
        </w:tc>
        <w:tc>
          <w:tcPr>
            <w:tcW w:w="900" w:type="dxa"/>
            <w:vAlign w:val="center"/>
          </w:tcPr>
          <w:p w:rsidR="00BA4BF3" w:rsidRPr="00D44618" w:rsidRDefault="00BA4BF3" w:rsidP="005E47A0">
            <w:pPr>
              <w:jc w:val="both"/>
              <w:rPr>
                <w:rFonts w:ascii="Times New Roman" w:hAnsi="Times New Roman" w:cs="Times New Roman"/>
                <w:b/>
                <w:sz w:val="24"/>
                <w:szCs w:val="24"/>
              </w:rPr>
            </w:pPr>
            <w:r w:rsidRPr="00D44618">
              <w:rPr>
                <w:rFonts w:ascii="Times New Roman" w:hAnsi="Times New Roman" w:cs="Times New Roman"/>
                <w:b/>
                <w:sz w:val="24"/>
                <w:szCs w:val="24"/>
              </w:rPr>
              <w:t>2015 г.</w:t>
            </w:r>
          </w:p>
        </w:tc>
        <w:tc>
          <w:tcPr>
            <w:tcW w:w="900" w:type="dxa"/>
            <w:vAlign w:val="center"/>
          </w:tcPr>
          <w:p w:rsidR="00BA4BF3" w:rsidRPr="00D44618" w:rsidRDefault="00BA4BF3" w:rsidP="005E47A0">
            <w:pPr>
              <w:jc w:val="both"/>
              <w:rPr>
                <w:rFonts w:ascii="Times New Roman" w:hAnsi="Times New Roman" w:cs="Times New Roman"/>
                <w:b/>
                <w:sz w:val="24"/>
                <w:szCs w:val="24"/>
              </w:rPr>
            </w:pPr>
            <w:r w:rsidRPr="00D44618">
              <w:rPr>
                <w:rFonts w:ascii="Times New Roman" w:hAnsi="Times New Roman" w:cs="Times New Roman"/>
                <w:b/>
                <w:sz w:val="24"/>
                <w:szCs w:val="24"/>
                <w:lang w:val="en-US"/>
              </w:rPr>
              <w:t xml:space="preserve">2016 </w:t>
            </w:r>
            <w:r w:rsidRPr="00D44618">
              <w:rPr>
                <w:rFonts w:ascii="Times New Roman" w:hAnsi="Times New Roman" w:cs="Times New Roman"/>
                <w:b/>
                <w:sz w:val="24"/>
                <w:szCs w:val="24"/>
              </w:rPr>
              <w:t>г.</w:t>
            </w:r>
          </w:p>
        </w:tc>
      </w:tr>
      <w:tr w:rsidR="00BA4BF3" w:rsidRPr="00D44618" w:rsidTr="00BA4BF3">
        <w:tc>
          <w:tcPr>
            <w:tcW w:w="454" w:type="dxa"/>
          </w:tcPr>
          <w:p w:rsidR="00BA4BF3" w:rsidRPr="00D44618" w:rsidRDefault="00BA4BF3" w:rsidP="005E47A0">
            <w:pPr>
              <w:numPr>
                <w:ilvl w:val="0"/>
                <w:numId w:val="15"/>
              </w:numPr>
              <w:spacing w:after="0" w:line="240" w:lineRule="auto"/>
              <w:ind w:left="357" w:hanging="357"/>
              <w:jc w:val="both"/>
              <w:rPr>
                <w:rFonts w:ascii="Times New Roman" w:hAnsi="Times New Roman" w:cs="Times New Roman"/>
                <w:sz w:val="28"/>
                <w:szCs w:val="28"/>
              </w:rPr>
            </w:pPr>
          </w:p>
        </w:tc>
        <w:tc>
          <w:tcPr>
            <w:tcW w:w="6662" w:type="dxa"/>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Количество общеобразовательных школ, реализующих инклюзивное образование</w:t>
            </w:r>
          </w:p>
        </w:tc>
        <w:tc>
          <w:tcPr>
            <w:tcW w:w="900"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26</w:t>
            </w:r>
          </w:p>
        </w:tc>
        <w:tc>
          <w:tcPr>
            <w:tcW w:w="900" w:type="dxa"/>
            <w:vAlign w:val="center"/>
          </w:tcPr>
          <w:p w:rsidR="00BA4BF3" w:rsidRPr="00D44618" w:rsidRDefault="00BA4BF3" w:rsidP="005E47A0">
            <w:pPr>
              <w:jc w:val="both"/>
              <w:rPr>
                <w:rFonts w:ascii="Times New Roman" w:hAnsi="Times New Roman" w:cs="Times New Roman"/>
                <w:sz w:val="24"/>
                <w:szCs w:val="24"/>
                <w:lang w:val="en-US"/>
              </w:rPr>
            </w:pPr>
            <w:r w:rsidRPr="00D44618">
              <w:rPr>
                <w:rFonts w:ascii="Times New Roman" w:hAnsi="Times New Roman" w:cs="Times New Roman"/>
                <w:sz w:val="24"/>
                <w:szCs w:val="24"/>
                <w:lang w:val="en-US"/>
              </w:rPr>
              <w:t>27</w:t>
            </w:r>
          </w:p>
        </w:tc>
        <w:tc>
          <w:tcPr>
            <w:tcW w:w="900"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54</w:t>
            </w:r>
          </w:p>
        </w:tc>
      </w:tr>
      <w:tr w:rsidR="00BA4BF3" w:rsidRPr="00D44618" w:rsidTr="00BA4BF3">
        <w:tc>
          <w:tcPr>
            <w:tcW w:w="454" w:type="dxa"/>
          </w:tcPr>
          <w:p w:rsidR="00BA4BF3" w:rsidRPr="00D44618" w:rsidRDefault="00BA4BF3" w:rsidP="005E47A0">
            <w:pPr>
              <w:numPr>
                <w:ilvl w:val="0"/>
                <w:numId w:val="15"/>
              </w:numPr>
              <w:spacing w:after="0" w:line="240" w:lineRule="auto"/>
              <w:ind w:left="357" w:hanging="357"/>
              <w:jc w:val="both"/>
              <w:rPr>
                <w:rFonts w:ascii="Times New Roman" w:hAnsi="Times New Roman" w:cs="Times New Roman"/>
                <w:sz w:val="28"/>
                <w:szCs w:val="28"/>
              </w:rPr>
            </w:pPr>
          </w:p>
        </w:tc>
        <w:tc>
          <w:tcPr>
            <w:tcW w:w="6662" w:type="dxa"/>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 xml:space="preserve">Количество обучающихся в них детей с ограниченными возможностями здоровья </w:t>
            </w:r>
          </w:p>
        </w:tc>
        <w:tc>
          <w:tcPr>
            <w:tcW w:w="900"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314</w:t>
            </w:r>
          </w:p>
        </w:tc>
        <w:tc>
          <w:tcPr>
            <w:tcW w:w="900" w:type="dxa"/>
            <w:vAlign w:val="center"/>
          </w:tcPr>
          <w:p w:rsidR="00BA4BF3" w:rsidRPr="00D44618" w:rsidRDefault="00BA4BF3" w:rsidP="005E47A0">
            <w:pPr>
              <w:jc w:val="both"/>
              <w:rPr>
                <w:rFonts w:ascii="Times New Roman" w:hAnsi="Times New Roman" w:cs="Times New Roman"/>
                <w:sz w:val="24"/>
                <w:szCs w:val="24"/>
                <w:lang w:val="en-US"/>
              </w:rPr>
            </w:pPr>
            <w:r w:rsidRPr="00D44618">
              <w:rPr>
                <w:rFonts w:ascii="Times New Roman" w:hAnsi="Times New Roman" w:cs="Times New Roman"/>
                <w:sz w:val="24"/>
                <w:szCs w:val="24"/>
                <w:lang w:val="en-US"/>
              </w:rPr>
              <w:t>384</w:t>
            </w:r>
          </w:p>
        </w:tc>
        <w:tc>
          <w:tcPr>
            <w:tcW w:w="900"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664</w:t>
            </w:r>
          </w:p>
        </w:tc>
      </w:tr>
      <w:tr w:rsidR="00BA4BF3" w:rsidRPr="00D44618" w:rsidTr="00BA4BF3">
        <w:tc>
          <w:tcPr>
            <w:tcW w:w="454" w:type="dxa"/>
          </w:tcPr>
          <w:p w:rsidR="00BA4BF3" w:rsidRPr="00D44618" w:rsidRDefault="00BA4BF3" w:rsidP="005E47A0">
            <w:pPr>
              <w:numPr>
                <w:ilvl w:val="0"/>
                <w:numId w:val="15"/>
              </w:numPr>
              <w:spacing w:after="0" w:line="240" w:lineRule="auto"/>
              <w:ind w:left="357" w:hanging="357"/>
              <w:jc w:val="both"/>
              <w:rPr>
                <w:rFonts w:ascii="Times New Roman" w:hAnsi="Times New Roman" w:cs="Times New Roman"/>
                <w:sz w:val="28"/>
                <w:szCs w:val="28"/>
              </w:rPr>
            </w:pPr>
          </w:p>
        </w:tc>
        <w:tc>
          <w:tcPr>
            <w:tcW w:w="6662" w:type="dxa"/>
            <w:tcMar>
              <w:left w:w="28" w:type="dxa"/>
              <w:right w:w="28" w:type="dxa"/>
            </w:tcMar>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 xml:space="preserve">Количество </w:t>
            </w:r>
            <w:proofErr w:type="spellStart"/>
            <w:r w:rsidRPr="00D44618">
              <w:rPr>
                <w:rFonts w:ascii="Times New Roman" w:hAnsi="Times New Roman" w:cs="Times New Roman"/>
                <w:sz w:val="24"/>
                <w:szCs w:val="24"/>
              </w:rPr>
              <w:t>тьюторов</w:t>
            </w:r>
            <w:proofErr w:type="spellEnd"/>
            <w:r w:rsidRPr="00D44618">
              <w:rPr>
                <w:rFonts w:ascii="Times New Roman" w:hAnsi="Times New Roman" w:cs="Times New Roman"/>
                <w:sz w:val="24"/>
                <w:szCs w:val="24"/>
              </w:rPr>
              <w:t xml:space="preserve"> в указанных организациях</w:t>
            </w:r>
          </w:p>
        </w:tc>
        <w:tc>
          <w:tcPr>
            <w:tcW w:w="900"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4</w:t>
            </w:r>
          </w:p>
        </w:tc>
        <w:tc>
          <w:tcPr>
            <w:tcW w:w="900"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4</w:t>
            </w:r>
          </w:p>
        </w:tc>
        <w:tc>
          <w:tcPr>
            <w:tcW w:w="900" w:type="dxa"/>
            <w:vAlign w:val="center"/>
          </w:tcPr>
          <w:p w:rsidR="00BA4BF3" w:rsidRPr="00D44618" w:rsidRDefault="00BA4BF3" w:rsidP="005E47A0">
            <w:pPr>
              <w:jc w:val="both"/>
              <w:rPr>
                <w:rFonts w:ascii="Times New Roman" w:hAnsi="Times New Roman" w:cs="Times New Roman"/>
                <w:sz w:val="24"/>
                <w:szCs w:val="24"/>
              </w:rPr>
            </w:pPr>
            <w:r w:rsidRPr="00D44618">
              <w:rPr>
                <w:rFonts w:ascii="Times New Roman" w:hAnsi="Times New Roman" w:cs="Times New Roman"/>
                <w:sz w:val="24"/>
                <w:szCs w:val="24"/>
              </w:rPr>
              <w:t>5</w:t>
            </w:r>
          </w:p>
        </w:tc>
      </w:tr>
    </w:tbl>
    <w:p w:rsidR="002E05E3" w:rsidRPr="00D44618" w:rsidRDefault="002E05E3" w:rsidP="005E47A0">
      <w:pPr>
        <w:suppressAutoHyphens/>
        <w:spacing w:after="0" w:line="360" w:lineRule="auto"/>
        <w:ind w:firstLine="709"/>
        <w:jc w:val="both"/>
        <w:rPr>
          <w:rFonts w:ascii="Times New Roman" w:hAnsi="Times New Roman" w:cs="Times New Roman"/>
          <w:sz w:val="28"/>
          <w:szCs w:val="28"/>
        </w:rPr>
      </w:pPr>
    </w:p>
    <w:p w:rsidR="000D74B3" w:rsidRPr="00D44618" w:rsidRDefault="00BA4BF3"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 xml:space="preserve">Одной из важных составляющих </w:t>
      </w:r>
      <w:r w:rsidR="00DF26DE" w:rsidRPr="00D44618">
        <w:rPr>
          <w:rFonts w:ascii="Times New Roman" w:eastAsia="Calibri" w:hAnsi="Times New Roman" w:cs="Times New Roman"/>
          <w:sz w:val="28"/>
          <w:szCs w:val="28"/>
        </w:rPr>
        <w:t xml:space="preserve">реализации прав на образование </w:t>
      </w:r>
      <w:r w:rsidRPr="00D44618">
        <w:rPr>
          <w:rFonts w:ascii="Times New Roman" w:eastAsia="Calibri" w:hAnsi="Times New Roman" w:cs="Times New Roman"/>
          <w:sz w:val="28"/>
          <w:szCs w:val="28"/>
        </w:rPr>
        <w:t xml:space="preserve">детей-инвалидов и детей с ОВЗ является финансово-экономическое обеспечение введения </w:t>
      </w:r>
      <w:proofErr w:type="gramStart"/>
      <w:r w:rsidRPr="00D44618">
        <w:rPr>
          <w:rFonts w:ascii="Times New Roman" w:eastAsia="Calibri" w:hAnsi="Times New Roman" w:cs="Times New Roman"/>
          <w:sz w:val="28"/>
          <w:szCs w:val="28"/>
        </w:rPr>
        <w:t>новых образовательных стандартов</w:t>
      </w:r>
      <w:proofErr w:type="gramEnd"/>
      <w:r w:rsidRPr="00D44618">
        <w:rPr>
          <w:rFonts w:ascii="Times New Roman" w:eastAsia="Calibri" w:hAnsi="Times New Roman" w:cs="Times New Roman"/>
          <w:sz w:val="28"/>
          <w:szCs w:val="28"/>
        </w:rPr>
        <w:t xml:space="preserve"> обучающихся с ОВЗ. Еще в конце 2015 года Уполномоченным вносились предложения о необходимости увеличения нормативов на финансирование обучения детей-инвалидов в Камчатском крае». С введением с 1 сен</w:t>
      </w:r>
      <w:r w:rsidR="00B00D95">
        <w:rPr>
          <w:rFonts w:ascii="Times New Roman" w:eastAsia="Calibri" w:hAnsi="Times New Roman" w:cs="Times New Roman"/>
          <w:sz w:val="28"/>
          <w:szCs w:val="28"/>
        </w:rPr>
        <w:t xml:space="preserve">тября 2016 года </w:t>
      </w:r>
      <w:proofErr w:type="gramStart"/>
      <w:r w:rsidR="00B00D95">
        <w:rPr>
          <w:rFonts w:ascii="Times New Roman" w:eastAsia="Calibri" w:hAnsi="Times New Roman" w:cs="Times New Roman"/>
          <w:sz w:val="28"/>
          <w:szCs w:val="28"/>
        </w:rPr>
        <w:t xml:space="preserve">образовательных </w:t>
      </w:r>
      <w:r w:rsidRPr="00D44618">
        <w:rPr>
          <w:rFonts w:ascii="Times New Roman" w:eastAsia="Calibri" w:hAnsi="Times New Roman" w:cs="Times New Roman"/>
          <w:sz w:val="28"/>
          <w:szCs w:val="28"/>
        </w:rPr>
        <w:t>стандартов</w:t>
      </w:r>
      <w:proofErr w:type="gramEnd"/>
      <w:r w:rsidRPr="00D44618">
        <w:rPr>
          <w:rFonts w:ascii="Times New Roman" w:eastAsia="Calibri" w:hAnsi="Times New Roman" w:cs="Times New Roman"/>
          <w:sz w:val="28"/>
          <w:szCs w:val="28"/>
        </w:rPr>
        <w:t xml:space="preserve"> обучающихся с ОВЗ нормативы по финансированию обучения детей-инвалидов и детей с ОВЗ значительно увеличены. Это позволяет образовательным организациям, обучающим детей-инвалидов и детей с ОВЗ, организовывать обучение этой категории детей в малых группах или индивидуально, вводить дополнительные ставки работников, осущ</w:t>
      </w:r>
      <w:r w:rsidR="005E167D">
        <w:rPr>
          <w:rFonts w:ascii="Times New Roman" w:eastAsia="Calibri" w:hAnsi="Times New Roman" w:cs="Times New Roman"/>
          <w:sz w:val="28"/>
          <w:szCs w:val="28"/>
        </w:rPr>
        <w:t xml:space="preserve">ествляющих сопровождение </w:t>
      </w:r>
      <w:r w:rsidRPr="00D44618">
        <w:rPr>
          <w:rFonts w:ascii="Times New Roman" w:eastAsia="Calibri" w:hAnsi="Times New Roman" w:cs="Times New Roman"/>
          <w:sz w:val="28"/>
          <w:szCs w:val="28"/>
        </w:rPr>
        <w:t>детей при получении образования.</w:t>
      </w:r>
    </w:p>
    <w:p w:rsidR="00BA4BF3" w:rsidRPr="00D44618" w:rsidRDefault="00BA4BF3" w:rsidP="005E167D">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Министерство образован</w:t>
      </w:r>
      <w:r w:rsidR="000D74B3" w:rsidRPr="00D44618">
        <w:rPr>
          <w:rFonts w:ascii="Times New Roman" w:eastAsia="Calibri" w:hAnsi="Times New Roman" w:cs="Times New Roman"/>
          <w:sz w:val="28"/>
          <w:szCs w:val="28"/>
        </w:rPr>
        <w:t xml:space="preserve">ия и науки Камчатского края и </w:t>
      </w:r>
      <w:r w:rsidR="008957B4">
        <w:rPr>
          <w:rFonts w:ascii="Times New Roman" w:eastAsia="Calibri" w:hAnsi="Times New Roman" w:cs="Times New Roman"/>
          <w:sz w:val="28"/>
          <w:szCs w:val="28"/>
        </w:rPr>
        <w:t>ФКУ «Главное Бюро</w:t>
      </w:r>
      <w:r w:rsidR="00EB19BE" w:rsidRPr="00D44618">
        <w:rPr>
          <w:rFonts w:ascii="Times New Roman" w:eastAsia="Calibri" w:hAnsi="Times New Roman" w:cs="Times New Roman"/>
          <w:sz w:val="28"/>
          <w:szCs w:val="28"/>
        </w:rPr>
        <w:t xml:space="preserve"> МСЭ по Камчатскому краю» </w:t>
      </w:r>
      <w:r w:rsidRPr="00D44618">
        <w:rPr>
          <w:rFonts w:ascii="Times New Roman" w:eastAsia="Calibri" w:hAnsi="Times New Roman" w:cs="Times New Roman"/>
          <w:sz w:val="28"/>
          <w:szCs w:val="28"/>
        </w:rPr>
        <w:t>наладили постоянный обмен информацией о детях, получивших статус ребенка-инвалида, что позволяет отслеживать ход психолого-педагогической реабилитации, включенной в программы реабилитации (</w:t>
      </w:r>
      <w:proofErr w:type="spellStart"/>
      <w:r w:rsidRPr="00D44618">
        <w:rPr>
          <w:rFonts w:ascii="Times New Roman" w:eastAsia="Calibri" w:hAnsi="Times New Roman" w:cs="Times New Roman"/>
          <w:sz w:val="28"/>
          <w:szCs w:val="28"/>
        </w:rPr>
        <w:t>абилитации</w:t>
      </w:r>
      <w:proofErr w:type="spellEnd"/>
      <w:r w:rsidRPr="00D44618">
        <w:rPr>
          <w:rFonts w:ascii="Times New Roman" w:eastAsia="Calibri" w:hAnsi="Times New Roman" w:cs="Times New Roman"/>
          <w:sz w:val="28"/>
          <w:szCs w:val="28"/>
        </w:rPr>
        <w:t>) детей-инвалидов. Однако эти сверки данных учитывают детей, получивших статус инвалидов</w:t>
      </w:r>
      <w:r w:rsidR="00AA64E4">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только начиная с 2016 года</w:t>
      </w:r>
      <w:r w:rsidR="00EB19BE" w:rsidRPr="00D44618">
        <w:rPr>
          <w:rFonts w:ascii="Times New Roman" w:eastAsia="Calibri" w:hAnsi="Times New Roman" w:cs="Times New Roman"/>
          <w:sz w:val="28"/>
          <w:szCs w:val="28"/>
        </w:rPr>
        <w:t xml:space="preserve"> (534 ребенка)</w:t>
      </w:r>
      <w:r w:rsidRPr="00D44618">
        <w:rPr>
          <w:rFonts w:ascii="Times New Roman" w:eastAsia="Calibri" w:hAnsi="Times New Roman" w:cs="Times New Roman"/>
          <w:sz w:val="28"/>
          <w:szCs w:val="28"/>
        </w:rPr>
        <w:t xml:space="preserve">, что не позволяет утверждать, что все дети-инвалиды в полной мере реализуют свое право на получение образования. Наличие детей, не </w:t>
      </w:r>
      <w:r w:rsidRPr="00D44618">
        <w:rPr>
          <w:rFonts w:ascii="Times New Roman" w:eastAsia="Calibri" w:hAnsi="Times New Roman" w:cs="Times New Roman"/>
          <w:sz w:val="28"/>
          <w:szCs w:val="28"/>
        </w:rPr>
        <w:lastRenderedPageBreak/>
        <w:t>получающих образования, подтверждается проверками, проведенными Уполномоченным при рассмотрении обращений граждан.</w:t>
      </w:r>
    </w:p>
    <w:p w:rsidR="00BA4BF3" w:rsidRPr="00D44618" w:rsidRDefault="00BA4BF3" w:rsidP="005E47A0">
      <w:pPr>
        <w:suppressAutoHyphens/>
        <w:spacing w:after="0" w:line="360" w:lineRule="auto"/>
        <w:ind w:firstLine="709"/>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t xml:space="preserve">На личном приеме в п. Оссора по вопросу лечения двенадцатилетнего сына, который относится к категории «ребенок-инвалид», к Уполномоченному обратилась Гр. К. В ходе приема было установлено, что несовершеннолетний К., имея заболевание по зрению, никогда не обследовался на психолого-медико-педагогической комиссии, после установления инвалидности не посещал детский сад и школу. Уполномоченным не только было оказано содействие в организации дополнительного обследования и лечения ребенка в ГБУЗ «Камчатская краевая детская больница», но и приняты меры по организации его обучения в </w:t>
      </w:r>
      <w:proofErr w:type="spellStart"/>
      <w:r w:rsidRPr="00D44618">
        <w:rPr>
          <w:rFonts w:ascii="Times New Roman" w:eastAsia="Calibri" w:hAnsi="Times New Roman" w:cs="Times New Roman"/>
          <w:i/>
          <w:sz w:val="28"/>
          <w:szCs w:val="28"/>
        </w:rPr>
        <w:t>Оссорской</w:t>
      </w:r>
      <w:proofErr w:type="spellEnd"/>
      <w:r w:rsidRPr="00D44618">
        <w:rPr>
          <w:rFonts w:ascii="Times New Roman" w:eastAsia="Calibri" w:hAnsi="Times New Roman" w:cs="Times New Roman"/>
          <w:i/>
          <w:sz w:val="28"/>
          <w:szCs w:val="28"/>
        </w:rPr>
        <w:t xml:space="preserve"> средней школе по рекомендованным ему образовательным программам.</w:t>
      </w:r>
    </w:p>
    <w:p w:rsidR="000D74B3" w:rsidRPr="00EF206F" w:rsidRDefault="00BA4BF3" w:rsidP="005E47A0">
      <w:pPr>
        <w:suppressAutoHyphens/>
        <w:spacing w:after="0" w:line="360" w:lineRule="auto"/>
        <w:ind w:firstLine="709"/>
        <w:jc w:val="both"/>
        <w:rPr>
          <w:rFonts w:ascii="Times New Roman" w:eastAsia="Calibri" w:hAnsi="Times New Roman" w:cs="Times New Roman"/>
          <w:b/>
          <w:sz w:val="28"/>
          <w:szCs w:val="28"/>
        </w:rPr>
      </w:pPr>
      <w:r w:rsidRPr="00EF206F">
        <w:rPr>
          <w:rFonts w:ascii="Times New Roman" w:eastAsia="Calibri" w:hAnsi="Times New Roman" w:cs="Times New Roman"/>
          <w:b/>
          <w:sz w:val="28"/>
          <w:szCs w:val="28"/>
        </w:rPr>
        <w:t>В целях обеспечения реализации права на образование детей-инвалидов Уполномоченный рекомендует Министерству образования и науки Камчатского края и Министерству социального развития и труда Камчатского края совместно с ФКУ «Главное бюро МСЭ по Камчатскому краю» проанализировать исполнение программ психолого-педагогической реабилитации всех детей-инвалидов в соответствии с их нозологией</w:t>
      </w:r>
      <w:r w:rsidR="000D74B3" w:rsidRPr="00EF206F">
        <w:rPr>
          <w:rFonts w:ascii="Times New Roman" w:eastAsia="Calibri" w:hAnsi="Times New Roman" w:cs="Times New Roman"/>
          <w:b/>
          <w:sz w:val="28"/>
          <w:szCs w:val="28"/>
        </w:rPr>
        <w:t>.</w:t>
      </w:r>
    </w:p>
    <w:p w:rsidR="000D74B3" w:rsidRPr="00EF206F" w:rsidRDefault="00BA4BF3" w:rsidP="005E47A0">
      <w:pPr>
        <w:suppressAutoHyphens/>
        <w:spacing w:after="0" w:line="360" w:lineRule="auto"/>
        <w:ind w:firstLine="709"/>
        <w:jc w:val="both"/>
        <w:rPr>
          <w:rFonts w:ascii="Times New Roman" w:eastAsia="Calibri" w:hAnsi="Times New Roman" w:cs="Times New Roman"/>
          <w:b/>
          <w:sz w:val="28"/>
          <w:szCs w:val="28"/>
        </w:rPr>
      </w:pPr>
      <w:r w:rsidRPr="00EF206F">
        <w:rPr>
          <w:rFonts w:ascii="Times New Roman" w:eastAsia="Calibri" w:hAnsi="Times New Roman" w:cs="Times New Roman"/>
          <w:b/>
          <w:sz w:val="28"/>
          <w:szCs w:val="28"/>
        </w:rPr>
        <w:t>В крае отсутствуют нормативные правовые акты, регулирующие межведомственное взаимодействие по вопросам раннего выявления детей с ограниченными</w:t>
      </w:r>
      <w:r w:rsidR="000D74B3" w:rsidRPr="00EF206F">
        <w:rPr>
          <w:rFonts w:ascii="Times New Roman" w:eastAsia="Calibri" w:hAnsi="Times New Roman" w:cs="Times New Roman"/>
          <w:b/>
          <w:sz w:val="28"/>
          <w:szCs w:val="28"/>
        </w:rPr>
        <w:t xml:space="preserve"> возможностями здоровья и детей-</w:t>
      </w:r>
      <w:r w:rsidRPr="00EF206F">
        <w:rPr>
          <w:rFonts w:ascii="Times New Roman" w:eastAsia="Calibri" w:hAnsi="Times New Roman" w:cs="Times New Roman"/>
          <w:b/>
          <w:sz w:val="28"/>
          <w:szCs w:val="28"/>
        </w:rPr>
        <w:t>инвалидов и оказания им помощи и поддержки.</w:t>
      </w:r>
    </w:p>
    <w:p w:rsidR="000D74B3" w:rsidRPr="005E167D" w:rsidRDefault="00BA4BF3" w:rsidP="005E167D">
      <w:pPr>
        <w:suppressAutoHyphens/>
        <w:spacing w:after="0" w:line="360" w:lineRule="auto"/>
        <w:ind w:firstLine="709"/>
        <w:jc w:val="both"/>
        <w:rPr>
          <w:rFonts w:ascii="Times New Roman" w:eastAsia="Calibri" w:hAnsi="Times New Roman" w:cs="Times New Roman"/>
          <w:b/>
          <w:sz w:val="28"/>
          <w:szCs w:val="28"/>
        </w:rPr>
      </w:pPr>
      <w:r w:rsidRPr="00D44618">
        <w:rPr>
          <w:rFonts w:ascii="Times New Roman" w:eastAsia="Calibri" w:hAnsi="Times New Roman" w:cs="Times New Roman"/>
          <w:sz w:val="28"/>
          <w:szCs w:val="28"/>
        </w:rPr>
        <w:t>В Камчатском крае отсутствуют специализированные реабилитационные центры для детей-инвалидов и детей с ограниченными возможностями здоровья. Социально-реабилитационная работа с детьми-инвалидами, се</w:t>
      </w:r>
      <w:r w:rsidR="000D74B3" w:rsidRPr="00D44618">
        <w:rPr>
          <w:rFonts w:ascii="Times New Roman" w:eastAsia="Calibri" w:hAnsi="Times New Roman" w:cs="Times New Roman"/>
          <w:sz w:val="28"/>
          <w:szCs w:val="28"/>
        </w:rPr>
        <w:t xml:space="preserve">мьями, в которых воспитываются </w:t>
      </w:r>
      <w:r w:rsidRPr="00D44618">
        <w:rPr>
          <w:rFonts w:ascii="Times New Roman" w:eastAsia="Calibri" w:hAnsi="Times New Roman" w:cs="Times New Roman"/>
          <w:sz w:val="28"/>
          <w:szCs w:val="28"/>
        </w:rPr>
        <w:t>дети-инвалиды, проводятся в отделениях реабилитации учре</w:t>
      </w:r>
      <w:r w:rsidR="000D74B3" w:rsidRPr="00D44618">
        <w:rPr>
          <w:rFonts w:ascii="Times New Roman" w:eastAsia="Calibri" w:hAnsi="Times New Roman" w:cs="Times New Roman"/>
          <w:sz w:val="28"/>
          <w:szCs w:val="28"/>
        </w:rPr>
        <w:t xml:space="preserve">ждений социального обслуживания – </w:t>
      </w:r>
      <w:r w:rsidRPr="00D44618">
        <w:rPr>
          <w:rFonts w:ascii="Times New Roman" w:eastAsia="Calibri" w:hAnsi="Times New Roman" w:cs="Times New Roman"/>
          <w:sz w:val="28"/>
          <w:szCs w:val="28"/>
        </w:rPr>
        <w:t>отделения</w:t>
      </w:r>
      <w:r w:rsidR="000D74B3" w:rsidRPr="00D44618">
        <w:rPr>
          <w:rFonts w:ascii="Times New Roman" w:eastAsia="Calibri" w:hAnsi="Times New Roman" w:cs="Times New Roman"/>
          <w:sz w:val="28"/>
          <w:szCs w:val="28"/>
        </w:rPr>
        <w:t>х</w:t>
      </w:r>
      <w:r w:rsidRPr="00D44618">
        <w:rPr>
          <w:rFonts w:ascii="Times New Roman" w:eastAsia="Calibri" w:hAnsi="Times New Roman" w:cs="Times New Roman"/>
          <w:sz w:val="28"/>
          <w:szCs w:val="28"/>
        </w:rPr>
        <w:t xml:space="preserve"> реабилитации детей с ограниченными возможностями здоровья в КГАУ СЗ «Камчатский центр социальной помощи семье и детям», КГАУ СЗ «</w:t>
      </w:r>
      <w:proofErr w:type="spellStart"/>
      <w:r w:rsidRPr="00D44618">
        <w:rPr>
          <w:rFonts w:ascii="Times New Roman" w:eastAsia="Calibri" w:hAnsi="Times New Roman" w:cs="Times New Roman"/>
          <w:sz w:val="28"/>
          <w:szCs w:val="28"/>
        </w:rPr>
        <w:t>Паланский</w:t>
      </w:r>
      <w:proofErr w:type="spellEnd"/>
      <w:r w:rsidRPr="00D44618">
        <w:rPr>
          <w:rFonts w:ascii="Times New Roman" w:eastAsia="Calibri" w:hAnsi="Times New Roman" w:cs="Times New Roman"/>
          <w:sz w:val="28"/>
          <w:szCs w:val="28"/>
        </w:rPr>
        <w:t xml:space="preserve"> комплексный центр </w:t>
      </w:r>
      <w:r w:rsidRPr="00D44618">
        <w:rPr>
          <w:rFonts w:ascii="Times New Roman" w:eastAsia="Calibri" w:hAnsi="Times New Roman" w:cs="Times New Roman"/>
          <w:sz w:val="28"/>
          <w:szCs w:val="28"/>
        </w:rPr>
        <w:lastRenderedPageBreak/>
        <w:t>социального обслуживания», КГАУ СЗ «Камчатский социально-реабилитационн</w:t>
      </w:r>
      <w:r w:rsidR="000D74B3" w:rsidRPr="00D44618">
        <w:rPr>
          <w:rFonts w:ascii="Times New Roman" w:eastAsia="Calibri" w:hAnsi="Times New Roman" w:cs="Times New Roman"/>
          <w:sz w:val="28"/>
          <w:szCs w:val="28"/>
        </w:rPr>
        <w:t>ый центр для несовершеннолетних.</w:t>
      </w:r>
    </w:p>
    <w:p w:rsidR="00BA4BF3" w:rsidRPr="00D44618" w:rsidRDefault="00BA4BF3"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На базе КГАУ СЗ «Камчатский специальный дом ветеранов» открыто реабилитационное отделение для инвалидов, оказывающее бесплатные усл</w:t>
      </w:r>
      <w:r w:rsidR="000D74B3" w:rsidRPr="00D44618">
        <w:rPr>
          <w:rFonts w:ascii="Times New Roman" w:eastAsia="Calibri" w:hAnsi="Times New Roman" w:cs="Times New Roman"/>
          <w:sz w:val="28"/>
          <w:szCs w:val="28"/>
        </w:rPr>
        <w:t>уги, в том числе, и для детей-</w:t>
      </w:r>
      <w:r w:rsidRPr="00D44618">
        <w:rPr>
          <w:rFonts w:ascii="Times New Roman" w:eastAsia="Calibri" w:hAnsi="Times New Roman" w:cs="Times New Roman"/>
          <w:sz w:val="28"/>
          <w:szCs w:val="28"/>
        </w:rPr>
        <w:t xml:space="preserve">инвалидов. </w:t>
      </w:r>
      <w:r w:rsidR="000D74B3" w:rsidRPr="00D44618">
        <w:rPr>
          <w:rFonts w:ascii="Times New Roman" w:eastAsia="Calibri" w:hAnsi="Times New Roman" w:cs="Times New Roman"/>
          <w:sz w:val="28"/>
          <w:szCs w:val="28"/>
        </w:rPr>
        <w:t xml:space="preserve">В отделении семьям оказываются </w:t>
      </w:r>
      <w:r w:rsidR="00B00D95">
        <w:rPr>
          <w:rFonts w:ascii="Times New Roman" w:eastAsia="Calibri" w:hAnsi="Times New Roman" w:cs="Times New Roman"/>
          <w:sz w:val="28"/>
          <w:szCs w:val="28"/>
        </w:rPr>
        <w:t xml:space="preserve">консультации психолога, </w:t>
      </w:r>
      <w:r w:rsidRPr="00D44618">
        <w:rPr>
          <w:rFonts w:ascii="Times New Roman" w:eastAsia="Calibri" w:hAnsi="Times New Roman" w:cs="Times New Roman"/>
          <w:sz w:val="28"/>
          <w:szCs w:val="28"/>
        </w:rPr>
        <w:t xml:space="preserve">имеется </w:t>
      </w:r>
      <w:proofErr w:type="gramStart"/>
      <w:r w:rsidRPr="00D44618">
        <w:rPr>
          <w:rFonts w:ascii="Times New Roman" w:eastAsia="Calibri" w:hAnsi="Times New Roman" w:cs="Times New Roman"/>
          <w:sz w:val="28"/>
          <w:szCs w:val="28"/>
        </w:rPr>
        <w:t>оборудованная  новейшим</w:t>
      </w:r>
      <w:proofErr w:type="gramEnd"/>
      <w:r w:rsidRPr="00D44618">
        <w:rPr>
          <w:rFonts w:ascii="Times New Roman" w:eastAsia="Calibri" w:hAnsi="Times New Roman" w:cs="Times New Roman"/>
          <w:sz w:val="28"/>
          <w:szCs w:val="28"/>
        </w:rPr>
        <w:t xml:space="preserve"> реабилитационным оборудованием сенсорная комната, соляная комната, предоставляющая </w:t>
      </w:r>
      <w:proofErr w:type="spellStart"/>
      <w:r w:rsidRPr="00D44618">
        <w:rPr>
          <w:rFonts w:ascii="Times New Roman" w:eastAsia="Calibri" w:hAnsi="Times New Roman" w:cs="Times New Roman"/>
          <w:sz w:val="28"/>
          <w:szCs w:val="28"/>
        </w:rPr>
        <w:t>галотерапию</w:t>
      </w:r>
      <w:proofErr w:type="spellEnd"/>
      <w:r w:rsidRPr="00D44618">
        <w:rPr>
          <w:rFonts w:ascii="Times New Roman" w:eastAsia="Calibri" w:hAnsi="Times New Roman" w:cs="Times New Roman"/>
          <w:sz w:val="28"/>
          <w:szCs w:val="28"/>
        </w:rPr>
        <w:t xml:space="preserve">. Реабилитационное отделение укомплектовано техническими средствами реабилитации, в том числе имеется пункт проката технических средств реабилитации, которые для семей с детьми-инвалидами предоставляются бесплатно. Функционирует бассейн, на базе которого с детьми проводится </w:t>
      </w:r>
      <w:proofErr w:type="spellStart"/>
      <w:r w:rsidRPr="00D44618">
        <w:rPr>
          <w:rFonts w:ascii="Times New Roman" w:eastAsia="Calibri" w:hAnsi="Times New Roman" w:cs="Times New Roman"/>
          <w:sz w:val="28"/>
          <w:szCs w:val="28"/>
        </w:rPr>
        <w:t>гидрокинезотерапия</w:t>
      </w:r>
      <w:proofErr w:type="spellEnd"/>
      <w:r w:rsidRPr="00D44618">
        <w:rPr>
          <w:rFonts w:ascii="Times New Roman" w:eastAsia="Calibri" w:hAnsi="Times New Roman" w:cs="Times New Roman"/>
          <w:sz w:val="28"/>
          <w:szCs w:val="28"/>
        </w:rPr>
        <w:t>. Открыта служба «Социальное такси» (обеспечение передвижения людей с ограниченными возможностями до мест социального назначения), семьи с детьми-инвалидами пользуются данной услугой бесплатно.</w:t>
      </w:r>
    </w:p>
    <w:p w:rsidR="00BA4BF3" w:rsidRPr="00D44618" w:rsidRDefault="002449ED" w:rsidP="005E47A0">
      <w:pPr>
        <w:suppressAutoHyphens/>
        <w:spacing w:after="0" w:line="360" w:lineRule="auto"/>
        <w:ind w:firstLine="709"/>
        <w:jc w:val="both"/>
        <w:rPr>
          <w:rFonts w:ascii="Times New Roman" w:eastAsia="Calibri" w:hAnsi="Times New Roman" w:cs="Times New Roman"/>
          <w:b/>
          <w:sz w:val="28"/>
          <w:szCs w:val="28"/>
        </w:rPr>
      </w:pPr>
      <w:r w:rsidRPr="00D44618">
        <w:rPr>
          <w:rFonts w:ascii="Times New Roman" w:eastAsia="Calibri" w:hAnsi="Times New Roman" w:cs="Times New Roman"/>
          <w:sz w:val="28"/>
          <w:szCs w:val="28"/>
        </w:rPr>
        <w:t>Вместе с тем</w:t>
      </w:r>
      <w:r w:rsidR="00BA4BF3" w:rsidRPr="00D44618">
        <w:rPr>
          <w:rFonts w:ascii="Times New Roman" w:eastAsia="Calibri" w:hAnsi="Times New Roman" w:cs="Times New Roman"/>
          <w:sz w:val="28"/>
          <w:szCs w:val="28"/>
        </w:rPr>
        <w:t xml:space="preserve"> в крае и, особенно в отдаленных муниципальных районах, имеются проблемы в организации медицинской и социальной реабилитации детям-инвалидам. </w:t>
      </w:r>
      <w:r w:rsidR="00BA4BF3" w:rsidRPr="00D44618">
        <w:rPr>
          <w:rFonts w:ascii="Times New Roman" w:eastAsia="Calibri" w:hAnsi="Times New Roman" w:cs="Times New Roman"/>
          <w:b/>
          <w:sz w:val="28"/>
          <w:szCs w:val="28"/>
        </w:rPr>
        <w:t>Поэтому необходимо строительство реабилитационного центра для детей-инвалидов на территории Камчатского края, который позволил бы в полной мере осуществлять реабилитацию детей-инвалидов.</w:t>
      </w:r>
    </w:p>
    <w:p w:rsidR="009F6179" w:rsidRPr="00D44618" w:rsidRDefault="00BA4BF3"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 адрес Уполномоченного в 2016 году поступило 20 обращений граждан о нарушении прав детей-инвалидов. В обращениях поднимались вопросы предоставления предусмотренных</w:t>
      </w:r>
      <w:r w:rsidR="00AA64E4">
        <w:rPr>
          <w:rFonts w:ascii="Times New Roman" w:eastAsia="Calibri" w:hAnsi="Times New Roman" w:cs="Times New Roman"/>
          <w:sz w:val="28"/>
          <w:szCs w:val="28"/>
        </w:rPr>
        <w:t xml:space="preserve"> льгот детям-инвалидам и семьям</w:t>
      </w:r>
      <w:r w:rsidRPr="00D44618">
        <w:rPr>
          <w:rFonts w:ascii="Times New Roman" w:eastAsia="Calibri" w:hAnsi="Times New Roman" w:cs="Times New Roman"/>
          <w:sz w:val="28"/>
          <w:szCs w:val="28"/>
        </w:rPr>
        <w:t xml:space="preserve"> с детьми-инвалидами, обеспечением их лекарственными средствами и организации лечения, создания условий для получения образования. В пяти обращениях заявители просили о содейс</w:t>
      </w:r>
      <w:r w:rsidR="00676A5A" w:rsidRPr="00D44618">
        <w:rPr>
          <w:rFonts w:ascii="Times New Roman" w:eastAsia="Calibri" w:hAnsi="Times New Roman" w:cs="Times New Roman"/>
          <w:sz w:val="28"/>
          <w:szCs w:val="28"/>
        </w:rPr>
        <w:t>твии в обжаловании решений МСЭ.</w:t>
      </w:r>
    </w:p>
    <w:p w:rsidR="009F6179" w:rsidRPr="00D44618" w:rsidRDefault="00676A5A" w:rsidP="005E47A0">
      <w:pPr>
        <w:suppressAutoHyphens/>
        <w:spacing w:after="0" w:line="360" w:lineRule="auto"/>
        <w:ind w:firstLine="709"/>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t>Так, Уполномоченным по правам ребенка</w:t>
      </w:r>
      <w:r w:rsidR="009F6179" w:rsidRPr="00D44618">
        <w:rPr>
          <w:rFonts w:ascii="Times New Roman" w:eastAsia="Calibri" w:hAnsi="Times New Roman" w:cs="Times New Roman"/>
          <w:i/>
          <w:sz w:val="28"/>
          <w:szCs w:val="28"/>
        </w:rPr>
        <w:t xml:space="preserve"> в Камчатском крае совместно с Уполномоч</w:t>
      </w:r>
      <w:r w:rsidRPr="00D44618">
        <w:rPr>
          <w:rFonts w:ascii="Times New Roman" w:eastAsia="Calibri" w:hAnsi="Times New Roman" w:cs="Times New Roman"/>
          <w:i/>
          <w:sz w:val="28"/>
          <w:szCs w:val="28"/>
        </w:rPr>
        <w:t xml:space="preserve">енным по правам человека в Камчатском крае рассматривалось обращение Камчатской региональной </w:t>
      </w:r>
      <w:r w:rsidR="00551133" w:rsidRPr="00D44618">
        <w:rPr>
          <w:rFonts w:ascii="Times New Roman" w:eastAsia="Calibri" w:hAnsi="Times New Roman" w:cs="Times New Roman"/>
          <w:i/>
          <w:sz w:val="28"/>
          <w:szCs w:val="28"/>
        </w:rPr>
        <w:t>общественной</w:t>
      </w:r>
      <w:r w:rsidRPr="00D44618">
        <w:rPr>
          <w:rFonts w:ascii="Times New Roman" w:eastAsia="Calibri" w:hAnsi="Times New Roman" w:cs="Times New Roman"/>
          <w:i/>
          <w:sz w:val="28"/>
          <w:szCs w:val="28"/>
        </w:rPr>
        <w:t xml:space="preserve"> благотворительной организации помощи инсулинозависимым детям «ВМЕСТЕ»</w:t>
      </w:r>
      <w:r w:rsidR="00551133" w:rsidRPr="00D44618">
        <w:t xml:space="preserve"> </w:t>
      </w:r>
      <w:r w:rsidR="00551133" w:rsidRPr="00D44618">
        <w:rPr>
          <w:rFonts w:ascii="Times New Roman" w:eastAsia="Calibri" w:hAnsi="Times New Roman" w:cs="Times New Roman"/>
          <w:i/>
          <w:sz w:val="28"/>
          <w:szCs w:val="28"/>
        </w:rPr>
        <w:t xml:space="preserve">в лице председателя </w:t>
      </w:r>
      <w:r w:rsidR="00551133" w:rsidRPr="00D44618">
        <w:rPr>
          <w:rFonts w:ascii="Times New Roman" w:eastAsia="Calibri" w:hAnsi="Times New Roman" w:cs="Times New Roman"/>
          <w:i/>
          <w:sz w:val="28"/>
          <w:szCs w:val="28"/>
        </w:rPr>
        <w:lastRenderedPageBreak/>
        <w:t>правления</w:t>
      </w:r>
      <w:r w:rsidRPr="00D44618">
        <w:rPr>
          <w:rFonts w:ascii="Times New Roman" w:eastAsia="Calibri" w:hAnsi="Times New Roman" w:cs="Times New Roman"/>
          <w:i/>
          <w:sz w:val="28"/>
          <w:szCs w:val="28"/>
        </w:rPr>
        <w:t xml:space="preserve"> </w:t>
      </w:r>
      <w:r w:rsidR="002449ED" w:rsidRPr="00D44618">
        <w:rPr>
          <w:rFonts w:ascii="Times New Roman" w:eastAsia="Calibri" w:hAnsi="Times New Roman" w:cs="Times New Roman"/>
          <w:i/>
          <w:sz w:val="28"/>
          <w:szCs w:val="28"/>
        </w:rPr>
        <w:t>А.С. Дьяченко</w:t>
      </w:r>
      <w:r w:rsidR="00551133" w:rsidRPr="00D44618">
        <w:rPr>
          <w:rFonts w:ascii="Times New Roman" w:eastAsia="Calibri" w:hAnsi="Times New Roman" w:cs="Times New Roman"/>
          <w:i/>
          <w:sz w:val="28"/>
          <w:szCs w:val="28"/>
        </w:rPr>
        <w:t xml:space="preserve"> </w:t>
      </w:r>
      <w:r w:rsidR="009F6179" w:rsidRPr="00D44618">
        <w:rPr>
          <w:rFonts w:ascii="Times New Roman" w:eastAsia="Calibri" w:hAnsi="Times New Roman" w:cs="Times New Roman"/>
          <w:i/>
          <w:sz w:val="28"/>
          <w:szCs w:val="28"/>
        </w:rPr>
        <w:t>по вопросу оказания содействия в принятии мер муниципальной социальной поддержки семьям с детьми-инвалидами по заболеванию «сахарный диабет», проживающих на территории Камчатского края.</w:t>
      </w:r>
    </w:p>
    <w:p w:rsidR="00395AFD" w:rsidRPr="00D44618" w:rsidRDefault="00395AFD" w:rsidP="005E47A0">
      <w:pPr>
        <w:suppressAutoHyphens/>
        <w:spacing w:after="0" w:line="360" w:lineRule="auto"/>
        <w:ind w:firstLine="709"/>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t xml:space="preserve">Из обращения следовало, что в </w:t>
      </w:r>
      <w:r w:rsidR="00EB3750" w:rsidRPr="00D44618">
        <w:rPr>
          <w:rFonts w:ascii="Times New Roman" w:eastAsia="Calibri" w:hAnsi="Times New Roman" w:cs="Times New Roman"/>
          <w:i/>
          <w:sz w:val="28"/>
          <w:szCs w:val="28"/>
        </w:rPr>
        <w:t>Петропавловск-Камчатском городском округе</w:t>
      </w:r>
      <w:r w:rsidRPr="00D44618">
        <w:rPr>
          <w:rFonts w:ascii="Times New Roman" w:eastAsia="Calibri" w:hAnsi="Times New Roman" w:cs="Times New Roman"/>
          <w:i/>
          <w:sz w:val="28"/>
          <w:szCs w:val="28"/>
        </w:rPr>
        <w:t xml:space="preserve"> детям-инвалидам по заболеванию «сахарный диабет» оказывается дополнительная мера социальной поддержки (в том числе материальная помощь на дополнительное питание и компенсация расходов на приобретение тест-полосок), однако для получен</w:t>
      </w:r>
      <w:r w:rsidR="002449ED" w:rsidRPr="00D44618">
        <w:rPr>
          <w:rFonts w:ascii="Times New Roman" w:eastAsia="Calibri" w:hAnsi="Times New Roman" w:cs="Times New Roman"/>
          <w:i/>
          <w:sz w:val="28"/>
          <w:szCs w:val="28"/>
        </w:rPr>
        <w:t>ные данной муниципальной услуги</w:t>
      </w:r>
      <w:r w:rsidRPr="00D44618">
        <w:rPr>
          <w:rFonts w:ascii="Times New Roman" w:eastAsia="Calibri" w:hAnsi="Times New Roman" w:cs="Times New Roman"/>
          <w:i/>
          <w:sz w:val="28"/>
          <w:szCs w:val="28"/>
        </w:rPr>
        <w:t xml:space="preserve"> семьи с детьми-инвалидами вынуждены ежемесячно обращаться в администрацию муниципаль</w:t>
      </w:r>
      <w:r w:rsidR="0016735A" w:rsidRPr="00D44618">
        <w:rPr>
          <w:rFonts w:ascii="Times New Roman" w:eastAsia="Calibri" w:hAnsi="Times New Roman" w:cs="Times New Roman"/>
          <w:i/>
          <w:sz w:val="28"/>
          <w:szCs w:val="28"/>
        </w:rPr>
        <w:t>ного образования с письменным</w:t>
      </w:r>
      <w:r w:rsidRPr="00D44618">
        <w:rPr>
          <w:rFonts w:ascii="Times New Roman" w:eastAsia="Calibri" w:hAnsi="Times New Roman" w:cs="Times New Roman"/>
          <w:i/>
          <w:sz w:val="28"/>
          <w:szCs w:val="28"/>
        </w:rPr>
        <w:t xml:space="preserve"> заявлением и документально подтверждать заболевание ребенка, что создает неудобства для родителей ребенка-инвалида.</w:t>
      </w:r>
    </w:p>
    <w:p w:rsidR="00395AFD" w:rsidRPr="00D44618" w:rsidRDefault="00395AFD" w:rsidP="005E47A0">
      <w:pPr>
        <w:suppressAutoHyphens/>
        <w:spacing w:after="0" w:line="360" w:lineRule="auto"/>
        <w:ind w:firstLine="709"/>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t xml:space="preserve">В ходе рассмотрения обращения установлено, что </w:t>
      </w:r>
      <w:r w:rsidR="00EB3750" w:rsidRPr="00D44618">
        <w:rPr>
          <w:rFonts w:ascii="Times New Roman" w:eastAsia="Calibri" w:hAnsi="Times New Roman" w:cs="Times New Roman"/>
          <w:i/>
          <w:sz w:val="28"/>
          <w:szCs w:val="28"/>
        </w:rPr>
        <w:t>в</w:t>
      </w:r>
      <w:r w:rsidRPr="00D44618">
        <w:rPr>
          <w:rFonts w:ascii="Times New Roman" w:eastAsia="Calibri" w:hAnsi="Times New Roman" w:cs="Times New Roman"/>
          <w:i/>
          <w:sz w:val="28"/>
          <w:szCs w:val="28"/>
        </w:rPr>
        <w:t xml:space="preserve"> Петропавловск-Камчатском городском округе детям-инвалидам по заболеванию «сахарный диабет» </w:t>
      </w:r>
      <w:r w:rsidR="00EB3750" w:rsidRPr="00D44618">
        <w:rPr>
          <w:rFonts w:ascii="Times New Roman" w:eastAsia="Calibri" w:hAnsi="Times New Roman" w:cs="Times New Roman"/>
          <w:i/>
          <w:sz w:val="28"/>
          <w:szCs w:val="28"/>
        </w:rPr>
        <w:t xml:space="preserve">действительно </w:t>
      </w:r>
      <w:r w:rsidRPr="00D44618">
        <w:rPr>
          <w:rFonts w:ascii="Times New Roman" w:eastAsia="Calibri" w:hAnsi="Times New Roman" w:cs="Times New Roman"/>
          <w:i/>
          <w:sz w:val="28"/>
          <w:szCs w:val="28"/>
        </w:rPr>
        <w:t xml:space="preserve">оказывается </w:t>
      </w:r>
      <w:r w:rsidR="00EB3750" w:rsidRPr="00D44618">
        <w:rPr>
          <w:rFonts w:ascii="Times New Roman" w:eastAsia="Calibri" w:hAnsi="Times New Roman" w:cs="Times New Roman"/>
          <w:i/>
          <w:sz w:val="28"/>
          <w:szCs w:val="28"/>
        </w:rPr>
        <w:t xml:space="preserve">вышеуказанная </w:t>
      </w:r>
      <w:r w:rsidRPr="00D44618">
        <w:rPr>
          <w:rFonts w:ascii="Times New Roman" w:eastAsia="Calibri" w:hAnsi="Times New Roman" w:cs="Times New Roman"/>
          <w:i/>
          <w:sz w:val="28"/>
          <w:szCs w:val="28"/>
        </w:rPr>
        <w:t>дополните</w:t>
      </w:r>
      <w:r w:rsidR="00EB3750" w:rsidRPr="00D44618">
        <w:rPr>
          <w:rFonts w:ascii="Times New Roman" w:eastAsia="Calibri" w:hAnsi="Times New Roman" w:cs="Times New Roman"/>
          <w:i/>
          <w:sz w:val="28"/>
          <w:szCs w:val="28"/>
        </w:rPr>
        <w:t xml:space="preserve">льная мера социальной поддержки, </w:t>
      </w:r>
      <w:r w:rsidRPr="00D44618">
        <w:rPr>
          <w:rFonts w:ascii="Times New Roman" w:eastAsia="Calibri" w:hAnsi="Times New Roman" w:cs="Times New Roman"/>
          <w:i/>
          <w:sz w:val="28"/>
          <w:szCs w:val="28"/>
        </w:rPr>
        <w:t>которая не является обязательной в соответствии</w:t>
      </w:r>
      <w:r w:rsidR="00EB3750" w:rsidRPr="00D44618">
        <w:rPr>
          <w:rFonts w:ascii="Times New Roman" w:eastAsia="Calibri" w:hAnsi="Times New Roman" w:cs="Times New Roman"/>
          <w:i/>
          <w:sz w:val="28"/>
          <w:szCs w:val="28"/>
        </w:rPr>
        <w:t xml:space="preserve"> с Федеральным законом от 17 июля </w:t>
      </w:r>
      <w:r w:rsidRPr="00D44618">
        <w:rPr>
          <w:rFonts w:ascii="Times New Roman" w:eastAsia="Calibri" w:hAnsi="Times New Roman" w:cs="Times New Roman"/>
          <w:i/>
          <w:sz w:val="28"/>
          <w:szCs w:val="28"/>
        </w:rPr>
        <w:t xml:space="preserve">1999 </w:t>
      </w:r>
      <w:r w:rsidR="00EB3750" w:rsidRPr="00D44618">
        <w:rPr>
          <w:rFonts w:ascii="Times New Roman" w:eastAsia="Calibri" w:hAnsi="Times New Roman" w:cs="Times New Roman"/>
          <w:i/>
          <w:sz w:val="28"/>
          <w:szCs w:val="28"/>
        </w:rPr>
        <w:t xml:space="preserve">года </w:t>
      </w:r>
      <w:r w:rsidRPr="00D44618">
        <w:rPr>
          <w:rFonts w:ascii="Times New Roman" w:eastAsia="Calibri" w:hAnsi="Times New Roman" w:cs="Times New Roman"/>
          <w:i/>
          <w:sz w:val="28"/>
          <w:szCs w:val="28"/>
        </w:rPr>
        <w:t>№ 178-ФЗ «О государственной социальной помощи» и предоставляется в рамках муниципальной программы в соответствии с муниципальными нормативными правовыми акт</w:t>
      </w:r>
      <w:r w:rsidR="002449ED" w:rsidRPr="00D44618">
        <w:rPr>
          <w:rFonts w:ascii="Times New Roman" w:eastAsia="Calibri" w:hAnsi="Times New Roman" w:cs="Times New Roman"/>
          <w:i/>
          <w:sz w:val="28"/>
          <w:szCs w:val="28"/>
        </w:rPr>
        <w:t>ами</w:t>
      </w:r>
      <w:r w:rsidRPr="00D44618">
        <w:rPr>
          <w:rFonts w:ascii="Times New Roman" w:eastAsia="Calibri" w:hAnsi="Times New Roman" w:cs="Times New Roman"/>
          <w:i/>
          <w:sz w:val="28"/>
          <w:szCs w:val="28"/>
        </w:rPr>
        <w:t>, устанавливающими порядок предоставления и стандарт муниципальной услуги (Решение Городской Думы Петропавловск-Камчатского городского округа Камчатског</w:t>
      </w:r>
      <w:r w:rsidR="00EB3750" w:rsidRPr="00D44618">
        <w:rPr>
          <w:rFonts w:ascii="Times New Roman" w:eastAsia="Calibri" w:hAnsi="Times New Roman" w:cs="Times New Roman"/>
          <w:i/>
          <w:sz w:val="28"/>
          <w:szCs w:val="28"/>
        </w:rPr>
        <w:t xml:space="preserve">о края от 03 сентября 2009 года </w:t>
      </w:r>
      <w:r w:rsidR="002449ED" w:rsidRPr="00D44618">
        <w:rPr>
          <w:rFonts w:ascii="Times New Roman" w:eastAsia="Calibri" w:hAnsi="Times New Roman" w:cs="Times New Roman"/>
          <w:i/>
          <w:sz w:val="28"/>
          <w:szCs w:val="28"/>
        </w:rPr>
        <w:t>№ 157-нд, п</w:t>
      </w:r>
      <w:r w:rsidRPr="00D44618">
        <w:rPr>
          <w:rFonts w:ascii="Times New Roman" w:eastAsia="Calibri" w:hAnsi="Times New Roman" w:cs="Times New Roman"/>
          <w:i/>
          <w:sz w:val="28"/>
          <w:szCs w:val="28"/>
        </w:rPr>
        <w:t>остановление администрации Петропавловск-Камчатского городского о</w:t>
      </w:r>
      <w:r w:rsidR="00EB3750" w:rsidRPr="00D44618">
        <w:rPr>
          <w:rFonts w:ascii="Times New Roman" w:eastAsia="Calibri" w:hAnsi="Times New Roman" w:cs="Times New Roman"/>
          <w:i/>
          <w:sz w:val="28"/>
          <w:szCs w:val="28"/>
        </w:rPr>
        <w:t xml:space="preserve">круга Камчатского края от 01 ноября </w:t>
      </w:r>
      <w:r w:rsidRPr="00D44618">
        <w:rPr>
          <w:rFonts w:ascii="Times New Roman" w:eastAsia="Calibri" w:hAnsi="Times New Roman" w:cs="Times New Roman"/>
          <w:i/>
          <w:sz w:val="28"/>
          <w:szCs w:val="28"/>
        </w:rPr>
        <w:t xml:space="preserve">2013 </w:t>
      </w:r>
      <w:r w:rsidR="00EB3750" w:rsidRPr="00D44618">
        <w:rPr>
          <w:rFonts w:ascii="Times New Roman" w:eastAsia="Calibri" w:hAnsi="Times New Roman" w:cs="Times New Roman"/>
          <w:i/>
          <w:sz w:val="28"/>
          <w:szCs w:val="28"/>
        </w:rPr>
        <w:t>года № 3191), в</w:t>
      </w:r>
      <w:r w:rsidRPr="00D44618">
        <w:rPr>
          <w:rFonts w:ascii="Times New Roman" w:eastAsia="Calibri" w:hAnsi="Times New Roman" w:cs="Times New Roman"/>
          <w:i/>
          <w:sz w:val="28"/>
          <w:szCs w:val="28"/>
        </w:rPr>
        <w:t xml:space="preserve"> соответствии с </w:t>
      </w:r>
      <w:r w:rsidR="00EB3750" w:rsidRPr="00D44618">
        <w:rPr>
          <w:rFonts w:ascii="Times New Roman" w:eastAsia="Calibri" w:hAnsi="Times New Roman" w:cs="Times New Roman"/>
          <w:i/>
          <w:sz w:val="28"/>
          <w:szCs w:val="28"/>
        </w:rPr>
        <w:t xml:space="preserve">которыми </w:t>
      </w:r>
      <w:r w:rsidRPr="00D44618">
        <w:rPr>
          <w:rFonts w:ascii="Times New Roman" w:eastAsia="Calibri" w:hAnsi="Times New Roman" w:cs="Times New Roman"/>
          <w:i/>
          <w:sz w:val="28"/>
          <w:szCs w:val="28"/>
        </w:rPr>
        <w:t xml:space="preserve">граждане имеют право на оказание вышеуказанной социальной поддержки </w:t>
      </w:r>
      <w:r w:rsidRPr="00D44618">
        <w:rPr>
          <w:rFonts w:ascii="Times New Roman" w:eastAsia="Calibri" w:hAnsi="Times New Roman" w:cs="Times New Roman"/>
          <w:b/>
          <w:i/>
          <w:sz w:val="28"/>
          <w:szCs w:val="28"/>
        </w:rPr>
        <w:t>один раз в месяц</w:t>
      </w:r>
      <w:r w:rsidR="002449ED" w:rsidRPr="00D44618">
        <w:rPr>
          <w:rFonts w:ascii="Times New Roman" w:eastAsia="Calibri" w:hAnsi="Times New Roman" w:cs="Times New Roman"/>
          <w:i/>
          <w:sz w:val="28"/>
          <w:szCs w:val="28"/>
        </w:rPr>
        <w:t xml:space="preserve"> </w:t>
      </w:r>
      <w:r w:rsidRPr="00D44618">
        <w:rPr>
          <w:rFonts w:ascii="Times New Roman" w:eastAsia="Calibri" w:hAnsi="Times New Roman" w:cs="Times New Roman"/>
          <w:i/>
          <w:sz w:val="28"/>
          <w:szCs w:val="28"/>
        </w:rPr>
        <w:t>на основании заявления</w:t>
      </w:r>
      <w:r w:rsidR="002449ED" w:rsidRPr="00D44618">
        <w:rPr>
          <w:rFonts w:ascii="Times New Roman" w:eastAsia="Calibri" w:hAnsi="Times New Roman" w:cs="Times New Roman"/>
          <w:i/>
          <w:sz w:val="28"/>
          <w:szCs w:val="28"/>
        </w:rPr>
        <w:t>,</w:t>
      </w:r>
      <w:r w:rsidRPr="00D44618">
        <w:rPr>
          <w:rFonts w:ascii="Times New Roman" w:eastAsia="Calibri" w:hAnsi="Times New Roman" w:cs="Times New Roman"/>
          <w:i/>
          <w:sz w:val="28"/>
          <w:szCs w:val="28"/>
        </w:rPr>
        <w:t xml:space="preserve"> поданного в соответствующие органы.</w:t>
      </w:r>
    </w:p>
    <w:p w:rsidR="00086F6F" w:rsidRPr="00120F6E" w:rsidRDefault="00395AFD" w:rsidP="005E47A0">
      <w:pPr>
        <w:suppressAutoHyphens/>
        <w:spacing w:after="0" w:line="360" w:lineRule="auto"/>
        <w:ind w:firstLine="709"/>
        <w:jc w:val="both"/>
        <w:rPr>
          <w:rFonts w:ascii="Times New Roman" w:eastAsia="Calibri" w:hAnsi="Times New Roman" w:cs="Times New Roman"/>
          <w:b/>
          <w:sz w:val="28"/>
          <w:szCs w:val="28"/>
        </w:rPr>
      </w:pPr>
      <w:r w:rsidRPr="00120F6E">
        <w:rPr>
          <w:rFonts w:ascii="Times New Roman" w:eastAsia="Calibri" w:hAnsi="Times New Roman" w:cs="Times New Roman"/>
          <w:b/>
          <w:sz w:val="28"/>
          <w:szCs w:val="28"/>
        </w:rPr>
        <w:t xml:space="preserve">С учетом мнения родителей детей-инвалидов по заболеванию «сахарный диабет» </w:t>
      </w:r>
      <w:r w:rsidR="00086F6F" w:rsidRPr="00120F6E">
        <w:rPr>
          <w:rFonts w:ascii="Times New Roman" w:eastAsia="Calibri" w:hAnsi="Times New Roman" w:cs="Times New Roman"/>
          <w:b/>
          <w:sz w:val="28"/>
          <w:szCs w:val="28"/>
        </w:rPr>
        <w:t xml:space="preserve">Уполномоченным были направлены письма главам муниципальных образований, на территории которых действуют </w:t>
      </w:r>
      <w:r w:rsidR="00086F6F" w:rsidRPr="00120F6E">
        <w:rPr>
          <w:rFonts w:ascii="Times New Roman" w:eastAsia="Calibri" w:hAnsi="Times New Roman" w:cs="Times New Roman"/>
          <w:b/>
          <w:sz w:val="28"/>
          <w:szCs w:val="28"/>
        </w:rPr>
        <w:lastRenderedPageBreak/>
        <w:t xml:space="preserve">муниципальные </w:t>
      </w:r>
      <w:r w:rsidR="0016735A" w:rsidRPr="00120F6E">
        <w:rPr>
          <w:rFonts w:ascii="Times New Roman" w:eastAsia="Calibri" w:hAnsi="Times New Roman" w:cs="Times New Roman"/>
          <w:b/>
          <w:sz w:val="28"/>
          <w:szCs w:val="28"/>
        </w:rPr>
        <w:t xml:space="preserve">нормативные </w:t>
      </w:r>
      <w:r w:rsidR="00086F6F" w:rsidRPr="00120F6E">
        <w:rPr>
          <w:rFonts w:ascii="Times New Roman" w:eastAsia="Calibri" w:hAnsi="Times New Roman" w:cs="Times New Roman"/>
          <w:b/>
          <w:sz w:val="28"/>
          <w:szCs w:val="28"/>
        </w:rPr>
        <w:t xml:space="preserve">правовые акты, устанавливающие порядок предоставления и стандарт вышеуказанной муниципальной услуги, с просьбой рассмотреть вопрос целесообразности внесения изменений в соответствующие муниципальные </w:t>
      </w:r>
      <w:r w:rsidR="0016735A" w:rsidRPr="00120F6E">
        <w:rPr>
          <w:rFonts w:ascii="Times New Roman" w:eastAsia="Calibri" w:hAnsi="Times New Roman" w:cs="Times New Roman"/>
          <w:b/>
          <w:sz w:val="28"/>
          <w:szCs w:val="28"/>
        </w:rPr>
        <w:t xml:space="preserve">нормативные </w:t>
      </w:r>
      <w:r w:rsidR="00086F6F" w:rsidRPr="00120F6E">
        <w:rPr>
          <w:rFonts w:ascii="Times New Roman" w:eastAsia="Calibri" w:hAnsi="Times New Roman" w:cs="Times New Roman"/>
          <w:b/>
          <w:sz w:val="28"/>
          <w:szCs w:val="28"/>
        </w:rPr>
        <w:t>правовые акты в части периодичности предоставления справки, подтверждающей</w:t>
      </w:r>
      <w:r w:rsidR="008957B4">
        <w:rPr>
          <w:rFonts w:ascii="Times New Roman" w:eastAsia="Calibri" w:hAnsi="Times New Roman" w:cs="Times New Roman"/>
          <w:b/>
          <w:sz w:val="28"/>
          <w:szCs w:val="28"/>
        </w:rPr>
        <w:t xml:space="preserve"> заболевание «сахарный диабет» один</w:t>
      </w:r>
      <w:r w:rsidR="00086F6F" w:rsidRPr="00120F6E">
        <w:rPr>
          <w:rFonts w:ascii="Times New Roman" w:eastAsia="Calibri" w:hAnsi="Times New Roman" w:cs="Times New Roman"/>
          <w:b/>
          <w:sz w:val="28"/>
          <w:szCs w:val="28"/>
        </w:rPr>
        <w:t xml:space="preserve"> раз в полугодие.</w:t>
      </w:r>
    </w:p>
    <w:p w:rsidR="00395AFD" w:rsidRPr="0096576F" w:rsidRDefault="00086F6F"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 свою очередь</w:t>
      </w:r>
      <w:r w:rsidR="002449ED" w:rsidRPr="00D44618">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Администрация</w:t>
      </w:r>
      <w:r w:rsidR="00551133" w:rsidRPr="00D44618">
        <w:rPr>
          <w:rFonts w:ascii="Times New Roman" w:eastAsia="Calibri" w:hAnsi="Times New Roman" w:cs="Times New Roman"/>
          <w:sz w:val="28"/>
          <w:szCs w:val="28"/>
        </w:rPr>
        <w:t xml:space="preserve"> Петропавловс</w:t>
      </w:r>
      <w:r w:rsidRPr="00D44618">
        <w:rPr>
          <w:rFonts w:ascii="Times New Roman" w:eastAsia="Calibri" w:hAnsi="Times New Roman" w:cs="Times New Roman"/>
          <w:sz w:val="28"/>
          <w:szCs w:val="28"/>
        </w:rPr>
        <w:t>к-Камчатского городского округа выразила готовность внести изменения в Административный регламент по предоставлению муниципальной социальной поддержки отдельным категориям семей и граждан, проживающих на территории Петропавловск-Камчатского городского округа, утвержденным постановлением администрации Петропавловск-Камчатс</w:t>
      </w:r>
      <w:r w:rsidR="006370F1" w:rsidRPr="00D44618">
        <w:rPr>
          <w:rFonts w:ascii="Times New Roman" w:eastAsia="Calibri" w:hAnsi="Times New Roman" w:cs="Times New Roman"/>
          <w:sz w:val="28"/>
          <w:szCs w:val="28"/>
        </w:rPr>
        <w:t xml:space="preserve">кого городского округа от 05 августа </w:t>
      </w:r>
      <w:r w:rsidRPr="00D44618">
        <w:rPr>
          <w:rFonts w:ascii="Times New Roman" w:eastAsia="Calibri" w:hAnsi="Times New Roman" w:cs="Times New Roman"/>
          <w:sz w:val="28"/>
          <w:szCs w:val="28"/>
        </w:rPr>
        <w:t>2015</w:t>
      </w:r>
      <w:r w:rsidR="006370F1" w:rsidRPr="00D44618">
        <w:rPr>
          <w:rFonts w:ascii="Times New Roman" w:eastAsia="Calibri" w:hAnsi="Times New Roman" w:cs="Times New Roman"/>
          <w:sz w:val="28"/>
          <w:szCs w:val="28"/>
        </w:rPr>
        <w:t xml:space="preserve"> года</w:t>
      </w:r>
      <w:r w:rsidRPr="00D44618">
        <w:rPr>
          <w:rFonts w:ascii="Times New Roman" w:eastAsia="Calibri" w:hAnsi="Times New Roman" w:cs="Times New Roman"/>
          <w:sz w:val="28"/>
          <w:szCs w:val="28"/>
        </w:rPr>
        <w:t xml:space="preserve"> № 1847 в части предоставления дополнительных мер социальной поддержки при предоставлении </w:t>
      </w:r>
      <w:r w:rsidR="00EE7262" w:rsidRPr="00D44618">
        <w:rPr>
          <w:rFonts w:ascii="Times New Roman" w:eastAsia="Calibri" w:hAnsi="Times New Roman" w:cs="Times New Roman"/>
          <w:sz w:val="28"/>
          <w:szCs w:val="28"/>
        </w:rPr>
        <w:t xml:space="preserve">справки </w:t>
      </w:r>
      <w:r w:rsidRPr="00D44618">
        <w:rPr>
          <w:rFonts w:ascii="Times New Roman" w:eastAsia="Calibri" w:hAnsi="Times New Roman" w:cs="Times New Roman"/>
          <w:sz w:val="28"/>
          <w:szCs w:val="28"/>
        </w:rPr>
        <w:t xml:space="preserve"> МСЭ </w:t>
      </w:r>
      <w:r w:rsidR="002A4685" w:rsidRPr="00D44618">
        <w:rPr>
          <w:rFonts w:ascii="Times New Roman" w:eastAsia="Calibri" w:hAnsi="Times New Roman" w:cs="Times New Roman"/>
          <w:sz w:val="28"/>
          <w:szCs w:val="28"/>
        </w:rPr>
        <w:t>один раз в квартал</w:t>
      </w:r>
      <w:r w:rsidR="00395AFD" w:rsidRPr="00D44618">
        <w:rPr>
          <w:rFonts w:ascii="Times New Roman" w:eastAsia="Calibri" w:hAnsi="Times New Roman" w:cs="Times New Roman"/>
          <w:sz w:val="28"/>
          <w:szCs w:val="28"/>
        </w:rPr>
        <w:t>, при условии срока действия</w:t>
      </w:r>
      <w:r w:rsidR="00EE7262" w:rsidRPr="00D44618">
        <w:rPr>
          <w:rFonts w:ascii="Times New Roman" w:eastAsia="Calibri" w:hAnsi="Times New Roman" w:cs="Times New Roman"/>
          <w:sz w:val="28"/>
          <w:szCs w:val="28"/>
        </w:rPr>
        <w:t xml:space="preserve"> в </w:t>
      </w:r>
      <w:r w:rsidR="00EE7262" w:rsidRPr="0096576F">
        <w:rPr>
          <w:rFonts w:ascii="Times New Roman" w:eastAsia="Calibri" w:hAnsi="Times New Roman" w:cs="Times New Roman"/>
          <w:sz w:val="28"/>
          <w:szCs w:val="28"/>
        </w:rPr>
        <w:t xml:space="preserve">указанный период данной справки </w:t>
      </w:r>
      <w:r w:rsidR="00395AFD" w:rsidRPr="0096576F">
        <w:rPr>
          <w:rFonts w:ascii="Times New Roman" w:eastAsia="Calibri" w:hAnsi="Times New Roman" w:cs="Times New Roman"/>
          <w:sz w:val="28"/>
          <w:szCs w:val="28"/>
        </w:rPr>
        <w:t>об уст</w:t>
      </w:r>
      <w:r w:rsidR="00EE7262" w:rsidRPr="0096576F">
        <w:rPr>
          <w:rFonts w:ascii="Times New Roman" w:eastAsia="Calibri" w:hAnsi="Times New Roman" w:cs="Times New Roman"/>
          <w:sz w:val="28"/>
          <w:szCs w:val="28"/>
        </w:rPr>
        <w:t>ановлении ребенку инвалидности.</w:t>
      </w:r>
    </w:p>
    <w:p w:rsidR="00BA4BF3" w:rsidRDefault="0002116C" w:rsidP="005E167D">
      <w:pPr>
        <w:suppressAutoHyphens/>
        <w:spacing w:after="0" w:line="360" w:lineRule="auto"/>
        <w:ind w:firstLine="709"/>
        <w:jc w:val="both"/>
        <w:rPr>
          <w:rFonts w:ascii="Times New Roman" w:eastAsia="Calibri" w:hAnsi="Times New Roman" w:cs="Times New Roman"/>
          <w:sz w:val="28"/>
          <w:szCs w:val="28"/>
        </w:rPr>
      </w:pPr>
      <w:r w:rsidRPr="0096576F">
        <w:rPr>
          <w:rFonts w:ascii="Times New Roman" w:eastAsia="Calibri" w:hAnsi="Times New Roman" w:cs="Times New Roman"/>
          <w:sz w:val="28"/>
          <w:szCs w:val="28"/>
        </w:rPr>
        <w:t>Важным моментом</w:t>
      </w:r>
      <w:r w:rsidR="00EE7262" w:rsidRPr="0096576F">
        <w:rPr>
          <w:rFonts w:ascii="Times New Roman" w:eastAsia="Calibri" w:hAnsi="Times New Roman" w:cs="Times New Roman"/>
          <w:sz w:val="28"/>
          <w:szCs w:val="28"/>
        </w:rPr>
        <w:t xml:space="preserve"> в </w:t>
      </w:r>
      <w:r w:rsidR="001D7DE6" w:rsidRPr="0096576F">
        <w:rPr>
          <w:rFonts w:ascii="Times New Roman" w:eastAsia="Calibri" w:hAnsi="Times New Roman" w:cs="Times New Roman"/>
          <w:sz w:val="28"/>
          <w:szCs w:val="28"/>
        </w:rPr>
        <w:t>решении проблем</w:t>
      </w:r>
      <w:r w:rsidR="00EE7262" w:rsidRPr="0096576F">
        <w:rPr>
          <w:rFonts w:ascii="Times New Roman" w:eastAsia="Calibri" w:hAnsi="Times New Roman" w:cs="Times New Roman"/>
          <w:sz w:val="28"/>
          <w:szCs w:val="28"/>
        </w:rPr>
        <w:t xml:space="preserve"> обеспечения детей-инвалидов по заболеванию «сахарный диабет» расходными материала</w:t>
      </w:r>
      <w:r w:rsidR="001D7DE6" w:rsidRPr="0096576F">
        <w:rPr>
          <w:rFonts w:ascii="Times New Roman" w:eastAsia="Calibri" w:hAnsi="Times New Roman" w:cs="Times New Roman"/>
          <w:sz w:val="28"/>
          <w:szCs w:val="28"/>
        </w:rPr>
        <w:t>ми к инсулиновым помпам, которое</w:t>
      </w:r>
      <w:r w:rsidR="00EE7262" w:rsidRPr="0096576F">
        <w:rPr>
          <w:rFonts w:ascii="Times New Roman" w:eastAsia="Calibri" w:hAnsi="Times New Roman" w:cs="Times New Roman"/>
          <w:sz w:val="28"/>
          <w:szCs w:val="28"/>
        </w:rPr>
        <w:t xml:space="preserve"> федеральным законодательством не предусмотрено</w:t>
      </w:r>
      <w:r w:rsidR="001D7DE6" w:rsidRPr="0096576F">
        <w:rPr>
          <w:rFonts w:ascii="Times New Roman" w:eastAsia="Calibri" w:hAnsi="Times New Roman" w:cs="Times New Roman"/>
          <w:sz w:val="28"/>
          <w:szCs w:val="28"/>
        </w:rPr>
        <w:t xml:space="preserve">, стало взаимодействие Уполномоченного и </w:t>
      </w:r>
      <w:r w:rsidR="009F6179" w:rsidRPr="0096576F">
        <w:rPr>
          <w:rFonts w:ascii="Times New Roman" w:eastAsia="Calibri" w:hAnsi="Times New Roman" w:cs="Times New Roman"/>
          <w:sz w:val="28"/>
          <w:szCs w:val="28"/>
        </w:rPr>
        <w:t>Министерства зд</w:t>
      </w:r>
      <w:r w:rsidR="001D7DE6" w:rsidRPr="0096576F">
        <w:rPr>
          <w:rFonts w:ascii="Times New Roman" w:eastAsia="Calibri" w:hAnsi="Times New Roman" w:cs="Times New Roman"/>
          <w:sz w:val="28"/>
          <w:szCs w:val="28"/>
        </w:rPr>
        <w:t>равоохранения Камчатского края</w:t>
      </w:r>
      <w:r w:rsidR="002449ED" w:rsidRPr="0096576F">
        <w:rPr>
          <w:rFonts w:ascii="Times New Roman" w:eastAsia="Calibri" w:hAnsi="Times New Roman" w:cs="Times New Roman"/>
          <w:sz w:val="28"/>
          <w:szCs w:val="28"/>
        </w:rPr>
        <w:t>,</w:t>
      </w:r>
      <w:r w:rsidRPr="0096576F">
        <w:rPr>
          <w:rFonts w:ascii="Times New Roman" w:eastAsia="Calibri" w:hAnsi="Times New Roman" w:cs="Times New Roman"/>
          <w:sz w:val="28"/>
          <w:szCs w:val="28"/>
        </w:rPr>
        <w:t xml:space="preserve"> в результате</w:t>
      </w:r>
      <w:r w:rsidR="001D7DE6" w:rsidRPr="0096576F">
        <w:rPr>
          <w:rFonts w:ascii="Times New Roman" w:eastAsia="Calibri" w:hAnsi="Times New Roman" w:cs="Times New Roman"/>
          <w:sz w:val="28"/>
          <w:szCs w:val="28"/>
        </w:rPr>
        <w:t xml:space="preserve"> которого на уровне региона </w:t>
      </w:r>
      <w:r w:rsidRPr="0096576F">
        <w:rPr>
          <w:rFonts w:ascii="Times New Roman" w:eastAsia="Calibri" w:hAnsi="Times New Roman" w:cs="Times New Roman"/>
          <w:sz w:val="28"/>
          <w:szCs w:val="28"/>
        </w:rPr>
        <w:t xml:space="preserve">принято </w:t>
      </w:r>
      <w:r w:rsidR="002449ED" w:rsidRPr="0096576F">
        <w:rPr>
          <w:rFonts w:ascii="Times New Roman" w:eastAsia="Calibri" w:hAnsi="Times New Roman" w:cs="Times New Roman"/>
          <w:sz w:val="28"/>
          <w:szCs w:val="28"/>
        </w:rPr>
        <w:t>решение</w:t>
      </w:r>
      <w:r w:rsidR="009F6179" w:rsidRPr="0096576F">
        <w:rPr>
          <w:rFonts w:ascii="Times New Roman" w:eastAsia="Calibri" w:hAnsi="Times New Roman" w:cs="Times New Roman"/>
          <w:sz w:val="28"/>
          <w:szCs w:val="28"/>
        </w:rPr>
        <w:t xml:space="preserve"> о </w:t>
      </w:r>
      <w:r w:rsidR="001D7DE6" w:rsidRPr="0096576F">
        <w:rPr>
          <w:rFonts w:ascii="Times New Roman" w:eastAsia="Calibri" w:hAnsi="Times New Roman" w:cs="Times New Roman"/>
          <w:sz w:val="28"/>
          <w:szCs w:val="28"/>
        </w:rPr>
        <w:t xml:space="preserve">предоставлении </w:t>
      </w:r>
      <w:r w:rsidRPr="0096576F">
        <w:rPr>
          <w:rFonts w:ascii="Times New Roman" w:eastAsia="Calibri" w:hAnsi="Times New Roman" w:cs="Times New Roman"/>
          <w:sz w:val="28"/>
          <w:szCs w:val="28"/>
        </w:rPr>
        <w:t>дополнительной меры</w:t>
      </w:r>
      <w:r w:rsidR="009F6179" w:rsidRPr="0096576F">
        <w:rPr>
          <w:rFonts w:ascii="Times New Roman" w:eastAsia="Calibri" w:hAnsi="Times New Roman" w:cs="Times New Roman"/>
          <w:sz w:val="28"/>
          <w:szCs w:val="28"/>
        </w:rPr>
        <w:t xml:space="preserve"> социальной поддержки семей с низким</w:t>
      </w:r>
      <w:r w:rsidR="009F6179" w:rsidRPr="00D44618">
        <w:rPr>
          <w:rFonts w:ascii="Times New Roman" w:eastAsia="Calibri" w:hAnsi="Times New Roman" w:cs="Times New Roman"/>
          <w:sz w:val="28"/>
          <w:szCs w:val="28"/>
        </w:rPr>
        <w:t xml:space="preserve"> уровнем дохода </w:t>
      </w:r>
      <w:r w:rsidR="001D7DE6" w:rsidRPr="00D44618">
        <w:rPr>
          <w:rFonts w:ascii="Times New Roman" w:eastAsia="Calibri" w:hAnsi="Times New Roman" w:cs="Times New Roman"/>
          <w:sz w:val="28"/>
          <w:szCs w:val="28"/>
        </w:rPr>
        <w:t>(</w:t>
      </w:r>
      <w:r w:rsidR="009F6179" w:rsidRPr="00D44618">
        <w:rPr>
          <w:rFonts w:ascii="Times New Roman" w:eastAsia="Calibri" w:hAnsi="Times New Roman" w:cs="Times New Roman"/>
          <w:sz w:val="28"/>
          <w:szCs w:val="28"/>
        </w:rPr>
        <w:t>в части обеспечения детей, больных сахарным диабетом</w:t>
      </w:r>
      <w:r w:rsidR="001D7DE6" w:rsidRPr="00D44618">
        <w:rPr>
          <w:rFonts w:ascii="Times New Roman" w:eastAsia="Calibri" w:hAnsi="Times New Roman" w:cs="Times New Roman"/>
          <w:sz w:val="28"/>
          <w:szCs w:val="28"/>
        </w:rPr>
        <w:t xml:space="preserve"> </w:t>
      </w:r>
      <w:r w:rsidR="009F6179" w:rsidRPr="00D44618">
        <w:rPr>
          <w:rFonts w:ascii="Times New Roman" w:eastAsia="Calibri" w:hAnsi="Times New Roman" w:cs="Times New Roman"/>
          <w:sz w:val="28"/>
          <w:szCs w:val="28"/>
        </w:rPr>
        <w:t>с уст</w:t>
      </w:r>
      <w:r w:rsidR="001D7DE6" w:rsidRPr="00D44618">
        <w:rPr>
          <w:rFonts w:ascii="Times New Roman" w:eastAsia="Calibri" w:hAnsi="Times New Roman" w:cs="Times New Roman"/>
          <w:sz w:val="28"/>
          <w:szCs w:val="28"/>
        </w:rPr>
        <w:t xml:space="preserve">ановленной инсулиновой помпой) </w:t>
      </w:r>
      <w:r w:rsidR="009F6179" w:rsidRPr="00D44618">
        <w:rPr>
          <w:rFonts w:ascii="Times New Roman" w:eastAsia="Calibri" w:hAnsi="Times New Roman" w:cs="Times New Roman"/>
          <w:sz w:val="28"/>
          <w:szCs w:val="28"/>
        </w:rPr>
        <w:t xml:space="preserve">расходными материалами независимо от наличия </w:t>
      </w:r>
      <w:r w:rsidRPr="00D44618">
        <w:rPr>
          <w:rFonts w:ascii="Times New Roman" w:eastAsia="Calibri" w:hAnsi="Times New Roman" w:cs="Times New Roman"/>
          <w:sz w:val="28"/>
          <w:szCs w:val="28"/>
        </w:rPr>
        <w:t xml:space="preserve">у детей </w:t>
      </w:r>
      <w:r w:rsidR="009F6179" w:rsidRPr="00D44618">
        <w:rPr>
          <w:rFonts w:ascii="Times New Roman" w:eastAsia="Calibri" w:hAnsi="Times New Roman" w:cs="Times New Roman"/>
          <w:sz w:val="28"/>
          <w:szCs w:val="28"/>
        </w:rPr>
        <w:t>статуса «ребенок-инвалид». Для реализации данной меры социально</w:t>
      </w:r>
      <w:r w:rsidR="001D7DE6" w:rsidRPr="00D44618">
        <w:rPr>
          <w:rFonts w:ascii="Times New Roman" w:eastAsia="Calibri" w:hAnsi="Times New Roman" w:cs="Times New Roman"/>
          <w:sz w:val="28"/>
          <w:szCs w:val="28"/>
        </w:rPr>
        <w:t xml:space="preserve">й поддержки </w:t>
      </w:r>
      <w:r w:rsidRPr="00D44618">
        <w:rPr>
          <w:rFonts w:ascii="Times New Roman" w:eastAsia="Calibri" w:hAnsi="Times New Roman" w:cs="Times New Roman"/>
          <w:sz w:val="28"/>
          <w:szCs w:val="28"/>
        </w:rPr>
        <w:t xml:space="preserve">Министерством здравоохранения Камчатского края </w:t>
      </w:r>
      <w:r w:rsidR="001D7DE6" w:rsidRPr="00D44618">
        <w:rPr>
          <w:rFonts w:ascii="Times New Roman" w:eastAsia="Calibri" w:hAnsi="Times New Roman" w:cs="Times New Roman"/>
          <w:sz w:val="28"/>
          <w:szCs w:val="28"/>
        </w:rPr>
        <w:t>в 2016 году</w:t>
      </w:r>
      <w:r w:rsidR="009F6179" w:rsidRPr="00D44618">
        <w:rPr>
          <w:rFonts w:ascii="Times New Roman" w:eastAsia="Calibri" w:hAnsi="Times New Roman" w:cs="Times New Roman"/>
          <w:sz w:val="28"/>
          <w:szCs w:val="28"/>
        </w:rPr>
        <w:t xml:space="preserve"> были внесены соответствующие изменения в Территориальную программу государственных гарантий оказания бесплатной медицинской помощи жителям Камчатского края на 2016 год, изысканы дополнительные финансовые средства, проведены закупочные процедуры. </w:t>
      </w:r>
      <w:r w:rsidR="001D7DE6" w:rsidRPr="00D44618">
        <w:rPr>
          <w:rFonts w:ascii="Times New Roman" w:eastAsia="Calibri" w:hAnsi="Times New Roman" w:cs="Times New Roman"/>
          <w:sz w:val="28"/>
          <w:szCs w:val="28"/>
        </w:rPr>
        <w:t>Обеспечение расходными материалами осуществляется</w:t>
      </w:r>
      <w:r w:rsidR="009F6179" w:rsidRPr="00D44618">
        <w:rPr>
          <w:rFonts w:ascii="Times New Roman" w:eastAsia="Calibri" w:hAnsi="Times New Roman" w:cs="Times New Roman"/>
          <w:sz w:val="28"/>
          <w:szCs w:val="28"/>
        </w:rPr>
        <w:t xml:space="preserve"> централизовано через аптеку ГБУЗ </w:t>
      </w:r>
      <w:r w:rsidR="009F6179" w:rsidRPr="00D44618">
        <w:rPr>
          <w:rFonts w:ascii="Times New Roman" w:eastAsia="Calibri" w:hAnsi="Times New Roman" w:cs="Times New Roman"/>
          <w:sz w:val="28"/>
          <w:szCs w:val="28"/>
        </w:rPr>
        <w:lastRenderedPageBreak/>
        <w:t xml:space="preserve">«Камчатская краевая </w:t>
      </w:r>
      <w:r w:rsidR="001D7DE6" w:rsidRPr="00D44618">
        <w:rPr>
          <w:rFonts w:ascii="Times New Roman" w:eastAsia="Calibri" w:hAnsi="Times New Roman" w:cs="Times New Roman"/>
          <w:sz w:val="28"/>
          <w:szCs w:val="28"/>
        </w:rPr>
        <w:t xml:space="preserve">больница им. А.С. </w:t>
      </w:r>
      <w:proofErr w:type="spellStart"/>
      <w:r w:rsidR="001D7DE6" w:rsidRPr="00D44618">
        <w:rPr>
          <w:rFonts w:ascii="Times New Roman" w:eastAsia="Calibri" w:hAnsi="Times New Roman" w:cs="Times New Roman"/>
          <w:sz w:val="28"/>
          <w:szCs w:val="28"/>
        </w:rPr>
        <w:t>Лукашевского</w:t>
      </w:r>
      <w:proofErr w:type="spellEnd"/>
      <w:r w:rsidR="001D7DE6" w:rsidRPr="00D44618">
        <w:rPr>
          <w:rFonts w:ascii="Times New Roman" w:eastAsia="Calibri" w:hAnsi="Times New Roman" w:cs="Times New Roman"/>
          <w:sz w:val="28"/>
          <w:szCs w:val="28"/>
        </w:rPr>
        <w:t>» по рецепту лечащего врача</w:t>
      </w:r>
      <w:r w:rsidR="009F6179" w:rsidRPr="00D44618">
        <w:rPr>
          <w:rFonts w:ascii="Times New Roman" w:eastAsia="Calibri" w:hAnsi="Times New Roman" w:cs="Times New Roman"/>
          <w:sz w:val="28"/>
          <w:szCs w:val="28"/>
        </w:rPr>
        <w:t xml:space="preserve"> </w:t>
      </w:r>
      <w:r w:rsidR="001D7DE6" w:rsidRPr="00D44618">
        <w:rPr>
          <w:rFonts w:ascii="Times New Roman" w:eastAsia="Calibri" w:hAnsi="Times New Roman" w:cs="Times New Roman"/>
          <w:sz w:val="28"/>
          <w:szCs w:val="28"/>
        </w:rPr>
        <w:t>на основании решения</w:t>
      </w:r>
      <w:r w:rsidR="009F6179" w:rsidRPr="00D44618">
        <w:rPr>
          <w:rFonts w:ascii="Times New Roman" w:eastAsia="Calibri" w:hAnsi="Times New Roman" w:cs="Times New Roman"/>
          <w:sz w:val="28"/>
          <w:szCs w:val="28"/>
        </w:rPr>
        <w:t xml:space="preserve"> </w:t>
      </w:r>
      <w:r w:rsidR="001D7DE6" w:rsidRPr="00D44618">
        <w:rPr>
          <w:rFonts w:ascii="Times New Roman" w:eastAsia="Calibri" w:hAnsi="Times New Roman" w:cs="Times New Roman"/>
          <w:sz w:val="28"/>
          <w:szCs w:val="28"/>
        </w:rPr>
        <w:t>врачебной комиссии</w:t>
      </w:r>
      <w:r w:rsidR="009F6179" w:rsidRPr="00D44618">
        <w:rPr>
          <w:rFonts w:ascii="Times New Roman" w:eastAsia="Calibri" w:hAnsi="Times New Roman" w:cs="Times New Roman"/>
          <w:sz w:val="28"/>
          <w:szCs w:val="28"/>
        </w:rPr>
        <w:t xml:space="preserve"> </w:t>
      </w:r>
      <w:r w:rsidR="001D7DE6" w:rsidRPr="00D44618">
        <w:rPr>
          <w:rFonts w:ascii="Times New Roman" w:eastAsia="Calibri" w:hAnsi="Times New Roman" w:cs="Times New Roman"/>
          <w:sz w:val="28"/>
          <w:szCs w:val="28"/>
        </w:rPr>
        <w:t>медицинского учреждения.</w:t>
      </w:r>
    </w:p>
    <w:p w:rsidR="005E167D" w:rsidRPr="005E167D" w:rsidRDefault="005E167D" w:rsidP="005E167D">
      <w:pPr>
        <w:suppressAutoHyphens/>
        <w:spacing w:after="0" w:line="360" w:lineRule="auto"/>
        <w:ind w:firstLine="709"/>
        <w:jc w:val="both"/>
        <w:rPr>
          <w:rFonts w:ascii="Times New Roman" w:eastAsia="Calibri" w:hAnsi="Times New Roman" w:cs="Times New Roman"/>
          <w:sz w:val="28"/>
          <w:szCs w:val="28"/>
        </w:rPr>
      </w:pPr>
    </w:p>
    <w:p w:rsidR="00A137F5" w:rsidRPr="00D44618" w:rsidRDefault="00A137F5" w:rsidP="005E47A0">
      <w:pPr>
        <w:suppressAutoHyphens/>
        <w:spacing w:after="0" w:line="360" w:lineRule="auto"/>
        <w:ind w:firstLine="709"/>
        <w:jc w:val="both"/>
        <w:rPr>
          <w:rFonts w:ascii="Times New Roman" w:eastAsia="Calibri" w:hAnsi="Times New Roman" w:cs="Times New Roman"/>
          <w:b/>
          <w:sz w:val="28"/>
          <w:szCs w:val="28"/>
        </w:rPr>
      </w:pPr>
      <w:r w:rsidRPr="00D44618">
        <w:rPr>
          <w:rFonts w:ascii="Times New Roman" w:eastAsia="Calibri" w:hAnsi="Times New Roman" w:cs="Times New Roman"/>
          <w:b/>
          <w:sz w:val="28"/>
          <w:szCs w:val="28"/>
        </w:rPr>
        <w:t>Обеспечение прав детей на охрану здоровья и медицинскую помощь</w:t>
      </w:r>
    </w:p>
    <w:p w:rsidR="00A137F5" w:rsidRPr="00D44618" w:rsidRDefault="00A137F5" w:rsidP="005E47A0">
      <w:pPr>
        <w:suppressAutoHyphens/>
        <w:spacing w:after="0" w:line="360" w:lineRule="auto"/>
        <w:ind w:firstLine="709"/>
        <w:jc w:val="both"/>
        <w:rPr>
          <w:rFonts w:ascii="Times New Roman" w:eastAsia="Calibri" w:hAnsi="Times New Roman" w:cs="Times New Roman"/>
          <w:sz w:val="28"/>
          <w:szCs w:val="28"/>
        </w:rPr>
      </w:pPr>
    </w:p>
    <w:p w:rsidR="000D74B3" w:rsidRPr="00D44618" w:rsidRDefault="000D74B3" w:rsidP="00083DC2">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Статья 24 Конвенции о правах ребенка провозглашает его право на пользование наиболее совершенными услугами системы здравоохранения и средствами лечения болезней и восстановления здоровья. В Камчатском крае медицинская помощь детскому населению оказывается в 26 учреждениях, из которых 3 – самостоя</w:t>
      </w:r>
      <w:r w:rsidR="00083DC2" w:rsidRPr="00D44618">
        <w:rPr>
          <w:rFonts w:ascii="Times New Roman" w:eastAsia="Calibri" w:hAnsi="Times New Roman" w:cs="Times New Roman"/>
          <w:sz w:val="28"/>
          <w:szCs w:val="28"/>
        </w:rPr>
        <w:t>тельные поликлиники, 2 – детские</w:t>
      </w:r>
      <w:r w:rsidRPr="00D44618">
        <w:rPr>
          <w:rFonts w:ascii="Times New Roman" w:eastAsia="Calibri" w:hAnsi="Times New Roman" w:cs="Times New Roman"/>
          <w:sz w:val="28"/>
          <w:szCs w:val="28"/>
        </w:rPr>
        <w:t xml:space="preserve"> больницы, а также краевые диспансеры, краевая взрослая больница, отделения и койки в структуре ЦРБ, включая 8 </w:t>
      </w:r>
      <w:proofErr w:type="spellStart"/>
      <w:r w:rsidRPr="00D44618">
        <w:rPr>
          <w:rFonts w:ascii="Times New Roman" w:eastAsia="Calibri" w:hAnsi="Times New Roman" w:cs="Times New Roman"/>
          <w:sz w:val="28"/>
          <w:szCs w:val="28"/>
        </w:rPr>
        <w:t>ОВОПов</w:t>
      </w:r>
      <w:proofErr w:type="spellEnd"/>
      <w:r w:rsidRPr="00D44618">
        <w:rPr>
          <w:rFonts w:ascii="Times New Roman" w:eastAsia="Calibri" w:hAnsi="Times New Roman" w:cs="Times New Roman"/>
          <w:sz w:val="28"/>
          <w:szCs w:val="28"/>
        </w:rPr>
        <w:t xml:space="preserve"> и 35 </w:t>
      </w:r>
      <w:proofErr w:type="spellStart"/>
      <w:r w:rsidRPr="00D44618">
        <w:rPr>
          <w:rFonts w:ascii="Times New Roman" w:eastAsia="Calibri" w:hAnsi="Times New Roman" w:cs="Times New Roman"/>
          <w:sz w:val="28"/>
          <w:szCs w:val="28"/>
        </w:rPr>
        <w:t>ФАПов</w:t>
      </w:r>
      <w:proofErr w:type="spellEnd"/>
      <w:r w:rsidRPr="00D44618">
        <w:rPr>
          <w:rFonts w:ascii="Times New Roman" w:eastAsia="Calibri" w:hAnsi="Times New Roman" w:cs="Times New Roman"/>
          <w:sz w:val="28"/>
          <w:szCs w:val="28"/>
        </w:rPr>
        <w:t>. Состояние здоровья несовершеннолетних жителей Камчатского края по основным классам болезней представлено в Таблице</w:t>
      </w:r>
      <w:r w:rsidR="006370F1" w:rsidRPr="00D44618">
        <w:rPr>
          <w:rFonts w:ascii="Times New Roman" w:eastAsia="Calibri" w:hAnsi="Times New Roman" w:cs="Times New Roman"/>
          <w:sz w:val="28"/>
          <w:szCs w:val="28"/>
        </w:rPr>
        <w:t xml:space="preserve"> 9</w:t>
      </w:r>
      <w:r w:rsidR="00083DC2" w:rsidRPr="00D44618">
        <w:rPr>
          <w:rFonts w:ascii="Times New Roman" w:eastAsia="Calibri" w:hAnsi="Times New Roman" w:cs="Times New Roman"/>
          <w:sz w:val="28"/>
          <w:szCs w:val="28"/>
        </w:rPr>
        <w:t>.</w:t>
      </w:r>
    </w:p>
    <w:p w:rsidR="000D74B3" w:rsidRPr="00120F6E" w:rsidRDefault="00A137F5" w:rsidP="00120F6E">
      <w:pPr>
        <w:suppressAutoHyphens/>
        <w:spacing w:after="0" w:line="360" w:lineRule="auto"/>
        <w:ind w:firstLine="709"/>
        <w:jc w:val="right"/>
        <w:rPr>
          <w:rFonts w:ascii="Times New Roman" w:hAnsi="Times New Roman" w:cs="Times New Roman"/>
          <w:sz w:val="28"/>
          <w:szCs w:val="28"/>
        </w:rPr>
      </w:pPr>
      <w:r w:rsidRPr="00D44618">
        <w:rPr>
          <w:rFonts w:ascii="Times New Roman" w:hAnsi="Times New Roman" w:cs="Times New Roman"/>
          <w:sz w:val="28"/>
          <w:szCs w:val="28"/>
        </w:rPr>
        <w:t xml:space="preserve">Таблица </w:t>
      </w:r>
      <w:r w:rsidR="006370F1" w:rsidRPr="00D44618">
        <w:rPr>
          <w:rFonts w:ascii="Times New Roman" w:hAnsi="Times New Roman" w:cs="Times New Roman"/>
          <w:sz w:val="28"/>
          <w:szCs w:val="28"/>
        </w:rPr>
        <w:t>9</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8"/>
        <w:gridCol w:w="1337"/>
        <w:gridCol w:w="33"/>
        <w:gridCol w:w="4503"/>
        <w:gridCol w:w="992"/>
        <w:gridCol w:w="1134"/>
        <w:gridCol w:w="1134"/>
      </w:tblGrid>
      <w:tr w:rsidR="007E558A" w:rsidRPr="00D44618" w:rsidTr="00673507">
        <w:tc>
          <w:tcPr>
            <w:tcW w:w="648" w:type="dxa"/>
          </w:tcPr>
          <w:p w:rsidR="007E558A" w:rsidRPr="00D44618" w:rsidRDefault="007E558A"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 п/п</w:t>
            </w:r>
          </w:p>
        </w:tc>
        <w:tc>
          <w:tcPr>
            <w:tcW w:w="5873" w:type="dxa"/>
            <w:gridSpan w:val="3"/>
            <w:tcMar>
              <w:left w:w="28" w:type="dxa"/>
              <w:right w:w="28" w:type="dxa"/>
            </w:tcMar>
            <w:vAlign w:val="center"/>
          </w:tcPr>
          <w:p w:rsidR="007E558A" w:rsidRPr="00D44618" w:rsidRDefault="007E558A"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 xml:space="preserve">Число впервые выявленных заболеваний </w:t>
            </w:r>
          </w:p>
          <w:p w:rsidR="007E558A" w:rsidRPr="00D44618" w:rsidRDefault="007E558A"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 xml:space="preserve">у детей и подростков </w:t>
            </w:r>
          </w:p>
        </w:tc>
        <w:tc>
          <w:tcPr>
            <w:tcW w:w="992" w:type="dxa"/>
            <w:tcMar>
              <w:left w:w="28" w:type="dxa"/>
              <w:right w:w="28" w:type="dxa"/>
            </w:tcMar>
            <w:vAlign w:val="center"/>
          </w:tcPr>
          <w:p w:rsidR="007E558A" w:rsidRPr="00D44618" w:rsidRDefault="007E558A"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2014 г.</w:t>
            </w:r>
          </w:p>
        </w:tc>
        <w:tc>
          <w:tcPr>
            <w:tcW w:w="1134" w:type="dxa"/>
            <w:vAlign w:val="center"/>
          </w:tcPr>
          <w:p w:rsidR="007E558A" w:rsidRPr="00D44618" w:rsidRDefault="007E558A"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2015 г.</w:t>
            </w:r>
          </w:p>
        </w:tc>
        <w:tc>
          <w:tcPr>
            <w:tcW w:w="1134" w:type="dxa"/>
            <w:vAlign w:val="center"/>
          </w:tcPr>
          <w:p w:rsidR="007E558A" w:rsidRPr="00D44618" w:rsidRDefault="007E558A"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2016 г.</w:t>
            </w:r>
          </w:p>
        </w:tc>
      </w:tr>
      <w:tr w:rsidR="007E558A" w:rsidRPr="00D44618" w:rsidTr="00673507">
        <w:tc>
          <w:tcPr>
            <w:tcW w:w="648" w:type="dxa"/>
            <w:vMerge w:val="restart"/>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туберкулез</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14</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14</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11</w:t>
            </w:r>
          </w:p>
        </w:tc>
      </w:tr>
      <w:tr w:rsidR="007E558A"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70" w:type="dxa"/>
            <w:gridSpan w:val="2"/>
            <w:tcMar>
              <w:left w:w="28" w:type="dxa"/>
              <w:right w:w="28" w:type="dxa"/>
            </w:tcMar>
            <w:vAlign w:val="cente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т. ч.</w:t>
            </w:r>
          </w:p>
        </w:tc>
        <w:tc>
          <w:tcPr>
            <w:tcW w:w="4503"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активные формы</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14</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14</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11</w:t>
            </w:r>
          </w:p>
        </w:tc>
      </w:tr>
      <w:tr w:rsidR="007E558A" w:rsidRPr="00D44618" w:rsidTr="00673507">
        <w:tc>
          <w:tcPr>
            <w:tcW w:w="648" w:type="dxa"/>
            <w:vMerge w:val="restart"/>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Количество несовершеннолетних, больных инфекциями, передающимися преимущественно половым путем</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21</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12</w:t>
            </w:r>
          </w:p>
        </w:tc>
      </w:tr>
      <w:tr w:rsidR="007E558A"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70" w:type="dxa"/>
            <w:gridSpan w:val="2"/>
            <w:vMerge w:val="restart"/>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p>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том числе</w:t>
            </w:r>
          </w:p>
        </w:tc>
        <w:tc>
          <w:tcPr>
            <w:tcW w:w="4503"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сифилис</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7E558A"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70" w:type="dxa"/>
            <w:gridSpan w:val="2"/>
            <w:vMerge/>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p>
        </w:tc>
        <w:tc>
          <w:tcPr>
            <w:tcW w:w="4503"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гонококковая инфекция</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14</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3</w:t>
            </w:r>
          </w:p>
        </w:tc>
      </w:tr>
      <w:tr w:rsidR="007E558A"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70" w:type="dxa"/>
            <w:gridSpan w:val="2"/>
            <w:vMerge/>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p>
        </w:tc>
        <w:tc>
          <w:tcPr>
            <w:tcW w:w="4503"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трихомоноз</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7</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7E558A" w:rsidRPr="00D44618" w:rsidTr="00673507">
        <w:tc>
          <w:tcPr>
            <w:tcW w:w="648" w:type="dxa"/>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ВИЧ </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w:t>
            </w:r>
          </w:p>
        </w:tc>
      </w:tr>
      <w:tr w:rsidR="007E558A" w:rsidRPr="00D44618" w:rsidTr="00673507">
        <w:tc>
          <w:tcPr>
            <w:tcW w:w="648" w:type="dxa"/>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менингококковая инфекция</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6</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7E558A" w:rsidRPr="00D44618" w:rsidTr="00673507">
        <w:tc>
          <w:tcPr>
            <w:tcW w:w="648" w:type="dxa"/>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дизентерия</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8</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6</w:t>
            </w:r>
          </w:p>
        </w:tc>
      </w:tr>
      <w:tr w:rsidR="007E558A" w:rsidRPr="00D44618" w:rsidTr="00673507">
        <w:tc>
          <w:tcPr>
            <w:tcW w:w="648" w:type="dxa"/>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 xml:space="preserve">педикулез </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524</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711</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538</w:t>
            </w:r>
          </w:p>
        </w:tc>
      </w:tr>
      <w:tr w:rsidR="007E558A" w:rsidRPr="00D44618" w:rsidTr="00673507">
        <w:tc>
          <w:tcPr>
            <w:tcW w:w="648" w:type="dxa"/>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чесотка</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41</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32</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16</w:t>
            </w:r>
          </w:p>
        </w:tc>
      </w:tr>
      <w:tr w:rsidR="007E558A" w:rsidRPr="00D44618" w:rsidTr="00673507">
        <w:tc>
          <w:tcPr>
            <w:tcW w:w="648" w:type="dxa"/>
            <w:vMerge w:val="restart"/>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психические расстройства и расстройства поведения</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198</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214</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210</w:t>
            </w:r>
          </w:p>
        </w:tc>
      </w:tr>
      <w:tr w:rsidR="007E558A"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37" w:type="dxa"/>
            <w:vMerge w:val="restart"/>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том числе</w:t>
            </w:r>
          </w:p>
        </w:tc>
        <w:tc>
          <w:tcPr>
            <w:tcW w:w="4536" w:type="dxa"/>
            <w:gridSpan w:val="2"/>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до 14 лет (вкл.)</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176</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168</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181</w:t>
            </w:r>
          </w:p>
        </w:tc>
      </w:tr>
      <w:tr w:rsidR="007E558A"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37" w:type="dxa"/>
            <w:vMerge/>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p>
        </w:tc>
        <w:tc>
          <w:tcPr>
            <w:tcW w:w="4536" w:type="dxa"/>
            <w:gridSpan w:val="2"/>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15-17 лет (вкл.)</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22</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46</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29</w:t>
            </w:r>
          </w:p>
        </w:tc>
      </w:tr>
      <w:tr w:rsidR="00ED2AC6" w:rsidRPr="00D44618" w:rsidTr="00673507">
        <w:tc>
          <w:tcPr>
            <w:tcW w:w="648" w:type="dxa"/>
            <w:vMerge w:val="restart"/>
          </w:tcPr>
          <w:p w:rsidR="007E558A" w:rsidRPr="00D44618" w:rsidRDefault="007E558A" w:rsidP="005E47A0">
            <w:pPr>
              <w:numPr>
                <w:ilvl w:val="0"/>
                <w:numId w:val="16"/>
              </w:numPr>
              <w:spacing w:after="0" w:line="240" w:lineRule="auto"/>
              <w:ind w:left="357" w:hanging="357"/>
              <w:jc w:val="both"/>
              <w:rPr>
                <w:rFonts w:ascii="Times New Roman" w:hAnsi="Times New Roman" w:cs="Times New Roman"/>
                <w:sz w:val="24"/>
                <w:szCs w:val="24"/>
              </w:rPr>
            </w:pPr>
          </w:p>
        </w:tc>
        <w:tc>
          <w:tcPr>
            <w:tcW w:w="5873" w:type="dxa"/>
            <w:gridSpan w:val="3"/>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алкогольное отравление детей и подростков, всего:</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3</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8</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ED2AC6"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70" w:type="dxa"/>
            <w:gridSpan w:val="2"/>
            <w:vMerge w:val="restart"/>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том числе</w:t>
            </w:r>
          </w:p>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возрасте</w:t>
            </w:r>
          </w:p>
        </w:tc>
        <w:tc>
          <w:tcPr>
            <w:tcW w:w="4503"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до 14 лет (вкл.)</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6</w:t>
            </w:r>
          </w:p>
        </w:tc>
        <w:tc>
          <w:tcPr>
            <w:tcW w:w="1134" w:type="dxa"/>
            <w:shd w:val="clear" w:color="auto" w:fill="auto"/>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r w:rsidR="00ED2AC6" w:rsidRPr="00D44618" w:rsidTr="00673507">
        <w:tc>
          <w:tcPr>
            <w:tcW w:w="648" w:type="dxa"/>
            <w:vMerge/>
          </w:tcPr>
          <w:p w:rsidR="007E558A" w:rsidRPr="00D44618" w:rsidRDefault="007E558A" w:rsidP="005E47A0">
            <w:pPr>
              <w:spacing w:line="240" w:lineRule="auto"/>
              <w:ind w:left="357"/>
              <w:jc w:val="both"/>
              <w:rPr>
                <w:rFonts w:ascii="Times New Roman" w:hAnsi="Times New Roman" w:cs="Times New Roman"/>
                <w:sz w:val="24"/>
                <w:szCs w:val="24"/>
              </w:rPr>
            </w:pPr>
          </w:p>
        </w:tc>
        <w:tc>
          <w:tcPr>
            <w:tcW w:w="1370" w:type="dxa"/>
            <w:gridSpan w:val="2"/>
            <w:vMerge/>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p>
        </w:tc>
        <w:tc>
          <w:tcPr>
            <w:tcW w:w="4503"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15-17 лет (вкл.)</w:t>
            </w:r>
          </w:p>
        </w:tc>
        <w:tc>
          <w:tcPr>
            <w:tcW w:w="992" w:type="dxa"/>
            <w:tcMar>
              <w:left w:w="28" w:type="dxa"/>
              <w:right w:w="28" w:type="dxa"/>
            </w:tcMar>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w:t>
            </w:r>
          </w:p>
        </w:tc>
        <w:tc>
          <w:tcPr>
            <w:tcW w:w="1134" w:type="dxa"/>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w:t>
            </w:r>
          </w:p>
        </w:tc>
        <w:tc>
          <w:tcPr>
            <w:tcW w:w="1134" w:type="dxa"/>
            <w:shd w:val="clear" w:color="auto" w:fill="auto"/>
          </w:tcPr>
          <w:p w:rsidR="007E558A" w:rsidRPr="00D44618" w:rsidRDefault="007E558A"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0</w:t>
            </w:r>
          </w:p>
        </w:tc>
      </w:tr>
    </w:tbl>
    <w:p w:rsidR="000D74B3" w:rsidRPr="00D44618" w:rsidRDefault="000D74B3" w:rsidP="005E47A0">
      <w:pPr>
        <w:suppressAutoHyphens/>
        <w:spacing w:after="0" w:line="360" w:lineRule="auto"/>
        <w:jc w:val="both"/>
        <w:rPr>
          <w:rFonts w:ascii="Times New Roman" w:eastAsia="Calibri" w:hAnsi="Times New Roman" w:cs="Times New Roman"/>
          <w:sz w:val="28"/>
          <w:szCs w:val="28"/>
        </w:rPr>
      </w:pP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 2016 году выявлен один ребенок с впервые выявленным вирусом иммунодефицита человека (ВИЧ). Всего же на диспансерном учете с данным заболев</w:t>
      </w:r>
      <w:r w:rsidR="00083DC2" w:rsidRPr="00D44618">
        <w:rPr>
          <w:rFonts w:ascii="Times New Roman" w:eastAsia="Calibri" w:hAnsi="Times New Roman" w:cs="Times New Roman"/>
          <w:sz w:val="28"/>
          <w:szCs w:val="28"/>
        </w:rPr>
        <w:t>анием состоит 4 ребенка, из них</w:t>
      </w:r>
      <w:r w:rsidRPr="00D44618">
        <w:rPr>
          <w:rFonts w:ascii="Times New Roman" w:eastAsia="Calibri" w:hAnsi="Times New Roman" w:cs="Times New Roman"/>
          <w:sz w:val="28"/>
          <w:szCs w:val="28"/>
        </w:rPr>
        <w:t xml:space="preserve"> 2 – прибывшие из других регионов России </w:t>
      </w:r>
      <w:r w:rsidR="00083DC2" w:rsidRPr="00D44618">
        <w:rPr>
          <w:rFonts w:ascii="Times New Roman" w:eastAsia="Calibri" w:hAnsi="Times New Roman" w:cs="Times New Roman"/>
          <w:sz w:val="28"/>
          <w:szCs w:val="28"/>
        </w:rPr>
        <w:t xml:space="preserve">в 2015 году </w:t>
      </w:r>
      <w:r w:rsidRPr="00D44618">
        <w:rPr>
          <w:rFonts w:ascii="Times New Roman" w:eastAsia="Calibri" w:hAnsi="Times New Roman" w:cs="Times New Roman"/>
          <w:sz w:val="28"/>
          <w:szCs w:val="28"/>
        </w:rPr>
        <w:t>и имеющие</w:t>
      </w:r>
      <w:r w:rsidR="003225DB">
        <w:rPr>
          <w:rFonts w:ascii="Times New Roman" w:eastAsia="Calibri" w:hAnsi="Times New Roman" w:cs="Times New Roman"/>
          <w:sz w:val="28"/>
          <w:szCs w:val="28"/>
        </w:rPr>
        <w:t xml:space="preserve"> регистрацию в Камчатском крае</w:t>
      </w:r>
      <w:r w:rsidRPr="00D44618">
        <w:rPr>
          <w:rFonts w:ascii="Times New Roman" w:eastAsia="Calibri" w:hAnsi="Times New Roman" w:cs="Times New Roman"/>
          <w:sz w:val="28"/>
          <w:szCs w:val="28"/>
        </w:rPr>
        <w:t>.</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По итогам 2016 года среди несовершеннолетних уменьшилось число всех видов инфекционных забол</w:t>
      </w:r>
      <w:r w:rsidR="003D3E6D" w:rsidRPr="00D44618">
        <w:rPr>
          <w:rFonts w:ascii="Times New Roman" w:eastAsia="Calibri" w:hAnsi="Times New Roman" w:cs="Times New Roman"/>
          <w:sz w:val="28"/>
          <w:szCs w:val="28"/>
        </w:rPr>
        <w:t>еваний, психических расстройств и расстройств</w:t>
      </w:r>
      <w:r w:rsidRPr="00D44618">
        <w:rPr>
          <w:rFonts w:ascii="Times New Roman" w:eastAsia="Calibri" w:hAnsi="Times New Roman" w:cs="Times New Roman"/>
          <w:sz w:val="28"/>
          <w:szCs w:val="28"/>
        </w:rPr>
        <w:t xml:space="preserve"> поведения, не отмечено случаев алкогольного отравления несовершеннолетних. Анализируя состояние заболеваемости детского населения</w:t>
      </w:r>
      <w:r w:rsidR="003D3E6D" w:rsidRPr="00D44618">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следует отметить увеличение численности несовершеннолетних с первой и второй группой здоровья.</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 Камчатском крае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w:t>
      </w:r>
      <w:r w:rsidR="003D3E6D" w:rsidRPr="00D44618">
        <w:rPr>
          <w:rFonts w:ascii="Times New Roman" w:eastAsia="Calibri" w:hAnsi="Times New Roman" w:cs="Times New Roman"/>
          <w:sz w:val="28"/>
          <w:szCs w:val="28"/>
        </w:rPr>
        <w:t xml:space="preserve">ендаций для несовершеннолетних </w:t>
      </w:r>
      <w:r w:rsidRPr="00D44618">
        <w:rPr>
          <w:rFonts w:ascii="Times New Roman" w:eastAsia="Calibri" w:hAnsi="Times New Roman" w:cs="Times New Roman"/>
          <w:sz w:val="28"/>
          <w:szCs w:val="28"/>
        </w:rPr>
        <w:t>проводятся медицинские осмотры несовершеннолетних по следующим направлениям:</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w:t>
      </w:r>
      <w:r w:rsidR="003D3E6D" w:rsidRPr="00D44618">
        <w:rPr>
          <w:rFonts w:ascii="Times New Roman" w:eastAsia="Calibri" w:hAnsi="Times New Roman" w:cs="Times New Roman"/>
          <w:sz w:val="28"/>
          <w:szCs w:val="28"/>
        </w:rPr>
        <w:t xml:space="preserve"> </w:t>
      </w:r>
      <w:r w:rsidRPr="00D44618">
        <w:rPr>
          <w:rFonts w:ascii="Times New Roman" w:eastAsia="Calibri" w:hAnsi="Times New Roman" w:cs="Times New Roman"/>
          <w:sz w:val="28"/>
          <w:szCs w:val="28"/>
        </w:rPr>
        <w:t xml:space="preserve">профилактические медицинские осмотры несовершеннолетних; </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w:t>
      </w:r>
      <w:r w:rsidR="003D3E6D" w:rsidRPr="00D44618">
        <w:rPr>
          <w:rFonts w:ascii="Times New Roman" w:eastAsia="Calibri" w:hAnsi="Times New Roman" w:cs="Times New Roman"/>
          <w:sz w:val="28"/>
          <w:szCs w:val="28"/>
        </w:rPr>
        <w:t xml:space="preserve"> </w:t>
      </w:r>
      <w:r w:rsidRPr="00D44618">
        <w:rPr>
          <w:rFonts w:ascii="Times New Roman" w:eastAsia="Calibri"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w:t>
      </w:r>
      <w:r w:rsidR="003D3E6D" w:rsidRPr="00D44618">
        <w:rPr>
          <w:rFonts w:ascii="Times New Roman" w:eastAsia="Calibri" w:hAnsi="Times New Roman" w:cs="Times New Roman"/>
          <w:sz w:val="28"/>
          <w:szCs w:val="28"/>
        </w:rPr>
        <w:t xml:space="preserve"> </w:t>
      </w:r>
      <w:r w:rsidRPr="00D44618">
        <w:rPr>
          <w:rFonts w:ascii="Times New Roman" w:eastAsia="Calibri" w:hAnsi="Times New Roman" w:cs="Times New Roman"/>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Всего за 2016 год охват медицинскими профилактическими осмотрами детского населения Камчатского края составил 66,5% от всего количества детей, что на 4,9%</w:t>
      </w:r>
      <w:r w:rsidR="003D3E6D" w:rsidRPr="00D44618">
        <w:rPr>
          <w:rFonts w:ascii="Times New Roman" w:eastAsia="Calibri" w:hAnsi="Times New Roman" w:cs="Times New Roman"/>
          <w:sz w:val="28"/>
          <w:szCs w:val="28"/>
        </w:rPr>
        <w:t xml:space="preserve"> ниже уровня 2015 года. В</w:t>
      </w:r>
      <w:r w:rsidRPr="00D44618">
        <w:rPr>
          <w:rFonts w:ascii="Times New Roman" w:eastAsia="Calibri" w:hAnsi="Times New Roman" w:cs="Times New Roman"/>
          <w:sz w:val="28"/>
          <w:szCs w:val="28"/>
        </w:rPr>
        <w:t>се дети-сироты, пребывающие в стационарных учреждениях</w:t>
      </w:r>
      <w:r w:rsidR="003D3E6D" w:rsidRPr="00D44618">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прошли диспансеризацию, охват диспансеризацией </w:t>
      </w:r>
      <w:r w:rsidRPr="00D44618">
        <w:rPr>
          <w:rFonts w:ascii="Times New Roman" w:eastAsia="Calibri" w:hAnsi="Times New Roman" w:cs="Times New Roman"/>
          <w:sz w:val="28"/>
          <w:szCs w:val="28"/>
        </w:rPr>
        <w:lastRenderedPageBreak/>
        <w:t>детей-сирот и детей, оставшихся без попечения родителей, в том числе усыновленных (удочеренных), прин</w:t>
      </w:r>
      <w:r w:rsidR="003D3E6D" w:rsidRPr="00D44618">
        <w:rPr>
          <w:rFonts w:ascii="Times New Roman" w:eastAsia="Calibri" w:hAnsi="Times New Roman" w:cs="Times New Roman"/>
          <w:sz w:val="28"/>
          <w:szCs w:val="28"/>
        </w:rPr>
        <w:t>ятых под опеку (попечительство)</w:t>
      </w:r>
      <w:r w:rsidRPr="00D44618">
        <w:rPr>
          <w:rFonts w:ascii="Times New Roman" w:eastAsia="Calibri" w:hAnsi="Times New Roman" w:cs="Times New Roman"/>
          <w:sz w:val="28"/>
          <w:szCs w:val="28"/>
        </w:rPr>
        <w:t xml:space="preserve"> в приемную и патронатную семью составил 96 %.</w:t>
      </w:r>
    </w:p>
    <w:p w:rsidR="00381177" w:rsidRDefault="00C1613F" w:rsidP="003225DB">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Показатели количества детей, чье право реализовано на диспансеризацию и профилактические осмотры</w:t>
      </w:r>
      <w:r w:rsidR="003D3E6D" w:rsidRPr="00D44618">
        <w:rPr>
          <w:rFonts w:ascii="Times New Roman" w:eastAsia="Calibri" w:hAnsi="Times New Roman" w:cs="Times New Roman"/>
          <w:sz w:val="28"/>
          <w:szCs w:val="28"/>
        </w:rPr>
        <w:t>,</w:t>
      </w:r>
      <w:r w:rsidR="007C086D" w:rsidRPr="00D44618">
        <w:rPr>
          <w:rFonts w:ascii="Times New Roman" w:eastAsia="Calibri" w:hAnsi="Times New Roman" w:cs="Times New Roman"/>
          <w:sz w:val="28"/>
          <w:szCs w:val="28"/>
        </w:rPr>
        <w:t xml:space="preserve"> отражены</w:t>
      </w:r>
      <w:r w:rsidRPr="00D44618">
        <w:rPr>
          <w:rFonts w:ascii="Times New Roman" w:eastAsia="Calibri" w:hAnsi="Times New Roman" w:cs="Times New Roman"/>
          <w:sz w:val="28"/>
          <w:szCs w:val="28"/>
        </w:rPr>
        <w:t xml:space="preserve"> в диаграммах </w:t>
      </w:r>
      <w:r w:rsidR="007C086D" w:rsidRPr="00D44618">
        <w:rPr>
          <w:rFonts w:ascii="Times New Roman" w:eastAsia="Calibri" w:hAnsi="Times New Roman" w:cs="Times New Roman"/>
          <w:sz w:val="28"/>
          <w:szCs w:val="28"/>
        </w:rPr>
        <w:t xml:space="preserve">7,8,9 </w:t>
      </w:r>
      <w:r w:rsidRPr="00D44618">
        <w:rPr>
          <w:rFonts w:ascii="Times New Roman" w:eastAsia="Calibri" w:hAnsi="Times New Roman" w:cs="Times New Roman"/>
          <w:sz w:val="28"/>
          <w:szCs w:val="28"/>
        </w:rPr>
        <w:t>в срав</w:t>
      </w:r>
      <w:r w:rsidR="003225DB">
        <w:rPr>
          <w:rFonts w:ascii="Times New Roman" w:eastAsia="Calibri" w:hAnsi="Times New Roman" w:cs="Times New Roman"/>
          <w:sz w:val="28"/>
          <w:szCs w:val="28"/>
        </w:rPr>
        <w:t>нении с плановыми показателями.</w:t>
      </w:r>
    </w:p>
    <w:p w:rsidR="005D4DB5" w:rsidRPr="003225DB" w:rsidRDefault="005D4DB5" w:rsidP="003225DB">
      <w:pPr>
        <w:suppressAutoHyphens/>
        <w:spacing w:after="0" w:line="360" w:lineRule="auto"/>
        <w:ind w:firstLine="709"/>
        <w:jc w:val="both"/>
        <w:rPr>
          <w:rFonts w:ascii="Times New Roman" w:eastAsia="Calibri" w:hAnsi="Times New Roman" w:cs="Times New Roman"/>
          <w:sz w:val="28"/>
          <w:szCs w:val="28"/>
        </w:rPr>
      </w:pPr>
    </w:p>
    <w:p w:rsidR="00026290" w:rsidRDefault="00381177" w:rsidP="00026290">
      <w:pPr>
        <w:tabs>
          <w:tab w:val="left" w:pos="1650"/>
        </w:tabs>
        <w:suppressAutoHyphens/>
        <w:spacing w:after="0" w:line="360" w:lineRule="auto"/>
        <w:jc w:val="both"/>
        <w:rPr>
          <w:rFonts w:ascii="Times New Roman" w:eastAsia="Calibri" w:hAnsi="Times New Roman" w:cs="Times New Roman"/>
          <w:b/>
          <w:sz w:val="24"/>
          <w:szCs w:val="24"/>
        </w:rPr>
      </w:pPr>
      <w:r w:rsidRPr="00D44618">
        <w:rPr>
          <w:rFonts w:ascii="Times New Roman" w:hAnsi="Times New Roman" w:cs="Times New Roman"/>
          <w:noProof/>
          <w:lang w:eastAsia="ru-RU"/>
        </w:rPr>
        <w:drawing>
          <wp:inline distT="0" distB="0" distL="0" distR="0" wp14:anchorId="6BEC6B91" wp14:editId="67E77982">
            <wp:extent cx="5095875" cy="28289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177" w:rsidRPr="00026290" w:rsidRDefault="00381177" w:rsidP="00026290">
      <w:pPr>
        <w:tabs>
          <w:tab w:val="left" w:pos="1650"/>
        </w:tabs>
        <w:suppressAutoHyphens/>
        <w:spacing w:after="0" w:line="360" w:lineRule="auto"/>
        <w:jc w:val="both"/>
        <w:rPr>
          <w:rFonts w:ascii="Times New Roman" w:eastAsia="Calibri" w:hAnsi="Times New Roman" w:cs="Times New Roman"/>
          <w:sz w:val="24"/>
          <w:szCs w:val="24"/>
        </w:rPr>
      </w:pPr>
      <w:r w:rsidRPr="00D44618">
        <w:rPr>
          <w:rFonts w:ascii="Times New Roman" w:eastAsia="Calibri" w:hAnsi="Times New Roman" w:cs="Times New Roman"/>
          <w:b/>
          <w:sz w:val="24"/>
          <w:szCs w:val="24"/>
        </w:rPr>
        <w:t>Диаграмма 7. Количество детей, чье право на профилактические осмотры в соответствии с Приказом Минздрава РФ от 21.12.2012 № 134н реализовано</w:t>
      </w:r>
    </w:p>
    <w:p w:rsidR="00381177" w:rsidRPr="00D44618" w:rsidRDefault="00381177" w:rsidP="005E47A0">
      <w:pPr>
        <w:suppressAutoHyphens/>
        <w:spacing w:after="0" w:line="360" w:lineRule="auto"/>
        <w:jc w:val="both"/>
        <w:rPr>
          <w:rFonts w:ascii="Times New Roman" w:eastAsia="Calibri" w:hAnsi="Times New Roman" w:cs="Times New Roman"/>
          <w:sz w:val="24"/>
          <w:szCs w:val="24"/>
        </w:rPr>
      </w:pPr>
    </w:p>
    <w:p w:rsidR="00381177" w:rsidRPr="00D44618" w:rsidRDefault="00381177" w:rsidP="005E47A0">
      <w:pPr>
        <w:suppressAutoHyphens/>
        <w:spacing w:after="0" w:line="360" w:lineRule="auto"/>
        <w:jc w:val="both"/>
        <w:rPr>
          <w:rFonts w:ascii="Times New Roman" w:eastAsia="Calibri" w:hAnsi="Times New Roman" w:cs="Times New Roman"/>
          <w:sz w:val="24"/>
          <w:szCs w:val="24"/>
        </w:rPr>
      </w:pPr>
      <w:r w:rsidRPr="00D44618">
        <w:rPr>
          <w:rFonts w:ascii="Times New Roman" w:hAnsi="Times New Roman" w:cs="Times New Roman"/>
          <w:noProof/>
          <w:lang w:eastAsia="ru-RU"/>
        </w:rPr>
        <w:drawing>
          <wp:inline distT="0" distB="0" distL="0" distR="0" wp14:anchorId="362D565B" wp14:editId="0456AAA4">
            <wp:extent cx="4895850" cy="28289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1177" w:rsidRPr="00D44618" w:rsidRDefault="00381177" w:rsidP="005E47A0">
      <w:pPr>
        <w:suppressAutoHyphens/>
        <w:spacing w:after="0" w:line="360" w:lineRule="auto"/>
        <w:jc w:val="both"/>
        <w:rPr>
          <w:rFonts w:ascii="Times New Roman" w:eastAsia="Calibri" w:hAnsi="Times New Roman" w:cs="Times New Roman"/>
          <w:sz w:val="24"/>
          <w:szCs w:val="24"/>
        </w:rPr>
      </w:pPr>
    </w:p>
    <w:p w:rsidR="00381177" w:rsidRPr="00D44618" w:rsidRDefault="00381177" w:rsidP="005E47A0">
      <w:pPr>
        <w:suppressAutoHyphens/>
        <w:spacing w:after="0" w:line="240" w:lineRule="auto"/>
        <w:jc w:val="both"/>
        <w:rPr>
          <w:rFonts w:ascii="Times New Roman" w:eastAsia="Calibri" w:hAnsi="Times New Roman" w:cs="Times New Roman"/>
          <w:b/>
          <w:sz w:val="24"/>
          <w:szCs w:val="24"/>
        </w:rPr>
      </w:pPr>
      <w:r w:rsidRPr="00D44618">
        <w:rPr>
          <w:rFonts w:ascii="Times New Roman" w:eastAsia="Calibri" w:hAnsi="Times New Roman" w:cs="Times New Roman"/>
          <w:b/>
          <w:sz w:val="24"/>
          <w:szCs w:val="24"/>
        </w:rPr>
        <w:lastRenderedPageBreak/>
        <w:t>Диаграмма 8. Количество детей-сирот, чье право на диспансеризацию в соответствии с Приказ</w:t>
      </w:r>
      <w:r w:rsidR="00B722AB" w:rsidRPr="00D44618">
        <w:rPr>
          <w:rFonts w:ascii="Times New Roman" w:eastAsia="Calibri" w:hAnsi="Times New Roman" w:cs="Times New Roman"/>
          <w:b/>
          <w:sz w:val="24"/>
          <w:szCs w:val="24"/>
        </w:rPr>
        <w:t xml:space="preserve">ом Минздрава РФ от 15.02.2013 № </w:t>
      </w:r>
      <w:r w:rsidRPr="00D44618">
        <w:rPr>
          <w:rFonts w:ascii="Times New Roman" w:eastAsia="Calibri" w:hAnsi="Times New Roman" w:cs="Times New Roman"/>
          <w:b/>
          <w:sz w:val="24"/>
          <w:szCs w:val="24"/>
        </w:rPr>
        <w:t>72н реализовано</w:t>
      </w:r>
    </w:p>
    <w:p w:rsidR="00381177" w:rsidRPr="00D44618" w:rsidRDefault="00381177" w:rsidP="005E47A0">
      <w:pPr>
        <w:suppressAutoHyphens/>
        <w:spacing w:after="0" w:line="360" w:lineRule="auto"/>
        <w:jc w:val="both"/>
        <w:rPr>
          <w:rFonts w:ascii="Times New Roman" w:eastAsia="Calibri" w:hAnsi="Times New Roman" w:cs="Times New Roman"/>
          <w:sz w:val="24"/>
          <w:szCs w:val="24"/>
        </w:rPr>
      </w:pPr>
    </w:p>
    <w:p w:rsidR="00381177" w:rsidRPr="00D44618" w:rsidRDefault="00381177" w:rsidP="005E47A0">
      <w:pPr>
        <w:suppressAutoHyphens/>
        <w:spacing w:after="0" w:line="360" w:lineRule="auto"/>
        <w:jc w:val="both"/>
        <w:rPr>
          <w:rFonts w:ascii="Times New Roman" w:eastAsia="Calibri" w:hAnsi="Times New Roman" w:cs="Times New Roman"/>
          <w:sz w:val="24"/>
          <w:szCs w:val="24"/>
        </w:rPr>
      </w:pPr>
    </w:p>
    <w:p w:rsidR="00381177" w:rsidRPr="00D44618" w:rsidRDefault="00227C2E" w:rsidP="005E47A0">
      <w:pPr>
        <w:suppressAutoHyphens/>
        <w:spacing w:after="0" w:line="360" w:lineRule="auto"/>
        <w:jc w:val="both"/>
        <w:rPr>
          <w:rFonts w:ascii="Times New Roman" w:eastAsia="Calibri" w:hAnsi="Times New Roman" w:cs="Times New Roman"/>
          <w:sz w:val="24"/>
          <w:szCs w:val="24"/>
        </w:rPr>
      </w:pPr>
      <w:r w:rsidRPr="00D44618">
        <w:rPr>
          <w:rFonts w:ascii="Times New Roman" w:hAnsi="Times New Roman" w:cs="Times New Roman"/>
          <w:noProof/>
          <w:lang w:eastAsia="ru-RU"/>
        </w:rPr>
        <w:drawing>
          <wp:inline distT="0" distB="0" distL="0" distR="0" wp14:anchorId="0BDD174B" wp14:editId="3BD35730">
            <wp:extent cx="4848225" cy="27908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796C" w:rsidRPr="00D44618" w:rsidRDefault="0033796C" w:rsidP="005E47A0">
      <w:pPr>
        <w:suppressAutoHyphens/>
        <w:spacing w:after="0" w:line="360" w:lineRule="auto"/>
        <w:jc w:val="both"/>
        <w:rPr>
          <w:rFonts w:ascii="Times New Roman" w:eastAsia="Calibri" w:hAnsi="Times New Roman" w:cs="Times New Roman"/>
          <w:sz w:val="24"/>
          <w:szCs w:val="24"/>
        </w:rPr>
      </w:pPr>
    </w:p>
    <w:p w:rsidR="0033796C" w:rsidRPr="00D44618" w:rsidRDefault="00227C2E" w:rsidP="005E47A0">
      <w:pPr>
        <w:suppressAutoHyphens/>
        <w:spacing w:after="0" w:line="240" w:lineRule="auto"/>
        <w:jc w:val="both"/>
        <w:rPr>
          <w:rFonts w:ascii="Times New Roman" w:eastAsia="Calibri" w:hAnsi="Times New Roman" w:cs="Times New Roman"/>
          <w:b/>
        </w:rPr>
      </w:pPr>
      <w:r w:rsidRPr="00D44618">
        <w:rPr>
          <w:rFonts w:ascii="Times New Roman" w:eastAsia="Calibri" w:hAnsi="Times New Roman" w:cs="Times New Roman"/>
          <w:b/>
        </w:rPr>
        <w:t>Диаграмма 9</w:t>
      </w:r>
      <w:r w:rsidR="00C1613F" w:rsidRPr="00D44618">
        <w:rPr>
          <w:rFonts w:ascii="Times New Roman" w:eastAsia="Calibri" w:hAnsi="Times New Roman" w:cs="Times New Roman"/>
          <w:b/>
        </w:rPr>
        <w:t>. Количество детей, чье право на диспансеризацию в соответствии с Приказом Минздрава РФ от 11.04.2013</w:t>
      </w:r>
      <w:r w:rsidR="00AC30B0" w:rsidRPr="00D44618">
        <w:rPr>
          <w:rFonts w:ascii="Times New Roman" w:eastAsia="Calibri" w:hAnsi="Times New Roman" w:cs="Times New Roman"/>
          <w:b/>
        </w:rPr>
        <w:t>№ 216н</w:t>
      </w:r>
      <w:r w:rsidR="00C1613F" w:rsidRPr="00D44618">
        <w:rPr>
          <w:rFonts w:ascii="Times New Roman" w:eastAsia="Calibri" w:hAnsi="Times New Roman" w:cs="Times New Roman"/>
          <w:b/>
        </w:rPr>
        <w:t xml:space="preserve"> реализовано</w:t>
      </w:r>
    </w:p>
    <w:p w:rsidR="00ED2AC6" w:rsidRPr="00D44618" w:rsidRDefault="00ED2AC6" w:rsidP="005E47A0">
      <w:pPr>
        <w:suppressAutoHyphens/>
        <w:spacing w:after="0" w:line="360" w:lineRule="auto"/>
        <w:jc w:val="both"/>
        <w:rPr>
          <w:rFonts w:ascii="Times New Roman" w:eastAsia="Calibri" w:hAnsi="Times New Roman" w:cs="Times New Roman"/>
          <w:sz w:val="24"/>
          <w:szCs w:val="24"/>
        </w:rPr>
      </w:pP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Отсутствие узких специалистов в учреждениях здравоохранения, отдаленность районных больниц от краевого центра, а также ограниченные сроки проведения медицинских осмотров (10 дней) – это первоочередные причины, препятствующие достижению максимально-эффективных показателей при реализации плана мероприятий по диспансеризации и профилактических осмотров несовершеннолетних.</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 целях достижения массового охвата детского населения различными видами диспансеризаций и профилактическими осмотрами продолжена работа по организации работы в районах края выездной педиатрической бригады, в состав которых входят специалисты ГБУЗ «Камчатская краевая детская больница», ГБУЗ «Камчатский краевой психоневрологический диспансер» и ГБУЗ КК «Петропавловск-Камчатская городская детская поликлиника № 2».</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 xml:space="preserve">За 2016 год организованы 7 выездов бригады в 7 районов Камчатского края (Усть-Большерецкий район, Усть-Камчатский район, Тигильский район, </w:t>
      </w:r>
      <w:proofErr w:type="spellStart"/>
      <w:r w:rsidRPr="00D44618">
        <w:rPr>
          <w:rFonts w:ascii="Times New Roman" w:eastAsia="Calibri" w:hAnsi="Times New Roman" w:cs="Times New Roman"/>
          <w:sz w:val="28"/>
          <w:szCs w:val="28"/>
        </w:rPr>
        <w:t>Олюторский</w:t>
      </w:r>
      <w:proofErr w:type="spellEnd"/>
      <w:r w:rsidRPr="00D44618">
        <w:rPr>
          <w:rFonts w:ascii="Times New Roman" w:eastAsia="Calibri" w:hAnsi="Times New Roman" w:cs="Times New Roman"/>
          <w:sz w:val="28"/>
          <w:szCs w:val="28"/>
        </w:rPr>
        <w:t xml:space="preserve"> район, Быстринский район, Мильковский район, </w:t>
      </w:r>
      <w:proofErr w:type="spellStart"/>
      <w:r w:rsidRPr="00D44618">
        <w:rPr>
          <w:rFonts w:ascii="Times New Roman" w:eastAsia="Calibri" w:hAnsi="Times New Roman" w:cs="Times New Roman"/>
          <w:sz w:val="28"/>
          <w:szCs w:val="28"/>
        </w:rPr>
        <w:t>Карагинский</w:t>
      </w:r>
      <w:proofErr w:type="spellEnd"/>
      <w:r w:rsidRPr="00D44618">
        <w:rPr>
          <w:rFonts w:ascii="Times New Roman" w:eastAsia="Calibri" w:hAnsi="Times New Roman" w:cs="Times New Roman"/>
          <w:sz w:val="28"/>
          <w:szCs w:val="28"/>
        </w:rPr>
        <w:t xml:space="preserve"> </w:t>
      </w:r>
      <w:r w:rsidRPr="00D44618">
        <w:rPr>
          <w:rFonts w:ascii="Times New Roman" w:eastAsia="Calibri" w:hAnsi="Times New Roman" w:cs="Times New Roman"/>
          <w:sz w:val="28"/>
          <w:szCs w:val="28"/>
        </w:rPr>
        <w:lastRenderedPageBreak/>
        <w:t>район). Осмотрено 740 детей, из них, 690 из числа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Кроме кадрового дефицита существуют и другие причины неисполнения плана в полном объеме, такие как</w:t>
      </w:r>
      <w:r w:rsidR="007C086D" w:rsidRPr="00D44618">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отказ законных представителей от медицинского вмешательства, неявка на медицинский осмотр, смена места жительства.</w:t>
      </w:r>
    </w:p>
    <w:p w:rsidR="00FF4AAB" w:rsidRPr="00D44618" w:rsidRDefault="00ED2AC6" w:rsidP="005D4DB5">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Виды медицинской помощи, которые не могут быть оказаны в условиях лечебных учреждений Камчатского края, в том числе высокотехнологичной помощи (далее – ВМП), оказываются в учреждениях здравоохранения за пределами Камчатского</w:t>
      </w:r>
      <w:r w:rsidR="005D4DB5">
        <w:rPr>
          <w:rFonts w:ascii="Times New Roman" w:eastAsia="Calibri" w:hAnsi="Times New Roman" w:cs="Times New Roman"/>
          <w:sz w:val="28"/>
          <w:szCs w:val="28"/>
        </w:rPr>
        <w:t xml:space="preserve"> края. Объемы медицинской помощи</w:t>
      </w:r>
      <w:r w:rsidRPr="00D44618">
        <w:rPr>
          <w:rFonts w:ascii="Times New Roman" w:eastAsia="Calibri" w:hAnsi="Times New Roman" w:cs="Times New Roman"/>
          <w:sz w:val="28"/>
          <w:szCs w:val="28"/>
        </w:rPr>
        <w:t xml:space="preserve"> детям пр</w:t>
      </w:r>
      <w:r w:rsidR="003766B9" w:rsidRPr="00D44618">
        <w:rPr>
          <w:rFonts w:ascii="Times New Roman" w:eastAsia="Calibri" w:hAnsi="Times New Roman" w:cs="Times New Roman"/>
          <w:sz w:val="28"/>
          <w:szCs w:val="28"/>
        </w:rPr>
        <w:t>е</w:t>
      </w:r>
      <w:r w:rsidR="006370F1" w:rsidRPr="00D44618">
        <w:rPr>
          <w:rFonts w:ascii="Times New Roman" w:eastAsia="Calibri" w:hAnsi="Times New Roman" w:cs="Times New Roman"/>
          <w:sz w:val="28"/>
          <w:szCs w:val="28"/>
        </w:rPr>
        <w:t>дставлен</w:t>
      </w:r>
      <w:r w:rsidR="001D31BE">
        <w:rPr>
          <w:rFonts w:ascii="Times New Roman" w:eastAsia="Calibri" w:hAnsi="Times New Roman" w:cs="Times New Roman"/>
          <w:sz w:val="28"/>
          <w:szCs w:val="28"/>
        </w:rPr>
        <w:t>ы в диаграмме 10 и Таблице 10</w:t>
      </w:r>
      <w:r w:rsidR="005D4DB5">
        <w:rPr>
          <w:rFonts w:ascii="Times New Roman" w:eastAsia="Calibri" w:hAnsi="Times New Roman" w:cs="Times New Roman"/>
          <w:sz w:val="28"/>
          <w:szCs w:val="28"/>
        </w:rPr>
        <w:t>.</w:t>
      </w:r>
    </w:p>
    <w:p w:rsidR="00FF4AAB" w:rsidRPr="00D44618" w:rsidRDefault="008E36E7"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hAnsi="Times New Roman" w:cs="Times New Roman"/>
          <w:noProof/>
          <w:lang w:eastAsia="ru-RU"/>
        </w:rPr>
        <w:drawing>
          <wp:inline distT="0" distB="0" distL="0" distR="0" wp14:anchorId="35C49618" wp14:editId="51BEDF66">
            <wp:extent cx="5010150" cy="28289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74B3" w:rsidRPr="00D44618" w:rsidRDefault="000D74B3" w:rsidP="005E47A0">
      <w:pPr>
        <w:suppressAutoHyphens/>
        <w:spacing w:after="0" w:line="360" w:lineRule="auto"/>
        <w:ind w:firstLine="709"/>
        <w:jc w:val="both"/>
        <w:rPr>
          <w:rFonts w:ascii="Times New Roman" w:eastAsia="Calibri" w:hAnsi="Times New Roman" w:cs="Times New Roman"/>
          <w:sz w:val="24"/>
          <w:szCs w:val="24"/>
          <w:highlight w:val="yellow"/>
        </w:rPr>
      </w:pPr>
    </w:p>
    <w:p w:rsidR="00ED2AC6" w:rsidRPr="00D44618" w:rsidRDefault="001D31BE" w:rsidP="00120F6E">
      <w:pPr>
        <w:suppressAutoHyphens/>
        <w:spacing w:after="0" w:line="360" w:lineRule="auto"/>
        <w:jc w:val="both"/>
        <w:rPr>
          <w:rFonts w:ascii="Times New Roman" w:eastAsia="Calibri" w:hAnsi="Times New Roman" w:cs="Times New Roman"/>
          <w:b/>
        </w:rPr>
      </w:pPr>
      <w:r>
        <w:rPr>
          <w:rFonts w:ascii="Times New Roman" w:eastAsia="Calibri" w:hAnsi="Times New Roman" w:cs="Times New Roman"/>
          <w:b/>
        </w:rPr>
        <w:t>Диаграмма 10</w:t>
      </w:r>
      <w:r w:rsidR="008E36E7" w:rsidRPr="00D44618">
        <w:rPr>
          <w:rFonts w:ascii="Times New Roman" w:eastAsia="Calibri" w:hAnsi="Times New Roman" w:cs="Times New Roman"/>
          <w:b/>
        </w:rPr>
        <w:t>. Количество детей, которым оказана медицинская помощ</w:t>
      </w:r>
      <w:r w:rsidR="007C086D" w:rsidRPr="00D44618">
        <w:rPr>
          <w:rFonts w:ascii="Times New Roman" w:eastAsia="Calibri" w:hAnsi="Times New Roman" w:cs="Times New Roman"/>
          <w:b/>
        </w:rPr>
        <w:t>ь</w:t>
      </w:r>
    </w:p>
    <w:p w:rsidR="00ED2AC6" w:rsidRPr="00D44618" w:rsidRDefault="00ED2AC6" w:rsidP="005E47A0">
      <w:pPr>
        <w:suppressAutoHyphens/>
        <w:spacing w:after="0" w:line="360" w:lineRule="auto"/>
        <w:ind w:firstLine="709"/>
        <w:jc w:val="both"/>
        <w:rPr>
          <w:rFonts w:ascii="Times New Roman" w:eastAsia="Calibri" w:hAnsi="Times New Roman" w:cs="Times New Roman"/>
          <w:sz w:val="24"/>
          <w:szCs w:val="24"/>
        </w:rPr>
      </w:pPr>
    </w:p>
    <w:p w:rsidR="00ED2AC6" w:rsidRPr="00D44618" w:rsidRDefault="001D31BE" w:rsidP="00742160">
      <w:pPr>
        <w:suppressAutoHyphens/>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10</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5682"/>
        <w:gridCol w:w="1134"/>
        <w:gridCol w:w="1134"/>
        <w:gridCol w:w="850"/>
      </w:tblGrid>
      <w:tr w:rsidR="003766B9" w:rsidRPr="00D44618" w:rsidTr="003766B9">
        <w:trPr>
          <w:jc w:val="center"/>
        </w:trPr>
        <w:tc>
          <w:tcPr>
            <w:tcW w:w="562" w:type="dxa"/>
          </w:tcPr>
          <w:p w:rsidR="003766B9" w:rsidRPr="00D44618" w:rsidRDefault="003766B9"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 п/п</w:t>
            </w:r>
          </w:p>
        </w:tc>
        <w:tc>
          <w:tcPr>
            <w:tcW w:w="5682" w:type="dxa"/>
            <w:tcMar>
              <w:left w:w="28" w:type="dxa"/>
              <w:right w:w="28" w:type="dxa"/>
            </w:tcMar>
            <w:vAlign w:val="center"/>
          </w:tcPr>
          <w:p w:rsidR="003766B9" w:rsidRPr="00D44618" w:rsidRDefault="003766B9"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Обеспечение лечением</w:t>
            </w:r>
          </w:p>
        </w:tc>
        <w:tc>
          <w:tcPr>
            <w:tcW w:w="1134" w:type="dxa"/>
            <w:vAlign w:val="center"/>
          </w:tcPr>
          <w:p w:rsidR="003766B9" w:rsidRPr="00D44618" w:rsidRDefault="003766B9"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 xml:space="preserve"> 2014 г.</w:t>
            </w:r>
          </w:p>
        </w:tc>
        <w:tc>
          <w:tcPr>
            <w:tcW w:w="1134" w:type="dxa"/>
            <w:vAlign w:val="center"/>
          </w:tcPr>
          <w:p w:rsidR="003766B9" w:rsidRPr="00D44618" w:rsidRDefault="003766B9"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 xml:space="preserve"> 2015 г.</w:t>
            </w:r>
          </w:p>
        </w:tc>
        <w:tc>
          <w:tcPr>
            <w:tcW w:w="850" w:type="dxa"/>
            <w:vAlign w:val="center"/>
          </w:tcPr>
          <w:p w:rsidR="003766B9" w:rsidRPr="00D44618" w:rsidRDefault="003766B9" w:rsidP="005E47A0">
            <w:pPr>
              <w:spacing w:line="240" w:lineRule="auto"/>
              <w:jc w:val="both"/>
              <w:rPr>
                <w:rFonts w:ascii="Times New Roman" w:hAnsi="Times New Roman" w:cs="Times New Roman"/>
                <w:b/>
                <w:sz w:val="24"/>
                <w:szCs w:val="24"/>
              </w:rPr>
            </w:pPr>
            <w:r w:rsidRPr="00D44618">
              <w:rPr>
                <w:rFonts w:ascii="Times New Roman" w:hAnsi="Times New Roman" w:cs="Times New Roman"/>
                <w:b/>
                <w:sz w:val="24"/>
                <w:szCs w:val="24"/>
              </w:rPr>
              <w:t>2016 г.</w:t>
            </w:r>
          </w:p>
        </w:tc>
      </w:tr>
      <w:tr w:rsidR="003766B9" w:rsidRPr="00D44618" w:rsidTr="003766B9">
        <w:trPr>
          <w:jc w:val="center"/>
        </w:trPr>
        <w:tc>
          <w:tcPr>
            <w:tcW w:w="562" w:type="dxa"/>
            <w:vMerge w:val="restart"/>
          </w:tcPr>
          <w:p w:rsidR="003766B9" w:rsidRPr="00D44618" w:rsidRDefault="003766B9" w:rsidP="005E47A0">
            <w:pPr>
              <w:numPr>
                <w:ilvl w:val="0"/>
                <w:numId w:val="17"/>
              </w:numPr>
              <w:spacing w:after="0" w:line="240" w:lineRule="auto"/>
              <w:ind w:left="357" w:hanging="357"/>
              <w:jc w:val="both"/>
              <w:rPr>
                <w:rFonts w:ascii="Times New Roman" w:hAnsi="Times New Roman" w:cs="Times New Roman"/>
                <w:sz w:val="24"/>
                <w:szCs w:val="24"/>
              </w:rPr>
            </w:pPr>
          </w:p>
        </w:tc>
        <w:tc>
          <w:tcPr>
            <w:tcW w:w="5682" w:type="dxa"/>
            <w:tcMar>
              <w:left w:w="28" w:type="dxa"/>
              <w:right w:w="28" w:type="dxa"/>
            </w:tcMar>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Количество поданных заявок на выделение квоты по оказанию высокотехнологичной медицинской помощи</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218</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546</w:t>
            </w:r>
          </w:p>
        </w:tc>
        <w:tc>
          <w:tcPr>
            <w:tcW w:w="850"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603</w:t>
            </w:r>
          </w:p>
        </w:tc>
      </w:tr>
      <w:tr w:rsidR="003766B9" w:rsidRPr="00D44618" w:rsidTr="003766B9">
        <w:trPr>
          <w:jc w:val="center"/>
        </w:trPr>
        <w:tc>
          <w:tcPr>
            <w:tcW w:w="562" w:type="dxa"/>
            <w:vMerge/>
          </w:tcPr>
          <w:p w:rsidR="003766B9" w:rsidRPr="00D44618" w:rsidRDefault="003766B9" w:rsidP="005E47A0">
            <w:pPr>
              <w:spacing w:line="240" w:lineRule="auto"/>
              <w:ind w:left="357"/>
              <w:jc w:val="both"/>
              <w:rPr>
                <w:rFonts w:ascii="Times New Roman" w:hAnsi="Times New Roman" w:cs="Times New Roman"/>
                <w:sz w:val="24"/>
                <w:szCs w:val="24"/>
              </w:rPr>
            </w:pPr>
          </w:p>
        </w:tc>
        <w:tc>
          <w:tcPr>
            <w:tcW w:w="5682" w:type="dxa"/>
            <w:tcMar>
              <w:left w:w="28" w:type="dxa"/>
              <w:right w:w="28" w:type="dxa"/>
            </w:tcMar>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том числе детям-инвалидам</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279</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243</w:t>
            </w:r>
          </w:p>
        </w:tc>
        <w:tc>
          <w:tcPr>
            <w:tcW w:w="850"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238</w:t>
            </w:r>
          </w:p>
        </w:tc>
      </w:tr>
      <w:tr w:rsidR="003766B9" w:rsidRPr="00D44618" w:rsidTr="003766B9">
        <w:trPr>
          <w:trHeight w:val="396"/>
          <w:jc w:val="center"/>
        </w:trPr>
        <w:tc>
          <w:tcPr>
            <w:tcW w:w="562" w:type="dxa"/>
            <w:vMerge w:val="restart"/>
          </w:tcPr>
          <w:p w:rsidR="003766B9" w:rsidRPr="00D44618" w:rsidRDefault="003766B9" w:rsidP="005E47A0">
            <w:pPr>
              <w:numPr>
                <w:ilvl w:val="0"/>
                <w:numId w:val="17"/>
              </w:numPr>
              <w:spacing w:after="0" w:line="240" w:lineRule="auto"/>
              <w:ind w:left="357" w:hanging="357"/>
              <w:jc w:val="both"/>
              <w:rPr>
                <w:rFonts w:ascii="Times New Roman" w:hAnsi="Times New Roman" w:cs="Times New Roman"/>
                <w:sz w:val="24"/>
                <w:szCs w:val="24"/>
              </w:rPr>
            </w:pPr>
          </w:p>
        </w:tc>
        <w:tc>
          <w:tcPr>
            <w:tcW w:w="5682" w:type="dxa"/>
            <w:tcMar>
              <w:left w:w="28" w:type="dxa"/>
              <w:right w:w="28" w:type="dxa"/>
            </w:tcMar>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Количество выделенных квот по оказанию высокотехнологичной медицинской помощи</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102</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355</w:t>
            </w:r>
          </w:p>
        </w:tc>
        <w:tc>
          <w:tcPr>
            <w:tcW w:w="850"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375</w:t>
            </w:r>
          </w:p>
        </w:tc>
      </w:tr>
      <w:tr w:rsidR="003766B9" w:rsidRPr="00D44618" w:rsidTr="003766B9">
        <w:trPr>
          <w:trHeight w:val="396"/>
          <w:jc w:val="center"/>
        </w:trPr>
        <w:tc>
          <w:tcPr>
            <w:tcW w:w="562" w:type="dxa"/>
            <w:vMerge/>
          </w:tcPr>
          <w:p w:rsidR="003766B9" w:rsidRPr="00D44618" w:rsidRDefault="003766B9" w:rsidP="005E47A0">
            <w:pPr>
              <w:spacing w:line="240" w:lineRule="auto"/>
              <w:ind w:left="357"/>
              <w:jc w:val="both"/>
              <w:rPr>
                <w:rFonts w:ascii="Times New Roman" w:hAnsi="Times New Roman" w:cs="Times New Roman"/>
                <w:sz w:val="24"/>
                <w:szCs w:val="24"/>
              </w:rPr>
            </w:pPr>
          </w:p>
        </w:tc>
        <w:tc>
          <w:tcPr>
            <w:tcW w:w="5682" w:type="dxa"/>
            <w:tcMar>
              <w:left w:w="28" w:type="dxa"/>
              <w:right w:w="28" w:type="dxa"/>
            </w:tcMar>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в том числе детям-инвалидам</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195</w:t>
            </w:r>
          </w:p>
        </w:tc>
        <w:tc>
          <w:tcPr>
            <w:tcW w:w="1134" w:type="dxa"/>
            <w:vAlign w:val="center"/>
          </w:tcPr>
          <w:p w:rsidR="003766B9" w:rsidRPr="00D44618" w:rsidRDefault="003766B9" w:rsidP="005E47A0">
            <w:pPr>
              <w:spacing w:line="240" w:lineRule="auto"/>
              <w:jc w:val="both"/>
              <w:rPr>
                <w:rFonts w:ascii="Times New Roman" w:hAnsi="Times New Roman" w:cs="Times New Roman"/>
                <w:sz w:val="24"/>
                <w:szCs w:val="24"/>
              </w:rPr>
            </w:pPr>
            <w:r w:rsidRPr="00D44618">
              <w:rPr>
                <w:rFonts w:ascii="Times New Roman" w:hAnsi="Times New Roman" w:cs="Times New Roman"/>
                <w:sz w:val="24"/>
                <w:szCs w:val="24"/>
              </w:rPr>
              <w:t>159</w:t>
            </w:r>
          </w:p>
        </w:tc>
        <w:tc>
          <w:tcPr>
            <w:tcW w:w="850" w:type="dxa"/>
            <w:vAlign w:val="center"/>
          </w:tcPr>
          <w:p w:rsidR="003766B9" w:rsidRPr="00D44618" w:rsidRDefault="003766B9" w:rsidP="005E47A0">
            <w:pPr>
              <w:spacing w:line="240" w:lineRule="auto"/>
              <w:jc w:val="both"/>
              <w:rPr>
                <w:rFonts w:ascii="Times New Roman" w:hAnsi="Times New Roman" w:cs="Times New Roman"/>
                <w:sz w:val="24"/>
                <w:szCs w:val="24"/>
                <w:highlight w:val="magenta"/>
              </w:rPr>
            </w:pPr>
            <w:r w:rsidRPr="00D44618">
              <w:rPr>
                <w:rFonts w:ascii="Times New Roman" w:hAnsi="Times New Roman" w:cs="Times New Roman"/>
                <w:sz w:val="24"/>
                <w:szCs w:val="24"/>
              </w:rPr>
              <w:t>162</w:t>
            </w:r>
          </w:p>
        </w:tc>
      </w:tr>
    </w:tbl>
    <w:p w:rsidR="00ED2AC6" w:rsidRPr="00D44618" w:rsidRDefault="00ED2AC6" w:rsidP="00120F6E">
      <w:pPr>
        <w:suppressAutoHyphens/>
        <w:spacing w:after="0" w:line="360" w:lineRule="auto"/>
        <w:jc w:val="both"/>
        <w:rPr>
          <w:rFonts w:ascii="Times New Roman" w:eastAsia="Calibri" w:hAnsi="Times New Roman" w:cs="Times New Roman"/>
          <w:sz w:val="24"/>
          <w:szCs w:val="24"/>
        </w:rPr>
      </w:pPr>
    </w:p>
    <w:p w:rsidR="00442569" w:rsidRPr="00D44618" w:rsidRDefault="00442569" w:rsidP="005E47A0">
      <w:pPr>
        <w:suppressAutoHyphens/>
        <w:spacing w:after="0" w:line="360" w:lineRule="auto"/>
        <w:ind w:firstLine="851"/>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Дети-инвалиды обе</w:t>
      </w:r>
      <w:r w:rsidR="00F9187E">
        <w:rPr>
          <w:rFonts w:ascii="Times New Roman" w:eastAsia="Calibri" w:hAnsi="Times New Roman" w:cs="Times New Roman"/>
          <w:sz w:val="28"/>
          <w:szCs w:val="28"/>
        </w:rPr>
        <w:t xml:space="preserve">спечиваются специализированной и </w:t>
      </w:r>
      <w:r w:rsidRPr="00D44618">
        <w:rPr>
          <w:rFonts w:ascii="Times New Roman" w:eastAsia="Calibri" w:hAnsi="Times New Roman" w:cs="Times New Roman"/>
          <w:sz w:val="28"/>
          <w:szCs w:val="28"/>
        </w:rPr>
        <w:t>высокотехнологичной медицинской помощью в общем порядке. Действующий порядок выделения квот не предусматривает выделение категории «дети-инвалиды», а выделяется п</w:t>
      </w:r>
      <w:r w:rsidR="00742160" w:rsidRPr="00D44618">
        <w:rPr>
          <w:rFonts w:ascii="Times New Roman" w:eastAsia="Calibri" w:hAnsi="Times New Roman" w:cs="Times New Roman"/>
          <w:sz w:val="28"/>
          <w:szCs w:val="28"/>
        </w:rPr>
        <w:t xml:space="preserve">о классам болезней. В основном </w:t>
      </w:r>
      <w:r w:rsidRPr="00D44618">
        <w:rPr>
          <w:rFonts w:ascii="Times New Roman" w:eastAsia="Calibri" w:hAnsi="Times New Roman" w:cs="Times New Roman"/>
          <w:sz w:val="28"/>
          <w:szCs w:val="28"/>
        </w:rPr>
        <w:t>дети-инвалиды с установленными диагнозами нуждаются в проведении регулярных реабилитационных мероприятий, поэтому Министерство здравоохранения Камчатского края постоянно работает с ведущими детскими клиниками России. После принятия клиникой решения о необходимости в оказании высокотехнологичной или специализированной медицинской помощи осуществляетс</w:t>
      </w:r>
      <w:r w:rsidR="00742160" w:rsidRPr="00D44618">
        <w:rPr>
          <w:rFonts w:ascii="Times New Roman" w:eastAsia="Calibri" w:hAnsi="Times New Roman" w:cs="Times New Roman"/>
          <w:sz w:val="28"/>
          <w:szCs w:val="28"/>
        </w:rPr>
        <w:t xml:space="preserve">я направление </w:t>
      </w:r>
      <w:r w:rsidR="00F9187E">
        <w:rPr>
          <w:rFonts w:ascii="Times New Roman" w:eastAsia="Calibri" w:hAnsi="Times New Roman" w:cs="Times New Roman"/>
          <w:sz w:val="28"/>
          <w:szCs w:val="28"/>
        </w:rPr>
        <w:t xml:space="preserve">пациента на лечение </w:t>
      </w:r>
      <w:r w:rsidR="00742160" w:rsidRPr="00D44618">
        <w:rPr>
          <w:rFonts w:ascii="Times New Roman" w:eastAsia="Calibri" w:hAnsi="Times New Roman" w:cs="Times New Roman"/>
          <w:sz w:val="28"/>
          <w:szCs w:val="28"/>
        </w:rPr>
        <w:t>в сроки, указанные</w:t>
      </w:r>
      <w:r w:rsidRPr="00D44618">
        <w:rPr>
          <w:rFonts w:ascii="Times New Roman" w:eastAsia="Calibri" w:hAnsi="Times New Roman" w:cs="Times New Roman"/>
          <w:sz w:val="28"/>
          <w:szCs w:val="28"/>
        </w:rPr>
        <w:t xml:space="preserve"> клиникой.</w:t>
      </w:r>
    </w:p>
    <w:p w:rsidR="00250358" w:rsidRPr="00D44618" w:rsidRDefault="00442569" w:rsidP="005E47A0">
      <w:pPr>
        <w:suppressAutoHyphens/>
        <w:spacing w:after="0" w:line="360" w:lineRule="auto"/>
        <w:ind w:firstLine="851"/>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Всего за 2016 год было подано 603 заявки на выделение квоты по оказанию ВМ</w:t>
      </w:r>
      <w:r w:rsidR="00742160" w:rsidRPr="00D44618">
        <w:rPr>
          <w:rFonts w:ascii="Times New Roman" w:eastAsia="Calibri" w:hAnsi="Times New Roman" w:cs="Times New Roman"/>
          <w:sz w:val="28"/>
          <w:szCs w:val="28"/>
        </w:rPr>
        <w:t>П</w:t>
      </w:r>
      <w:r w:rsidR="004A1325">
        <w:rPr>
          <w:rFonts w:ascii="Times New Roman" w:eastAsia="Calibri" w:hAnsi="Times New Roman" w:cs="Times New Roman"/>
          <w:sz w:val="28"/>
          <w:szCs w:val="28"/>
        </w:rPr>
        <w:t>,</w:t>
      </w:r>
      <w:r w:rsidR="00742160" w:rsidRPr="00D44618">
        <w:rPr>
          <w:rFonts w:ascii="Times New Roman" w:eastAsia="Calibri" w:hAnsi="Times New Roman" w:cs="Times New Roman"/>
          <w:sz w:val="28"/>
          <w:szCs w:val="28"/>
        </w:rPr>
        <w:t xml:space="preserve"> детям-инвалидам – 238, из них</w:t>
      </w:r>
      <w:r w:rsidRPr="00D44618">
        <w:rPr>
          <w:rFonts w:ascii="Times New Roman" w:eastAsia="Calibri" w:hAnsi="Times New Roman" w:cs="Times New Roman"/>
          <w:sz w:val="28"/>
          <w:szCs w:val="28"/>
        </w:rPr>
        <w:t xml:space="preserve"> выделено по решению клиник нуждающимся в ВМП д</w:t>
      </w:r>
      <w:r w:rsidR="00250358" w:rsidRPr="00D44618">
        <w:rPr>
          <w:rFonts w:ascii="Times New Roman" w:eastAsia="Calibri" w:hAnsi="Times New Roman" w:cs="Times New Roman"/>
          <w:sz w:val="28"/>
          <w:szCs w:val="28"/>
        </w:rPr>
        <w:t>етям-инвалидам – 162.</w:t>
      </w:r>
    </w:p>
    <w:p w:rsidR="00442569" w:rsidRPr="00D44618" w:rsidRDefault="00442569" w:rsidP="005E47A0">
      <w:pPr>
        <w:suppressAutoHyphens/>
        <w:spacing w:after="0" w:line="360" w:lineRule="auto"/>
        <w:ind w:firstLine="851"/>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Проезд к месту лечения и обратно ребенку указанной категории и сопровождающему оплачивается Камчатским отделением Фонда ФСС РФ или Министерством з</w:t>
      </w:r>
      <w:r w:rsidR="00742160" w:rsidRPr="00D44618">
        <w:rPr>
          <w:rFonts w:ascii="Times New Roman" w:eastAsia="Calibri" w:hAnsi="Times New Roman" w:cs="Times New Roman"/>
          <w:sz w:val="28"/>
          <w:szCs w:val="28"/>
        </w:rPr>
        <w:t>дравоохранения Камчатского края согласно п</w:t>
      </w:r>
      <w:r w:rsidRPr="00D44618">
        <w:rPr>
          <w:rFonts w:ascii="Times New Roman" w:eastAsia="Calibri" w:hAnsi="Times New Roman" w:cs="Times New Roman"/>
          <w:sz w:val="28"/>
          <w:szCs w:val="28"/>
        </w:rPr>
        <w:t>остановлению Правительства Камчатского края от 06 марта 2008 года № 50-П «Об утверждении положения «О порядке оплаты лечения граждан в учреждениях здравоохранения, расположенных за пределами Камчатского края, и оплаты проезда отдельных категорий граждан к месту лечения и обратно».</w:t>
      </w:r>
    </w:p>
    <w:p w:rsidR="00442569" w:rsidRPr="00D44618" w:rsidRDefault="00442569" w:rsidP="005E47A0">
      <w:pPr>
        <w:suppressAutoHyphens/>
        <w:spacing w:after="0" w:line="360" w:lineRule="auto"/>
        <w:ind w:firstLine="851"/>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При проведении государственного контроля качества и безопасности медицинской деятельности в 2015 году территориальным органом Росздравнадзора по Камчатскому краю выявлены нарушения прав граждан при оказании медицинской помощи детям. Так, в ГКУЗ КК «Петропавловск-Камчатский городской дом ребенка» выявлены нару</w:t>
      </w:r>
      <w:r w:rsidR="0064609F" w:rsidRPr="00D44618">
        <w:rPr>
          <w:rFonts w:ascii="Times New Roman" w:eastAsia="Calibri" w:hAnsi="Times New Roman" w:cs="Times New Roman"/>
          <w:sz w:val="28"/>
          <w:szCs w:val="28"/>
        </w:rPr>
        <w:t>шения требований Порядка</w:t>
      </w:r>
      <w:r w:rsidRPr="00D44618">
        <w:rPr>
          <w:rFonts w:ascii="Times New Roman" w:eastAsia="Calibri" w:hAnsi="Times New Roman" w:cs="Times New Roman"/>
          <w:sz w:val="28"/>
          <w:szCs w:val="28"/>
        </w:rPr>
        <w:t xml:space="preserve"> оказания медицинской помощи детям по о</w:t>
      </w:r>
      <w:r w:rsidR="0064609F" w:rsidRPr="00D44618">
        <w:rPr>
          <w:rFonts w:ascii="Times New Roman" w:eastAsia="Calibri" w:hAnsi="Times New Roman" w:cs="Times New Roman"/>
          <w:sz w:val="28"/>
          <w:szCs w:val="28"/>
        </w:rPr>
        <w:t xml:space="preserve">тдельным профилям, </w:t>
      </w:r>
      <w:r w:rsidR="00742160" w:rsidRPr="00D44618">
        <w:rPr>
          <w:rFonts w:ascii="Times New Roman" w:eastAsia="Calibri" w:hAnsi="Times New Roman" w:cs="Times New Roman"/>
          <w:sz w:val="28"/>
          <w:szCs w:val="28"/>
        </w:rPr>
        <w:t>заключающиеся</w:t>
      </w:r>
      <w:r w:rsidRPr="00D44618">
        <w:rPr>
          <w:rFonts w:ascii="Times New Roman" w:eastAsia="Calibri" w:hAnsi="Times New Roman" w:cs="Times New Roman"/>
          <w:sz w:val="28"/>
          <w:szCs w:val="28"/>
        </w:rPr>
        <w:t xml:space="preserve"> в отсутствии необходимого оборудования и оснащения, отсутствии </w:t>
      </w:r>
      <w:r w:rsidRPr="00D44618">
        <w:rPr>
          <w:rFonts w:ascii="Times New Roman" w:eastAsia="Calibri" w:hAnsi="Times New Roman" w:cs="Times New Roman"/>
          <w:sz w:val="28"/>
          <w:szCs w:val="28"/>
        </w:rPr>
        <w:lastRenderedPageBreak/>
        <w:t>специалистов, соответствующ</w:t>
      </w:r>
      <w:r w:rsidR="00742160" w:rsidRPr="00D44618">
        <w:rPr>
          <w:rFonts w:ascii="Times New Roman" w:eastAsia="Calibri" w:hAnsi="Times New Roman" w:cs="Times New Roman"/>
          <w:sz w:val="28"/>
          <w:szCs w:val="28"/>
        </w:rPr>
        <w:t>их</w:t>
      </w:r>
      <w:r w:rsidR="0064609F" w:rsidRPr="00D44618">
        <w:rPr>
          <w:rFonts w:ascii="Times New Roman" w:eastAsia="Calibri" w:hAnsi="Times New Roman" w:cs="Times New Roman"/>
          <w:sz w:val="28"/>
          <w:szCs w:val="28"/>
        </w:rPr>
        <w:t xml:space="preserve"> утвержденным квалификационным требованиям</w:t>
      </w:r>
      <w:r w:rsidRPr="00D44618">
        <w:rPr>
          <w:rFonts w:ascii="Times New Roman" w:eastAsia="Calibri" w:hAnsi="Times New Roman" w:cs="Times New Roman"/>
          <w:sz w:val="28"/>
          <w:szCs w:val="28"/>
        </w:rPr>
        <w:t>. Также в этом учреждении установлено несоответствие оказываемой медицинской помощи утвержденным стандартам медицинской помощи. По результатам проверки учреждению выдано предписание об устранении нарушений. Устан</w:t>
      </w:r>
      <w:r w:rsidR="0064609F" w:rsidRPr="00D44618">
        <w:rPr>
          <w:rFonts w:ascii="Times New Roman" w:eastAsia="Calibri" w:hAnsi="Times New Roman" w:cs="Times New Roman"/>
          <w:sz w:val="28"/>
          <w:szCs w:val="28"/>
        </w:rPr>
        <w:t>овлен факт не</w:t>
      </w:r>
      <w:r w:rsidRPr="00D44618">
        <w:rPr>
          <w:rFonts w:ascii="Times New Roman" w:eastAsia="Calibri" w:hAnsi="Times New Roman" w:cs="Times New Roman"/>
          <w:sz w:val="28"/>
          <w:szCs w:val="28"/>
        </w:rPr>
        <w:t>выполнения пре</w:t>
      </w:r>
      <w:r w:rsidR="004A1325">
        <w:rPr>
          <w:rFonts w:ascii="Times New Roman" w:eastAsia="Calibri" w:hAnsi="Times New Roman" w:cs="Times New Roman"/>
          <w:sz w:val="28"/>
          <w:szCs w:val="28"/>
        </w:rPr>
        <w:t xml:space="preserve">дписания, выданного </w:t>
      </w:r>
      <w:r w:rsidRPr="00D44618">
        <w:rPr>
          <w:rFonts w:ascii="Times New Roman" w:eastAsia="Calibri" w:hAnsi="Times New Roman" w:cs="Times New Roman"/>
          <w:sz w:val="28"/>
          <w:szCs w:val="28"/>
        </w:rPr>
        <w:t>ГБУЗ КК «Усть-</w:t>
      </w:r>
      <w:proofErr w:type="spellStart"/>
      <w:r w:rsidRPr="00D44618">
        <w:rPr>
          <w:rFonts w:ascii="Times New Roman" w:eastAsia="Calibri" w:hAnsi="Times New Roman" w:cs="Times New Roman"/>
          <w:sz w:val="28"/>
          <w:szCs w:val="28"/>
        </w:rPr>
        <w:t>Большерецкая</w:t>
      </w:r>
      <w:proofErr w:type="spellEnd"/>
      <w:r w:rsidRPr="00D44618">
        <w:rPr>
          <w:rFonts w:ascii="Times New Roman" w:eastAsia="Calibri" w:hAnsi="Times New Roman" w:cs="Times New Roman"/>
          <w:sz w:val="28"/>
          <w:szCs w:val="28"/>
        </w:rPr>
        <w:t xml:space="preserve"> районная больница»</w:t>
      </w:r>
      <w:r w:rsidR="0064609F" w:rsidRPr="00D44618">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в части нарушений при проведении мероприятий по диспансеризации детей-сирот и детей, оставшихся без попечения родителей, </w:t>
      </w:r>
      <w:r w:rsidR="004A1325">
        <w:rPr>
          <w:rFonts w:ascii="Times New Roman" w:eastAsia="Calibri" w:hAnsi="Times New Roman" w:cs="Times New Roman"/>
          <w:sz w:val="28"/>
          <w:szCs w:val="28"/>
        </w:rPr>
        <w:t>по оказанию</w:t>
      </w:r>
      <w:r w:rsidRPr="00D44618">
        <w:rPr>
          <w:rFonts w:ascii="Times New Roman" w:eastAsia="Calibri" w:hAnsi="Times New Roman" w:cs="Times New Roman"/>
          <w:sz w:val="28"/>
          <w:szCs w:val="28"/>
        </w:rPr>
        <w:t xml:space="preserve"> </w:t>
      </w:r>
      <w:r w:rsidR="004A1325">
        <w:rPr>
          <w:rFonts w:ascii="Times New Roman" w:eastAsia="Calibri" w:hAnsi="Times New Roman" w:cs="Times New Roman"/>
          <w:sz w:val="28"/>
          <w:szCs w:val="28"/>
        </w:rPr>
        <w:t xml:space="preserve">медицинской </w:t>
      </w:r>
      <w:r w:rsidRPr="00D44618">
        <w:rPr>
          <w:rFonts w:ascii="Times New Roman" w:eastAsia="Calibri" w:hAnsi="Times New Roman" w:cs="Times New Roman"/>
          <w:sz w:val="28"/>
          <w:szCs w:val="28"/>
        </w:rPr>
        <w:t xml:space="preserve">помощи ребенку-инвалиду, </w:t>
      </w:r>
      <w:r w:rsidR="004A1325">
        <w:rPr>
          <w:rFonts w:ascii="Times New Roman" w:eastAsia="Calibri" w:hAnsi="Times New Roman" w:cs="Times New Roman"/>
          <w:sz w:val="28"/>
          <w:szCs w:val="28"/>
        </w:rPr>
        <w:t xml:space="preserve">нарушений требований </w:t>
      </w:r>
      <w:r w:rsidRPr="00D44618">
        <w:rPr>
          <w:rFonts w:ascii="Times New Roman" w:eastAsia="Calibri" w:hAnsi="Times New Roman" w:cs="Times New Roman"/>
          <w:sz w:val="28"/>
          <w:szCs w:val="28"/>
        </w:rPr>
        <w:t>Стандарта оснащения родильного отделения. В итоге учреждение привлечено к административной ответственности в виде администрат</w:t>
      </w:r>
      <w:r w:rsidR="00250358" w:rsidRPr="00D44618">
        <w:rPr>
          <w:rFonts w:ascii="Times New Roman" w:eastAsia="Calibri" w:hAnsi="Times New Roman" w:cs="Times New Roman"/>
          <w:sz w:val="28"/>
          <w:szCs w:val="28"/>
        </w:rPr>
        <w:t>ивного штрафа в размере 35 тыс. рублей</w:t>
      </w:r>
      <w:r w:rsidRPr="00D44618">
        <w:rPr>
          <w:rFonts w:ascii="Times New Roman" w:eastAsia="Calibri" w:hAnsi="Times New Roman" w:cs="Times New Roman"/>
          <w:sz w:val="28"/>
          <w:szCs w:val="28"/>
        </w:rPr>
        <w:t>. Следует отметить, что за последние два года в адрес Уполномоченного неоднократно поступали жалобы родителей на некачественное оказан</w:t>
      </w:r>
      <w:r w:rsidR="004A1325">
        <w:rPr>
          <w:rFonts w:ascii="Times New Roman" w:eastAsia="Calibri" w:hAnsi="Times New Roman" w:cs="Times New Roman"/>
          <w:sz w:val="28"/>
          <w:szCs w:val="28"/>
        </w:rPr>
        <w:t>ие медицинской помощи детям этим лечебным учреждением</w:t>
      </w:r>
      <w:r w:rsidRPr="00D44618">
        <w:rPr>
          <w:rFonts w:ascii="Times New Roman" w:eastAsia="Calibri" w:hAnsi="Times New Roman" w:cs="Times New Roman"/>
          <w:sz w:val="28"/>
          <w:szCs w:val="28"/>
        </w:rPr>
        <w:t>, что вызывало необходимость обра</w:t>
      </w:r>
      <w:r w:rsidR="004A1325">
        <w:rPr>
          <w:rFonts w:ascii="Times New Roman" w:eastAsia="Calibri" w:hAnsi="Times New Roman" w:cs="Times New Roman"/>
          <w:sz w:val="28"/>
          <w:szCs w:val="28"/>
        </w:rPr>
        <w:t>щения за медицинской помощью в лечебные</w:t>
      </w:r>
      <w:r w:rsidRPr="00D44618">
        <w:rPr>
          <w:rFonts w:ascii="Times New Roman" w:eastAsia="Calibri" w:hAnsi="Times New Roman" w:cs="Times New Roman"/>
          <w:sz w:val="28"/>
          <w:szCs w:val="28"/>
        </w:rPr>
        <w:t xml:space="preserve"> учреждения, расположенные в краевом центре.</w:t>
      </w:r>
    </w:p>
    <w:p w:rsidR="00442569" w:rsidRPr="00D44618" w:rsidRDefault="00442569" w:rsidP="005E47A0">
      <w:pPr>
        <w:suppressAutoHyphens/>
        <w:spacing w:after="0" w:line="360" w:lineRule="auto"/>
        <w:ind w:firstLine="851"/>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 xml:space="preserve">Установлены факты невыполнения предписаний в части устранения нарушений требований к оказанию педиатрической помощи в КБУЗ КК </w:t>
      </w:r>
      <w:proofErr w:type="spellStart"/>
      <w:r w:rsidRPr="00D44618">
        <w:rPr>
          <w:rFonts w:ascii="Times New Roman" w:eastAsia="Calibri" w:hAnsi="Times New Roman" w:cs="Times New Roman"/>
          <w:sz w:val="28"/>
          <w:szCs w:val="28"/>
        </w:rPr>
        <w:t>Олюторская</w:t>
      </w:r>
      <w:proofErr w:type="spellEnd"/>
      <w:r w:rsidRPr="00D44618">
        <w:rPr>
          <w:rFonts w:ascii="Times New Roman" w:eastAsia="Calibri" w:hAnsi="Times New Roman" w:cs="Times New Roman"/>
          <w:sz w:val="28"/>
          <w:szCs w:val="28"/>
        </w:rPr>
        <w:t xml:space="preserve"> районная бол</w:t>
      </w:r>
      <w:r w:rsidR="00367D9C" w:rsidRPr="00D44618">
        <w:rPr>
          <w:rFonts w:ascii="Times New Roman" w:eastAsia="Calibri" w:hAnsi="Times New Roman" w:cs="Times New Roman"/>
          <w:sz w:val="28"/>
          <w:szCs w:val="28"/>
        </w:rPr>
        <w:t>ьница» и КБУЗ «Корякская окружна</w:t>
      </w:r>
      <w:r w:rsidRPr="00D44618">
        <w:rPr>
          <w:rFonts w:ascii="Times New Roman" w:eastAsia="Calibri" w:hAnsi="Times New Roman" w:cs="Times New Roman"/>
          <w:sz w:val="28"/>
          <w:szCs w:val="28"/>
        </w:rPr>
        <w:t>я больница». Выявлены нарушения в оказании медицинской помощи по направлению «акушерство и гинекология», педиатрической помощи в КБУЗ КК «</w:t>
      </w:r>
      <w:proofErr w:type="spellStart"/>
      <w:r w:rsidRPr="00D44618">
        <w:rPr>
          <w:rFonts w:ascii="Times New Roman" w:eastAsia="Calibri" w:hAnsi="Times New Roman" w:cs="Times New Roman"/>
          <w:sz w:val="28"/>
          <w:szCs w:val="28"/>
        </w:rPr>
        <w:t>Тигильская</w:t>
      </w:r>
      <w:proofErr w:type="spellEnd"/>
      <w:r w:rsidRPr="00D44618">
        <w:rPr>
          <w:rFonts w:ascii="Times New Roman" w:eastAsia="Calibri" w:hAnsi="Times New Roman" w:cs="Times New Roman"/>
          <w:sz w:val="28"/>
          <w:szCs w:val="28"/>
        </w:rPr>
        <w:t xml:space="preserve"> районная больница». Также в ходе проверок установлены нарушения в порядке оказания медицинской помощи в учреждениях социальной защиты, образования и оздоровительных учреждениях: КГАУ СЗ «Камчатский центр социальной помощи семье и детям», КГАУ «Елизовский социальный приют для детей», КГАУДО</w:t>
      </w:r>
      <w:r w:rsidR="00367D9C" w:rsidRPr="00D44618">
        <w:rPr>
          <w:rFonts w:ascii="Times New Roman" w:eastAsia="Calibri" w:hAnsi="Times New Roman" w:cs="Times New Roman"/>
          <w:sz w:val="28"/>
          <w:szCs w:val="28"/>
        </w:rPr>
        <w:t xml:space="preserve"> «СДЮШОР по плаванию», ДОЛ «имени </w:t>
      </w:r>
      <w:r w:rsidRPr="00D44618">
        <w:rPr>
          <w:rFonts w:ascii="Times New Roman" w:eastAsia="Calibri" w:hAnsi="Times New Roman" w:cs="Times New Roman"/>
          <w:sz w:val="28"/>
          <w:szCs w:val="28"/>
        </w:rPr>
        <w:t>Ю.А. Гагарина</w:t>
      </w:r>
      <w:r w:rsidR="00367D9C" w:rsidRPr="00D44618">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w:t>
      </w:r>
    </w:p>
    <w:p w:rsidR="00442569" w:rsidRPr="00D44618" w:rsidRDefault="00442569" w:rsidP="005E47A0">
      <w:pPr>
        <w:suppressAutoHyphens/>
        <w:spacing w:after="0" w:line="360" w:lineRule="auto"/>
        <w:ind w:firstLine="851"/>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 xml:space="preserve">В 2016 году Уполномоченному поступило 12 обращений граждан о нарушении прав детей на качественное медицинское обслуживание. В обращениях, как правило, поднимались вопросы оказания детям медицинской помощи, обеспечения лекарственными препаратами, проведения обследования и </w:t>
      </w:r>
      <w:r w:rsidRPr="00D44618">
        <w:rPr>
          <w:rFonts w:ascii="Times New Roman" w:eastAsia="Calibri" w:hAnsi="Times New Roman" w:cs="Times New Roman"/>
          <w:sz w:val="28"/>
          <w:szCs w:val="28"/>
        </w:rPr>
        <w:lastRenderedPageBreak/>
        <w:t>лечения в краевых лечебных организациях, направления на лечение за пределы Камчатского края. Рассматривались Уполномоченным также обращения граждан с жалобой на отказ в приеме их детей в дошкольное образовательное учреждение в связи с отказом от проведения их детям профилактических прививок в соответствии с национальным календарем профилактических прививок. Как правило, это связано с неоднозначным отношением родителей к иммунопрофилактике. Как показала практика, данная проблема возникает не только в нашем регионе. Решение проблемы требует комплексного подхода к вопросам обеспечения здоровья детей в части проведения иммунизации детского населения, возможно даже внесения изменения в действующее законодательство, которое в настоящее время с одной стороны дает право законным представителям несовершеннолетних самостоятель</w:t>
      </w:r>
      <w:r w:rsidR="00FF3E50" w:rsidRPr="00D44618">
        <w:rPr>
          <w:rFonts w:ascii="Times New Roman" w:eastAsia="Calibri" w:hAnsi="Times New Roman" w:cs="Times New Roman"/>
          <w:sz w:val="28"/>
          <w:szCs w:val="28"/>
        </w:rPr>
        <w:t>но принимать решение в отношении</w:t>
      </w:r>
      <w:r w:rsidRPr="00D44618">
        <w:rPr>
          <w:rFonts w:ascii="Times New Roman" w:eastAsia="Calibri" w:hAnsi="Times New Roman" w:cs="Times New Roman"/>
          <w:sz w:val="28"/>
          <w:szCs w:val="28"/>
        </w:rPr>
        <w:t xml:space="preserve"> медицинского вмешательства их детям, с другой – обязывает соблюдать правила и требования санитарных норм и правил в дошкольных образовательных учреждениях при их посещении детьми, и тем самым вышеуказанные медицинские вмешательства производить вне своей воли.</w:t>
      </w:r>
    </w:p>
    <w:p w:rsidR="00ED2AC6" w:rsidRPr="00D44618" w:rsidRDefault="00442569" w:rsidP="005E47A0">
      <w:pPr>
        <w:suppressAutoHyphens/>
        <w:spacing w:after="0" w:line="360" w:lineRule="auto"/>
        <w:ind w:firstLine="851"/>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Однако существующие в российском праве правовые коллизии ос</w:t>
      </w:r>
      <w:r w:rsidR="00FF3E50" w:rsidRPr="00D44618">
        <w:rPr>
          <w:rFonts w:ascii="Times New Roman" w:eastAsia="Calibri" w:hAnsi="Times New Roman" w:cs="Times New Roman"/>
          <w:sz w:val="28"/>
          <w:szCs w:val="28"/>
        </w:rPr>
        <w:t>ложняют ситуацию, в связи с чем</w:t>
      </w:r>
      <w:r w:rsidRPr="00D44618">
        <w:rPr>
          <w:rFonts w:ascii="Times New Roman" w:eastAsia="Calibri" w:hAnsi="Times New Roman" w:cs="Times New Roman"/>
          <w:sz w:val="28"/>
          <w:szCs w:val="28"/>
        </w:rPr>
        <w:t xml:space="preserve"> решение проблем иммунопрофилактики обретают особую значимость.</w:t>
      </w:r>
    </w:p>
    <w:p w:rsidR="00FD648D" w:rsidRPr="00D44618" w:rsidRDefault="00FD648D" w:rsidP="005E47A0">
      <w:pPr>
        <w:suppressAutoHyphens/>
        <w:spacing w:after="0" w:line="360" w:lineRule="auto"/>
        <w:ind w:firstLine="851"/>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t>Так, к Уполномоченному поступило обращение гр. П. с жалобой на отказ в приеме впервые в дошкольное образовательное учреждение в связи с отсутствием в заключении врача-педиатра информации о проведении противотуберкулезных мероприятий ее ребенку.</w:t>
      </w:r>
    </w:p>
    <w:p w:rsidR="00FD648D" w:rsidRPr="00D44618" w:rsidRDefault="00FD648D" w:rsidP="005E47A0">
      <w:pPr>
        <w:suppressAutoHyphens/>
        <w:spacing w:after="0" w:line="360" w:lineRule="auto"/>
        <w:ind w:firstLine="851"/>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t xml:space="preserve">В соответствии с пунктом 11.1 Постановления Главного государственного санитарного врача РФ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прием детей, впервые поступающих в дошкольные образовательные организации, осуществляется на </w:t>
      </w:r>
      <w:r w:rsidRPr="00D44618">
        <w:rPr>
          <w:rFonts w:ascii="Times New Roman" w:eastAsia="Calibri" w:hAnsi="Times New Roman" w:cs="Times New Roman"/>
          <w:i/>
          <w:sz w:val="28"/>
          <w:szCs w:val="28"/>
        </w:rPr>
        <w:lastRenderedPageBreak/>
        <w:t>основании медицинского заключения. Приказом Минздрава России от 03 июля 2000 года № 241 «Об утверждении «Медицинской карты ребенка для образовательных учреждений» утверждена медицинская документация - форма № 026/у-2000, включение данных по проведению противотуберкулезных мероприятий несовершеннолетнему в которую являются обязательными. Согласно части 1 статьи 5 Федерального закона от 17 сентября 1998 года № 157-ФЗ «Об иммунопрофилактике инфекционных болезней» граждане при осуществлении иммунопрофилактики имеют право на отказ от профилактических прививок.</w:t>
      </w:r>
    </w:p>
    <w:p w:rsidR="00FD648D" w:rsidRPr="00D44618" w:rsidRDefault="00FD648D" w:rsidP="005E47A0">
      <w:pPr>
        <w:suppressAutoHyphens/>
        <w:spacing w:after="0" w:line="360" w:lineRule="auto"/>
        <w:ind w:firstLine="851"/>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t>В свою очередь</w:t>
      </w:r>
      <w:r w:rsidR="00FF3E50" w:rsidRPr="00D44618">
        <w:rPr>
          <w:rFonts w:ascii="Times New Roman" w:eastAsia="Calibri" w:hAnsi="Times New Roman" w:cs="Times New Roman"/>
          <w:i/>
          <w:sz w:val="28"/>
          <w:szCs w:val="28"/>
        </w:rPr>
        <w:t>,</w:t>
      </w:r>
      <w:r w:rsidRPr="00D44618">
        <w:rPr>
          <w:rFonts w:ascii="Times New Roman" w:eastAsia="Calibri" w:hAnsi="Times New Roman" w:cs="Times New Roman"/>
          <w:i/>
          <w:sz w:val="28"/>
          <w:szCs w:val="28"/>
        </w:rPr>
        <w:t xml:space="preserve"> Конституцией Российской Федерации установлено, что каждый имеет право на охрану здоровья, на благоприятную окружающую среду (статьи 41, 42). Статьей 10 Федерального закона от 30 марта 1999 года № 52-ФЗ «О санитарно-эпидемиологическом благополучии населения» установлены обязанности граждан в области обеспечения санитарно-эпидемиологического благополучия населения, в частности</w:t>
      </w:r>
      <w:r w:rsidR="00AA64E4">
        <w:rPr>
          <w:rFonts w:ascii="Times New Roman" w:eastAsia="Calibri" w:hAnsi="Times New Roman" w:cs="Times New Roman"/>
          <w:i/>
          <w:sz w:val="28"/>
          <w:szCs w:val="28"/>
        </w:rPr>
        <w:t>,</w:t>
      </w:r>
      <w:r w:rsidRPr="00D44618">
        <w:rPr>
          <w:rFonts w:ascii="Times New Roman" w:eastAsia="Calibri" w:hAnsi="Times New Roman" w:cs="Times New Roman"/>
          <w:i/>
          <w:sz w:val="28"/>
          <w:szCs w:val="28"/>
        </w:rPr>
        <w:t xml:space="preserve"> граждане обязаны: выполнять требования санитарного законодательства, не осуществлять действия, влекущие за собой нарушение прав других граждан на охрану здоровья и благоприятную среду обитания. Согласно данному закону соблюдение санитарных правил является обязательным для граждан, индивидуальных предпринимателей и юридических лиц. Федеральным законом от 29 декабря 2012 года № 273-ФЗ «Об образовании в Российской Федерации» гарантировано право каждого человека на образование</w:t>
      </w:r>
      <w:r w:rsidR="00FF3E50" w:rsidRPr="00D44618">
        <w:rPr>
          <w:rFonts w:ascii="Times New Roman" w:eastAsia="Calibri" w:hAnsi="Times New Roman" w:cs="Times New Roman"/>
          <w:i/>
          <w:sz w:val="28"/>
          <w:szCs w:val="28"/>
        </w:rPr>
        <w:t>,</w:t>
      </w:r>
      <w:r w:rsidRPr="00D44618">
        <w:rPr>
          <w:rFonts w:ascii="Times New Roman" w:eastAsia="Calibri" w:hAnsi="Times New Roman" w:cs="Times New Roman"/>
          <w:i/>
          <w:sz w:val="28"/>
          <w:szCs w:val="28"/>
        </w:rPr>
        <w:t xml:space="preserve"> и образовательная организация обязана создавать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и работников образовательной организации. Охрана здоровья обучающихся включает в себя обеспечение безопасности обучающихся во время пребывания в организации, проведение санитарно-противоэпидемических и профилактических мероприятий.</w:t>
      </w:r>
    </w:p>
    <w:p w:rsidR="00ED2AC6" w:rsidRPr="00D44618" w:rsidRDefault="00FD648D" w:rsidP="005E47A0">
      <w:pPr>
        <w:suppressAutoHyphens/>
        <w:spacing w:after="0" w:line="360" w:lineRule="auto"/>
        <w:ind w:firstLine="851"/>
        <w:jc w:val="both"/>
        <w:rPr>
          <w:rFonts w:ascii="Times New Roman" w:eastAsia="Calibri" w:hAnsi="Times New Roman" w:cs="Times New Roman"/>
          <w:i/>
          <w:sz w:val="28"/>
          <w:szCs w:val="28"/>
        </w:rPr>
      </w:pPr>
      <w:r w:rsidRPr="00D44618">
        <w:rPr>
          <w:rFonts w:ascii="Times New Roman" w:eastAsia="Calibri" w:hAnsi="Times New Roman" w:cs="Times New Roman"/>
          <w:i/>
          <w:sz w:val="28"/>
          <w:szCs w:val="28"/>
        </w:rPr>
        <w:lastRenderedPageBreak/>
        <w:t>В связи с чем гр. П. разъяснено, что несмотря на то, что она имеет право отказаться от проведения противотуберкулезных мероприятий (обследования, медицинского вмешательства) в рамках действующего законодательства, следует учитывать, что санитарно-эпидемиологическое благополучие населения является одним из основных условий реализации конституционных прав граждан на охрану здоровья и благоприятную окружающую среду, и ее отказ от прохождения обследования ребенком с целью получения заключения врача-фтизиатра не должен нарушать права других детей на охрану их здоровья и благоприятную среду обитания при условии посещения ее ребенком дошкольного образовательного учреждения.</w:t>
      </w:r>
    </w:p>
    <w:p w:rsidR="00FD648D" w:rsidRPr="00120F6E" w:rsidRDefault="00FD648D" w:rsidP="005E47A0">
      <w:pPr>
        <w:suppressAutoHyphens/>
        <w:spacing w:after="0" w:line="360" w:lineRule="auto"/>
        <w:ind w:firstLine="851"/>
        <w:jc w:val="both"/>
        <w:rPr>
          <w:rFonts w:ascii="Times New Roman" w:eastAsia="Calibri" w:hAnsi="Times New Roman" w:cs="Times New Roman"/>
          <w:b/>
          <w:sz w:val="28"/>
          <w:szCs w:val="28"/>
        </w:rPr>
      </w:pPr>
      <w:r w:rsidRPr="00120F6E">
        <w:rPr>
          <w:rFonts w:ascii="Times New Roman" w:eastAsia="Calibri" w:hAnsi="Times New Roman" w:cs="Times New Roman"/>
          <w:b/>
          <w:sz w:val="28"/>
          <w:szCs w:val="28"/>
        </w:rPr>
        <w:t>Необходимо отметить, что в настоящее время существуют альтернативные методы диагностики туберкулеза, исключающие введение каких-либо препаратов в организм ребенка, а также воздействие на него рентгеновским облучением. К таким методам, например, относится «</w:t>
      </w:r>
      <w:proofErr w:type="spellStart"/>
      <w:r w:rsidRPr="00120F6E">
        <w:rPr>
          <w:rFonts w:ascii="Times New Roman" w:eastAsia="Calibri" w:hAnsi="Times New Roman" w:cs="Times New Roman"/>
          <w:b/>
          <w:sz w:val="28"/>
          <w:szCs w:val="28"/>
        </w:rPr>
        <w:t>квантифироновый</w:t>
      </w:r>
      <w:proofErr w:type="spellEnd"/>
      <w:r w:rsidRPr="00120F6E">
        <w:rPr>
          <w:rFonts w:ascii="Times New Roman" w:eastAsia="Calibri" w:hAnsi="Times New Roman" w:cs="Times New Roman"/>
          <w:b/>
          <w:sz w:val="28"/>
          <w:szCs w:val="28"/>
        </w:rPr>
        <w:t xml:space="preserve"> тест», который проводится путем забора венозной крови. Однако, несмотря на то, что данный лабораторный метод диагностики туберкулеза обладает высокой специфичностью (метод никогда не показывает ошибочный положительный результат), может быть проведен любому человеку, в том числе людям с противопоказаниями к кожным пробам, с гиперчувствительностью к туберкулину и не имеет побочных реакций, в России применяется врачами крайне редко и не охотно. Данная проблема требует особого внимания, что было также отмечено в </w:t>
      </w:r>
      <w:r w:rsidR="006C1BAC" w:rsidRPr="00120F6E">
        <w:rPr>
          <w:rFonts w:ascii="Times New Roman" w:eastAsia="Calibri" w:hAnsi="Times New Roman" w:cs="Times New Roman"/>
          <w:b/>
          <w:sz w:val="28"/>
          <w:szCs w:val="28"/>
        </w:rPr>
        <w:t>марте 2016 года на XIII Съезде у</w:t>
      </w:r>
      <w:r w:rsidRPr="00120F6E">
        <w:rPr>
          <w:rFonts w:ascii="Times New Roman" w:eastAsia="Calibri" w:hAnsi="Times New Roman" w:cs="Times New Roman"/>
          <w:b/>
          <w:sz w:val="28"/>
          <w:szCs w:val="28"/>
        </w:rPr>
        <w:t>полномоченных по правам ребенка в субъектах РФ, на котором обсуждались вопросы реализации прав детей на бесплатную и качественную медицинскую помощь.</w:t>
      </w:r>
    </w:p>
    <w:p w:rsidR="00120F6E" w:rsidRPr="00D44618" w:rsidRDefault="00120F6E" w:rsidP="00FF3E50">
      <w:pPr>
        <w:suppressAutoHyphens/>
        <w:spacing w:after="0" w:line="360" w:lineRule="auto"/>
        <w:jc w:val="both"/>
        <w:rPr>
          <w:rFonts w:ascii="Times New Roman" w:hAnsi="Times New Roman" w:cs="Times New Roman"/>
          <w:sz w:val="28"/>
          <w:szCs w:val="28"/>
        </w:rPr>
      </w:pPr>
    </w:p>
    <w:p w:rsidR="00B3662B" w:rsidRPr="00D44618" w:rsidRDefault="00B3662B" w:rsidP="00FF3E50">
      <w:pPr>
        <w:suppressAutoHyphens/>
        <w:spacing w:after="0" w:line="360" w:lineRule="auto"/>
        <w:ind w:firstLine="709"/>
        <w:jc w:val="center"/>
        <w:rPr>
          <w:rFonts w:ascii="Times New Roman" w:eastAsia="Calibri" w:hAnsi="Times New Roman" w:cs="Times New Roman"/>
          <w:b/>
          <w:sz w:val="28"/>
          <w:szCs w:val="28"/>
        </w:rPr>
      </w:pPr>
      <w:r w:rsidRPr="00D44618">
        <w:rPr>
          <w:rFonts w:ascii="Times New Roman" w:eastAsia="Calibri" w:hAnsi="Times New Roman" w:cs="Times New Roman"/>
          <w:b/>
          <w:sz w:val="28"/>
          <w:szCs w:val="28"/>
        </w:rPr>
        <w:t>Обеспечение права детей на образование</w:t>
      </w:r>
    </w:p>
    <w:p w:rsidR="00BB5D05" w:rsidRPr="00D44618" w:rsidRDefault="00BB5D05" w:rsidP="005E47A0">
      <w:pPr>
        <w:suppressAutoHyphens/>
        <w:spacing w:after="0" w:line="360" w:lineRule="auto"/>
        <w:jc w:val="both"/>
        <w:rPr>
          <w:rFonts w:ascii="Times New Roman" w:eastAsia="Calibri" w:hAnsi="Times New Roman" w:cs="Times New Roman"/>
          <w:sz w:val="28"/>
          <w:szCs w:val="28"/>
        </w:rPr>
      </w:pPr>
    </w:p>
    <w:p w:rsidR="00DA03CC" w:rsidRPr="00D44618" w:rsidRDefault="00DA03CC"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 xml:space="preserve">Статья 43 Конституции Российской Федерации гарантирует каждому гражданину право на образование, общедоступность и бесплатность </w:t>
      </w:r>
      <w:r w:rsidRPr="00D44618">
        <w:rPr>
          <w:rFonts w:ascii="Times New Roman" w:eastAsia="Calibri" w:hAnsi="Times New Roman" w:cs="Times New Roman"/>
          <w:sz w:val="28"/>
          <w:szCs w:val="28"/>
        </w:rPr>
        <w:lastRenderedPageBreak/>
        <w:t>дошкольного, основного общего и среднего профессионального образования в государственных, муниципальных или негосударственных образовательных учреждениях. Реализация данного права закрепле</w:t>
      </w:r>
      <w:r w:rsidR="00B00D95">
        <w:rPr>
          <w:rFonts w:ascii="Times New Roman" w:eastAsia="Calibri" w:hAnsi="Times New Roman" w:cs="Times New Roman"/>
          <w:sz w:val="28"/>
          <w:szCs w:val="28"/>
        </w:rPr>
        <w:t xml:space="preserve">на Федеральным законом от 21 декабря </w:t>
      </w:r>
      <w:r w:rsidRPr="00D44618">
        <w:rPr>
          <w:rFonts w:ascii="Times New Roman" w:eastAsia="Calibri" w:hAnsi="Times New Roman" w:cs="Times New Roman"/>
          <w:sz w:val="28"/>
          <w:szCs w:val="28"/>
        </w:rPr>
        <w:t xml:space="preserve">2012 </w:t>
      </w:r>
      <w:r w:rsidR="00B00D95">
        <w:rPr>
          <w:rFonts w:ascii="Times New Roman" w:eastAsia="Calibri" w:hAnsi="Times New Roman" w:cs="Times New Roman"/>
          <w:sz w:val="28"/>
          <w:szCs w:val="28"/>
        </w:rPr>
        <w:t xml:space="preserve">года </w:t>
      </w:r>
      <w:r w:rsidRPr="00D44618">
        <w:rPr>
          <w:rFonts w:ascii="Times New Roman" w:eastAsia="Calibri" w:hAnsi="Times New Roman" w:cs="Times New Roman"/>
          <w:sz w:val="28"/>
          <w:szCs w:val="28"/>
        </w:rPr>
        <w:t>№ 273-ФЗ «Об образовании в Российской Федерации».</w:t>
      </w:r>
    </w:p>
    <w:p w:rsidR="00573558" w:rsidRPr="00D44618" w:rsidRDefault="00DA03CC" w:rsidP="00892F1C">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w:t>
      </w:r>
      <w:r w:rsidR="00FF3E50" w:rsidRPr="00D44618">
        <w:rPr>
          <w:rFonts w:ascii="Times New Roman" w:eastAsia="Calibri" w:hAnsi="Times New Roman" w:cs="Times New Roman"/>
          <w:sz w:val="28"/>
          <w:szCs w:val="28"/>
        </w:rPr>
        <w:t xml:space="preserve"> Камчатском крае в последние год</w:t>
      </w:r>
      <w:r w:rsidRPr="00D44618">
        <w:rPr>
          <w:rFonts w:ascii="Times New Roman" w:eastAsia="Calibri" w:hAnsi="Times New Roman" w:cs="Times New Roman"/>
          <w:sz w:val="28"/>
          <w:szCs w:val="28"/>
        </w:rPr>
        <w:t>ы решается проблема обеспечения доступности дошкольного образования в соответствии с федеральным образовательным стандартом дошкольного образования для всех категорий граждан независимо от места проживания, социального статуса и состояния здоровья ребенка. В связи с улучшением демографической ситуации уровень рождаемости в Камчатском крае в последние годы остается стабильным</w:t>
      </w:r>
      <w:r w:rsidR="00FF3E50" w:rsidRPr="00D44618">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и численность детского населения края растет. Показатели </w:t>
      </w:r>
      <w:r w:rsidR="001D31BE">
        <w:rPr>
          <w:rFonts w:ascii="Times New Roman" w:eastAsia="Calibri" w:hAnsi="Times New Roman" w:cs="Times New Roman"/>
          <w:sz w:val="28"/>
          <w:szCs w:val="28"/>
        </w:rPr>
        <w:t>рождаемости отражены в диаграмме 11.</w:t>
      </w:r>
    </w:p>
    <w:p w:rsidR="00DA03CC" w:rsidRPr="00D44618" w:rsidRDefault="00573558" w:rsidP="005E47A0">
      <w:pPr>
        <w:suppressAutoHyphens/>
        <w:spacing w:after="0" w:line="360" w:lineRule="auto"/>
        <w:jc w:val="both"/>
        <w:rPr>
          <w:rFonts w:ascii="Times New Roman" w:eastAsia="Calibri" w:hAnsi="Times New Roman" w:cs="Times New Roman"/>
          <w:sz w:val="28"/>
          <w:szCs w:val="28"/>
        </w:rPr>
      </w:pPr>
      <w:r w:rsidRPr="00D44618">
        <w:rPr>
          <w:rFonts w:ascii="Times New Roman" w:hAnsi="Times New Roman" w:cs="Times New Roman"/>
          <w:noProof/>
          <w:lang w:eastAsia="ru-RU"/>
        </w:rPr>
        <w:drawing>
          <wp:inline distT="0" distB="0" distL="0" distR="0" wp14:anchorId="228D2D3D" wp14:editId="1D0D4731">
            <wp:extent cx="4848225" cy="27908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5872" w:rsidRPr="00D44618" w:rsidRDefault="001D31BE" w:rsidP="0085465E">
      <w:pPr>
        <w:suppressAutoHyphens/>
        <w:spacing w:after="0" w:line="360" w:lineRule="auto"/>
        <w:jc w:val="both"/>
        <w:rPr>
          <w:rFonts w:ascii="Times New Roman" w:eastAsia="Calibri" w:hAnsi="Times New Roman" w:cs="Times New Roman"/>
          <w:b/>
        </w:rPr>
      </w:pPr>
      <w:r>
        <w:rPr>
          <w:rFonts w:ascii="Times New Roman" w:eastAsia="Calibri" w:hAnsi="Times New Roman" w:cs="Times New Roman"/>
          <w:b/>
        </w:rPr>
        <w:t>Диаграмма 11</w:t>
      </w:r>
      <w:r w:rsidR="00465872" w:rsidRPr="00D44618">
        <w:rPr>
          <w:rFonts w:ascii="Times New Roman" w:eastAsia="Calibri" w:hAnsi="Times New Roman" w:cs="Times New Roman"/>
          <w:b/>
        </w:rPr>
        <w:t>. Уровень рождаемости в Камчатском крае</w:t>
      </w:r>
    </w:p>
    <w:p w:rsidR="00ED0D57" w:rsidRPr="00D44618" w:rsidRDefault="00ED0D57" w:rsidP="005E47A0">
      <w:pPr>
        <w:suppressAutoHyphens/>
        <w:spacing w:after="0" w:line="360" w:lineRule="auto"/>
        <w:ind w:firstLine="709"/>
        <w:jc w:val="both"/>
        <w:rPr>
          <w:rFonts w:ascii="Times New Roman" w:eastAsia="Calibri" w:hAnsi="Times New Roman" w:cs="Times New Roman"/>
          <w:sz w:val="28"/>
          <w:szCs w:val="28"/>
        </w:rPr>
      </w:pPr>
    </w:p>
    <w:p w:rsidR="00892F1C" w:rsidRPr="00D44618" w:rsidRDefault="00465872" w:rsidP="005E47A0">
      <w:pPr>
        <w:spacing w:line="360" w:lineRule="auto"/>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Динамика роста детского населения в Камчатском крае представлена в разрезе возраста детского населения Камчатского края в диаграмме</w:t>
      </w:r>
      <w:r w:rsidR="001D31BE">
        <w:rPr>
          <w:rFonts w:ascii="Times New Roman" w:eastAsia="Calibri" w:hAnsi="Times New Roman" w:cs="Times New Roman"/>
          <w:sz w:val="28"/>
          <w:szCs w:val="28"/>
        </w:rPr>
        <w:t xml:space="preserve"> 12</w:t>
      </w:r>
      <w:r w:rsidR="007F7662">
        <w:rPr>
          <w:rFonts w:ascii="Times New Roman" w:eastAsia="Calibri" w:hAnsi="Times New Roman" w:cs="Times New Roman"/>
          <w:sz w:val="28"/>
          <w:szCs w:val="28"/>
        </w:rPr>
        <w:t>.</w:t>
      </w:r>
    </w:p>
    <w:p w:rsidR="00892F1C" w:rsidRPr="00D44618" w:rsidRDefault="00892F1C" w:rsidP="005E47A0">
      <w:pPr>
        <w:spacing w:line="360" w:lineRule="auto"/>
        <w:jc w:val="both"/>
        <w:rPr>
          <w:rFonts w:ascii="Times New Roman" w:eastAsia="Calibri" w:hAnsi="Times New Roman" w:cs="Times New Roman"/>
          <w:sz w:val="28"/>
          <w:szCs w:val="28"/>
        </w:rPr>
      </w:pPr>
      <w:r w:rsidRPr="00D44618">
        <w:rPr>
          <w:noProof/>
          <w:lang w:eastAsia="ru-RU"/>
        </w:rPr>
        <w:lastRenderedPageBreak/>
        <w:drawing>
          <wp:inline distT="0" distB="0" distL="0" distR="0" wp14:anchorId="2170E7F6" wp14:editId="037F94F3">
            <wp:extent cx="5495925" cy="3209925"/>
            <wp:effectExtent l="0" t="0" r="9525"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0D57" w:rsidRPr="00D44618" w:rsidRDefault="001D31BE" w:rsidP="0051693B">
      <w:pPr>
        <w:suppressAutoHyphens/>
        <w:spacing w:after="0" w:line="360" w:lineRule="auto"/>
        <w:jc w:val="both"/>
        <w:rPr>
          <w:rFonts w:ascii="Times New Roman" w:hAnsi="Times New Roman"/>
          <w:b/>
        </w:rPr>
      </w:pPr>
      <w:r>
        <w:rPr>
          <w:rFonts w:ascii="Times New Roman" w:hAnsi="Times New Roman"/>
          <w:b/>
        </w:rPr>
        <w:t>Диаграмма 12</w:t>
      </w:r>
      <w:r w:rsidR="00465872" w:rsidRPr="00D44618">
        <w:rPr>
          <w:rFonts w:ascii="Times New Roman" w:hAnsi="Times New Roman"/>
          <w:b/>
        </w:rPr>
        <w:t>. Динамика роста детского населения</w:t>
      </w:r>
    </w:p>
    <w:p w:rsidR="00465872" w:rsidRPr="00D44618" w:rsidRDefault="00465872" w:rsidP="005E47A0">
      <w:pPr>
        <w:suppressAutoHyphens/>
        <w:spacing w:after="0" w:line="360" w:lineRule="auto"/>
        <w:ind w:firstLine="709"/>
        <w:jc w:val="both"/>
        <w:rPr>
          <w:rFonts w:ascii="Times New Roman" w:hAnsi="Times New Roman"/>
          <w:sz w:val="28"/>
          <w:szCs w:val="28"/>
        </w:rPr>
      </w:pPr>
    </w:p>
    <w:p w:rsidR="00465872" w:rsidRPr="00D44618" w:rsidRDefault="00465872" w:rsidP="005E47A0">
      <w:pPr>
        <w:suppressAutoHyphens/>
        <w:spacing w:after="0" w:line="360" w:lineRule="auto"/>
        <w:ind w:firstLine="709"/>
        <w:jc w:val="both"/>
        <w:rPr>
          <w:rFonts w:ascii="Times New Roman" w:hAnsi="Times New Roman"/>
          <w:sz w:val="28"/>
          <w:szCs w:val="28"/>
        </w:rPr>
      </w:pPr>
      <w:r w:rsidRPr="00D44618">
        <w:rPr>
          <w:rFonts w:ascii="Times New Roman" w:hAnsi="Times New Roman"/>
          <w:sz w:val="28"/>
          <w:szCs w:val="28"/>
        </w:rPr>
        <w:t>Динамика увеличения численности детей, посещающих дошкольные образовательные организации отражена в диаграмме</w:t>
      </w:r>
      <w:r w:rsidR="001D31BE">
        <w:rPr>
          <w:rFonts w:ascii="Times New Roman" w:hAnsi="Times New Roman"/>
          <w:sz w:val="28"/>
          <w:szCs w:val="28"/>
        </w:rPr>
        <w:t xml:space="preserve"> 13</w:t>
      </w:r>
      <w:r w:rsidRPr="00D44618">
        <w:rPr>
          <w:rFonts w:ascii="Times New Roman" w:hAnsi="Times New Roman"/>
          <w:sz w:val="28"/>
          <w:szCs w:val="28"/>
        </w:rPr>
        <w:t>.</w:t>
      </w:r>
    </w:p>
    <w:p w:rsidR="00BE5BE4" w:rsidRPr="00D44618" w:rsidRDefault="00BE5BE4" w:rsidP="00BE5BE4">
      <w:pPr>
        <w:suppressAutoHyphens/>
        <w:spacing w:after="0" w:line="360" w:lineRule="auto"/>
        <w:jc w:val="both"/>
        <w:rPr>
          <w:rFonts w:ascii="Times New Roman" w:hAnsi="Times New Roman"/>
          <w:sz w:val="28"/>
          <w:szCs w:val="28"/>
        </w:rPr>
      </w:pPr>
    </w:p>
    <w:p w:rsidR="00BE5BE4" w:rsidRPr="00D44618" w:rsidRDefault="00BE5BE4" w:rsidP="00BE5BE4">
      <w:pPr>
        <w:suppressAutoHyphens/>
        <w:spacing w:after="0" w:line="360" w:lineRule="auto"/>
        <w:jc w:val="both"/>
        <w:rPr>
          <w:rFonts w:ascii="Times New Roman" w:hAnsi="Times New Roman"/>
          <w:sz w:val="28"/>
          <w:szCs w:val="28"/>
        </w:rPr>
      </w:pPr>
      <w:r w:rsidRPr="00D44618">
        <w:rPr>
          <w:rFonts w:ascii="Times New Roman" w:hAnsi="Times New Roman" w:cs="Times New Roman"/>
          <w:noProof/>
          <w:lang w:eastAsia="ru-RU"/>
        </w:rPr>
        <w:drawing>
          <wp:inline distT="0" distB="0" distL="0" distR="0" wp14:anchorId="5081D3D1" wp14:editId="1FA7D2D8">
            <wp:extent cx="4848225" cy="27908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0D57" w:rsidRPr="00D44618" w:rsidRDefault="00ED0D57" w:rsidP="005E47A0">
      <w:pPr>
        <w:suppressAutoHyphens/>
        <w:spacing w:after="0" w:line="360" w:lineRule="auto"/>
        <w:ind w:firstLine="709"/>
        <w:jc w:val="both"/>
        <w:rPr>
          <w:rFonts w:ascii="Times New Roman" w:eastAsia="Calibri" w:hAnsi="Times New Roman" w:cs="Times New Roman"/>
          <w:sz w:val="28"/>
          <w:szCs w:val="28"/>
        </w:rPr>
      </w:pPr>
    </w:p>
    <w:p w:rsidR="00ED0D57" w:rsidRPr="00D44618" w:rsidRDefault="001D31BE" w:rsidP="00BE5BE4">
      <w:pPr>
        <w:suppressAutoHyphens/>
        <w:spacing w:after="0" w:line="360" w:lineRule="auto"/>
        <w:jc w:val="both"/>
        <w:rPr>
          <w:rFonts w:ascii="Times New Roman" w:eastAsia="Calibri" w:hAnsi="Times New Roman" w:cs="Times New Roman"/>
          <w:b/>
        </w:rPr>
      </w:pPr>
      <w:r>
        <w:rPr>
          <w:rFonts w:ascii="Times New Roman" w:eastAsia="Calibri" w:hAnsi="Times New Roman" w:cs="Times New Roman"/>
          <w:b/>
        </w:rPr>
        <w:t>Диаграмма 13</w:t>
      </w:r>
      <w:r w:rsidR="00465872" w:rsidRPr="00D44618">
        <w:rPr>
          <w:rFonts w:ascii="Times New Roman" w:eastAsia="Calibri" w:hAnsi="Times New Roman" w:cs="Times New Roman"/>
          <w:b/>
        </w:rPr>
        <w:t>. Численность детей, посещающих дошкольные образовательные организации в Камчатском крае</w:t>
      </w:r>
    </w:p>
    <w:p w:rsidR="00465872" w:rsidRPr="00D44618" w:rsidRDefault="00465872" w:rsidP="005E47A0">
      <w:pPr>
        <w:suppressAutoHyphens/>
        <w:spacing w:after="0" w:line="360" w:lineRule="auto"/>
        <w:ind w:firstLine="709"/>
        <w:jc w:val="both"/>
        <w:rPr>
          <w:rFonts w:ascii="Times New Roman" w:eastAsia="Calibri" w:hAnsi="Times New Roman" w:cs="Times New Roman"/>
          <w:sz w:val="28"/>
          <w:szCs w:val="28"/>
        </w:rPr>
      </w:pPr>
    </w:p>
    <w:p w:rsidR="00465872" w:rsidRPr="00D44618" w:rsidRDefault="00465872"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lastRenderedPageBreak/>
        <w:t>В 2016 году численность детей, получающих услугу в дошкольных образовательных организациях в Камчатском крае</w:t>
      </w:r>
      <w:r w:rsidR="00AA64E4">
        <w:rPr>
          <w:rFonts w:ascii="Times New Roman" w:eastAsia="Calibri" w:hAnsi="Times New Roman" w:cs="Times New Roman"/>
          <w:sz w:val="28"/>
          <w:szCs w:val="28"/>
        </w:rPr>
        <w:t>,</w:t>
      </w:r>
      <w:r w:rsidRPr="00D44618">
        <w:rPr>
          <w:rFonts w:ascii="Times New Roman" w:eastAsia="Calibri" w:hAnsi="Times New Roman" w:cs="Times New Roman"/>
          <w:sz w:val="28"/>
          <w:szCs w:val="28"/>
        </w:rPr>
        <w:t xml:space="preserve"> составляет 18132 человека или 76,2 % от </w:t>
      </w:r>
      <w:r w:rsidR="007D407C" w:rsidRPr="00D44618">
        <w:rPr>
          <w:rFonts w:ascii="Times New Roman" w:eastAsia="Calibri" w:hAnsi="Times New Roman" w:cs="Times New Roman"/>
          <w:sz w:val="28"/>
          <w:szCs w:val="28"/>
        </w:rPr>
        <w:t xml:space="preserve">общего числа детей в возрасте 1 – </w:t>
      </w:r>
      <w:r w:rsidRPr="00D44618">
        <w:rPr>
          <w:rFonts w:ascii="Times New Roman" w:eastAsia="Calibri" w:hAnsi="Times New Roman" w:cs="Times New Roman"/>
          <w:sz w:val="28"/>
          <w:szCs w:val="28"/>
        </w:rPr>
        <w:t xml:space="preserve">6 лет. </w:t>
      </w:r>
    </w:p>
    <w:p w:rsidR="00465872" w:rsidRPr="00D44618" w:rsidRDefault="00BE5BE4"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Вместе с тем</w:t>
      </w:r>
      <w:r w:rsidR="00465872" w:rsidRPr="00D44618">
        <w:rPr>
          <w:rFonts w:ascii="Times New Roman" w:eastAsia="Calibri" w:hAnsi="Times New Roman" w:cs="Times New Roman"/>
          <w:sz w:val="28"/>
          <w:szCs w:val="28"/>
        </w:rPr>
        <w:t xml:space="preserve"> численность детей, зарегистрированных в очереди на получение места в детском саду, не уменьшается и составляет 7805 человек, при этом актуальный спрос (нуждающиеся в предоставлении дошко</w:t>
      </w:r>
      <w:r w:rsidR="00AA64E4">
        <w:rPr>
          <w:rFonts w:ascii="Times New Roman" w:eastAsia="Calibri" w:hAnsi="Times New Roman" w:cs="Times New Roman"/>
          <w:sz w:val="28"/>
          <w:szCs w:val="28"/>
        </w:rPr>
        <w:t>льного образования по достижении</w:t>
      </w:r>
      <w:r w:rsidR="00465872" w:rsidRPr="00D44618">
        <w:rPr>
          <w:rFonts w:ascii="Times New Roman" w:eastAsia="Calibri" w:hAnsi="Times New Roman" w:cs="Times New Roman"/>
          <w:sz w:val="28"/>
          <w:szCs w:val="28"/>
        </w:rPr>
        <w:t xml:space="preserve"> возраста 0 – 3 года) составляет 738 детей или 9,5% от общего списка детей, включенных в очередь. Все дети, достигшие трехлетнего возраста, посещают дошкольные образовательные организации. </w:t>
      </w:r>
    </w:p>
    <w:p w:rsidR="007D407C" w:rsidRPr="00D44618" w:rsidRDefault="00465872"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 xml:space="preserve">В настоящее время дошкольное образование предоставляется в 116 муниципальных дошкольных образовательных организациях, и </w:t>
      </w:r>
      <w:r w:rsidR="00BE5BE4" w:rsidRPr="00D44618">
        <w:rPr>
          <w:rFonts w:ascii="Times New Roman" w:eastAsia="Calibri" w:hAnsi="Times New Roman" w:cs="Times New Roman"/>
          <w:sz w:val="28"/>
          <w:szCs w:val="28"/>
        </w:rPr>
        <w:t xml:space="preserve">в </w:t>
      </w:r>
      <w:r w:rsidRPr="00D44618">
        <w:rPr>
          <w:rFonts w:ascii="Times New Roman" w:eastAsia="Calibri" w:hAnsi="Times New Roman" w:cs="Times New Roman"/>
          <w:sz w:val="28"/>
          <w:szCs w:val="28"/>
        </w:rPr>
        <w:t xml:space="preserve">24 образовательных организациях, включая один частный детский сад. В Петропавловск-Камчатском, </w:t>
      </w:r>
      <w:proofErr w:type="spellStart"/>
      <w:r w:rsidRPr="00D44618">
        <w:rPr>
          <w:rFonts w:ascii="Times New Roman" w:eastAsia="Calibri" w:hAnsi="Times New Roman" w:cs="Times New Roman"/>
          <w:sz w:val="28"/>
          <w:szCs w:val="28"/>
        </w:rPr>
        <w:t>Вилючинском</w:t>
      </w:r>
      <w:proofErr w:type="spellEnd"/>
      <w:r w:rsidRPr="00D44618">
        <w:rPr>
          <w:rFonts w:ascii="Times New Roman" w:eastAsia="Calibri" w:hAnsi="Times New Roman" w:cs="Times New Roman"/>
          <w:sz w:val="28"/>
          <w:szCs w:val="28"/>
        </w:rPr>
        <w:t xml:space="preserve"> городских округах и Елизовском муниципальном районе 19 индивидуальных предпринимателей оказывают услуги по присмотру и уходу за детьми дошкольного возраста. Развитие негосударственного сектора в данном виде услуг поддерживается государством и позволяет в некоторой мере снять остроту проблемы   с устройством детей в детские сады. Однако при этом возникают вопросы</w:t>
      </w:r>
      <w:r w:rsidR="007F7662">
        <w:rPr>
          <w:rFonts w:ascii="Times New Roman" w:eastAsia="Calibri" w:hAnsi="Times New Roman" w:cs="Times New Roman"/>
          <w:sz w:val="28"/>
          <w:szCs w:val="28"/>
        </w:rPr>
        <w:t xml:space="preserve"> качества услуг, оказываемых </w:t>
      </w:r>
      <w:r w:rsidRPr="00D44618">
        <w:rPr>
          <w:rFonts w:ascii="Times New Roman" w:eastAsia="Calibri" w:hAnsi="Times New Roman" w:cs="Times New Roman"/>
          <w:sz w:val="28"/>
          <w:szCs w:val="28"/>
        </w:rPr>
        <w:t>та</w:t>
      </w:r>
      <w:r w:rsidR="007F7662">
        <w:rPr>
          <w:rFonts w:ascii="Times New Roman" w:eastAsia="Calibri" w:hAnsi="Times New Roman" w:cs="Times New Roman"/>
          <w:sz w:val="28"/>
          <w:szCs w:val="28"/>
        </w:rPr>
        <w:t>к называемыми, «частными</w:t>
      </w:r>
      <w:r w:rsidRPr="00D44618">
        <w:rPr>
          <w:rFonts w:ascii="Times New Roman" w:eastAsia="Calibri" w:hAnsi="Times New Roman" w:cs="Times New Roman"/>
          <w:sz w:val="28"/>
          <w:szCs w:val="28"/>
        </w:rPr>
        <w:t xml:space="preserve"> де</w:t>
      </w:r>
      <w:r w:rsidR="007F7662">
        <w:rPr>
          <w:rFonts w:ascii="Times New Roman" w:eastAsia="Calibri" w:hAnsi="Times New Roman" w:cs="Times New Roman"/>
          <w:sz w:val="28"/>
          <w:szCs w:val="28"/>
        </w:rPr>
        <w:t>тскими садами</w:t>
      </w:r>
      <w:r w:rsidR="007D407C" w:rsidRPr="00D44618">
        <w:rPr>
          <w:rFonts w:ascii="Times New Roman" w:eastAsia="Calibri" w:hAnsi="Times New Roman" w:cs="Times New Roman"/>
          <w:sz w:val="28"/>
          <w:szCs w:val="28"/>
        </w:rPr>
        <w:t>».</w:t>
      </w:r>
    </w:p>
    <w:p w:rsidR="007D407C" w:rsidRPr="00D44618" w:rsidRDefault="00465872" w:rsidP="005E47A0">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 xml:space="preserve">В мае 2016 года газетой «Вести» в статье «Частный детский сад – источник опасностей?» поднимались проблемы соблюдения санитарных норм и правил пожарной безопасности в группах по присмотру и уходу </w:t>
      </w:r>
      <w:r w:rsidR="00BE5BE4" w:rsidRPr="00D44618">
        <w:rPr>
          <w:rFonts w:ascii="Times New Roman" w:eastAsia="Calibri" w:hAnsi="Times New Roman" w:cs="Times New Roman"/>
          <w:sz w:val="28"/>
          <w:szCs w:val="28"/>
        </w:rPr>
        <w:t xml:space="preserve">за детьми дошкольного возраста, </w:t>
      </w:r>
      <w:r w:rsidR="00B00D95">
        <w:rPr>
          <w:rFonts w:ascii="Times New Roman" w:eastAsia="Calibri" w:hAnsi="Times New Roman" w:cs="Times New Roman"/>
          <w:sz w:val="28"/>
          <w:szCs w:val="28"/>
        </w:rPr>
        <w:t xml:space="preserve">создаваемых </w:t>
      </w:r>
      <w:r w:rsidRPr="00D44618">
        <w:rPr>
          <w:rFonts w:ascii="Times New Roman" w:eastAsia="Calibri" w:hAnsi="Times New Roman" w:cs="Times New Roman"/>
          <w:sz w:val="28"/>
          <w:szCs w:val="28"/>
        </w:rPr>
        <w:t xml:space="preserve">индивидуальными предпринимателями. Уполномоченным во взаимодействии с Министерством образования и науки Камчатского края, Управлением Роспотребнадзора по Камчатскому краю, «Камчатской ассоциацией негосударственных дошкольных и школьных организаций» были рассмотрены изложенные в статье проблемы содержания детей в группах по присмотру и уходу за детьми дошкольного возраста, создаваемых индивидуальными предпринимателями. По предложению Уполномоченного, Министерством образования и науки Камчатского края был </w:t>
      </w:r>
      <w:r w:rsidRPr="00D44618">
        <w:rPr>
          <w:rFonts w:ascii="Times New Roman" w:eastAsia="Calibri" w:hAnsi="Times New Roman" w:cs="Times New Roman"/>
          <w:sz w:val="28"/>
          <w:szCs w:val="28"/>
        </w:rPr>
        <w:lastRenderedPageBreak/>
        <w:t>проведен визуальный осмотр помещений, в которых предоставляются услуги</w:t>
      </w:r>
      <w:r w:rsidR="007D407C" w:rsidRPr="00D44618">
        <w:rPr>
          <w:rFonts w:ascii="Times New Roman" w:eastAsia="Calibri" w:hAnsi="Times New Roman" w:cs="Times New Roman"/>
          <w:sz w:val="28"/>
          <w:szCs w:val="28"/>
        </w:rPr>
        <w:t xml:space="preserve"> по присмотру и уходу за детьми.</w:t>
      </w:r>
    </w:p>
    <w:p w:rsidR="00BE5BE4" w:rsidRPr="00D44618" w:rsidRDefault="00465872" w:rsidP="00BE5BE4">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 соответствии с действующим законодательством Российской Федерации деятельность индивидуальных предпринимателей осуществляется на основании Свидетельства о государственной регистрации ИП и соответствует ОКВЭД 85.32 «Предоставление социальных услуг без обеспечения проживания». Из 20 индивидуальных предпринимателей в Камчатском крае только один имеет лицензию на ведение образовательной деятельности по основным программам дошкольного образования (ИП Сергеева В.А. Детский центр «Карусель»). В данном случае контроль за выполнением лицензионных нормативов и исполнением законодательства об образовании осуществляется Министерством образования и науки Камчатского края. Проверка соответствия деятельности индивидуальных предпринимателей в сфере дошкольного образования, присмотра и уход</w:t>
      </w:r>
      <w:r w:rsidR="007D407C" w:rsidRPr="00D44618">
        <w:rPr>
          <w:rFonts w:ascii="Times New Roman" w:eastAsia="Calibri" w:hAnsi="Times New Roman" w:cs="Times New Roman"/>
          <w:sz w:val="28"/>
          <w:szCs w:val="28"/>
        </w:rPr>
        <w:t>а санитарно-</w:t>
      </w:r>
      <w:r w:rsidRPr="00D44618">
        <w:rPr>
          <w:rFonts w:ascii="Times New Roman" w:eastAsia="Calibri" w:hAnsi="Times New Roman" w:cs="Times New Roman"/>
          <w:sz w:val="28"/>
          <w:szCs w:val="28"/>
        </w:rPr>
        <w:t>эпидемиологическим требованиям и нормам входит в полномочия Управления Роспотребнадзора по Камчатскому краю. Однако такие проверки могут проводиться только при наличии обращений граждан на некачественное оказание услуг, предусмотренных договором, заключенным родителями ребенка с и</w:t>
      </w:r>
      <w:r w:rsidR="00BE5BE4" w:rsidRPr="00D44618">
        <w:rPr>
          <w:rFonts w:ascii="Times New Roman" w:eastAsia="Calibri" w:hAnsi="Times New Roman" w:cs="Times New Roman"/>
          <w:sz w:val="28"/>
          <w:szCs w:val="28"/>
        </w:rPr>
        <w:t>ндивидуальным предпринимателем.</w:t>
      </w:r>
    </w:p>
    <w:p w:rsidR="007D407C" w:rsidRPr="00D44618" w:rsidRDefault="00465872" w:rsidP="00BE5BE4">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Какими же видятся Уполномоченным пути повышения ответственности индивидуальных предпринимателей за создание надлежащих условий для оказания услуг в сфере дошкольного образования. Во-первых, это осуществление контроля со стороны родителей, которым далеко не все равно, в каких условиях содержатся их дети. В соответствии с Гражданским кодеком Российской Федерации</w:t>
      </w:r>
      <w:r w:rsidR="007D407C" w:rsidRPr="00D44618">
        <w:rPr>
          <w:rFonts w:ascii="Times New Roman" w:eastAsia="Calibri" w:hAnsi="Times New Roman" w:cs="Times New Roman"/>
          <w:sz w:val="28"/>
          <w:szCs w:val="28"/>
        </w:rPr>
        <w:t xml:space="preserve"> и Федеральным законом от 28 декабря </w:t>
      </w:r>
      <w:r w:rsidRPr="00D44618">
        <w:rPr>
          <w:rFonts w:ascii="Times New Roman" w:eastAsia="Calibri" w:hAnsi="Times New Roman" w:cs="Times New Roman"/>
          <w:sz w:val="28"/>
          <w:szCs w:val="28"/>
        </w:rPr>
        <w:t xml:space="preserve">2013 </w:t>
      </w:r>
      <w:r w:rsidR="007D407C" w:rsidRPr="00D44618">
        <w:rPr>
          <w:rFonts w:ascii="Times New Roman" w:eastAsia="Calibri" w:hAnsi="Times New Roman" w:cs="Times New Roman"/>
          <w:sz w:val="28"/>
          <w:szCs w:val="28"/>
        </w:rPr>
        <w:t xml:space="preserve">года </w:t>
      </w:r>
      <w:r w:rsidRPr="00D44618">
        <w:rPr>
          <w:rFonts w:ascii="Times New Roman" w:eastAsia="Calibri" w:hAnsi="Times New Roman" w:cs="Times New Roman"/>
          <w:sz w:val="28"/>
          <w:szCs w:val="28"/>
        </w:rPr>
        <w:t>№ 442-ФЗ «Об основах социального обслуживания граждан в Российской Федера</w:t>
      </w:r>
      <w:r w:rsidR="007D407C" w:rsidRPr="00D44618">
        <w:rPr>
          <w:rFonts w:ascii="Times New Roman" w:eastAsia="Calibri" w:hAnsi="Times New Roman" w:cs="Times New Roman"/>
          <w:sz w:val="28"/>
          <w:szCs w:val="28"/>
        </w:rPr>
        <w:t xml:space="preserve">ции», Федеральным законом от 29 декабря </w:t>
      </w:r>
      <w:r w:rsidRPr="00D44618">
        <w:rPr>
          <w:rFonts w:ascii="Times New Roman" w:eastAsia="Calibri" w:hAnsi="Times New Roman" w:cs="Times New Roman"/>
          <w:sz w:val="28"/>
          <w:szCs w:val="28"/>
        </w:rPr>
        <w:t xml:space="preserve">2012 </w:t>
      </w:r>
      <w:r w:rsidR="007D407C" w:rsidRPr="00D44618">
        <w:rPr>
          <w:rFonts w:ascii="Times New Roman" w:eastAsia="Calibri" w:hAnsi="Times New Roman" w:cs="Times New Roman"/>
          <w:sz w:val="28"/>
          <w:szCs w:val="28"/>
        </w:rPr>
        <w:t xml:space="preserve">года </w:t>
      </w:r>
      <w:r w:rsidRPr="00D44618">
        <w:rPr>
          <w:rFonts w:ascii="Times New Roman" w:eastAsia="Calibri" w:hAnsi="Times New Roman" w:cs="Times New Roman"/>
          <w:sz w:val="28"/>
          <w:szCs w:val="28"/>
        </w:rPr>
        <w:t>№</w:t>
      </w:r>
      <w:r w:rsidR="00147EB1">
        <w:rPr>
          <w:rFonts w:ascii="Times New Roman" w:eastAsia="Calibri" w:hAnsi="Times New Roman" w:cs="Times New Roman"/>
          <w:sz w:val="28"/>
          <w:szCs w:val="28"/>
        </w:rPr>
        <w:t xml:space="preserve"> </w:t>
      </w:r>
      <w:r w:rsidRPr="00D44618">
        <w:rPr>
          <w:rFonts w:ascii="Times New Roman" w:eastAsia="Calibri" w:hAnsi="Times New Roman" w:cs="Times New Roman"/>
          <w:sz w:val="28"/>
          <w:szCs w:val="28"/>
        </w:rPr>
        <w:t xml:space="preserve">273-ФЗ «Об образовании в Российской Федерации» индивидуальные предприниматели как поставщики социальных и образовательных услуг обязаны предоставлять данные услуги в соответствии с условиями договоров, заключенных с получателями услуг, так как такие договоры являются публичными. В договорах отражаются не только </w:t>
      </w:r>
      <w:r w:rsidRPr="00D44618">
        <w:rPr>
          <w:rFonts w:ascii="Times New Roman" w:eastAsia="Calibri" w:hAnsi="Times New Roman" w:cs="Times New Roman"/>
          <w:sz w:val="28"/>
          <w:szCs w:val="28"/>
        </w:rPr>
        <w:lastRenderedPageBreak/>
        <w:t xml:space="preserve">права и обязанности сторон, стоимость и порядок предоставления услуг, </w:t>
      </w:r>
      <w:r w:rsidR="007D407C" w:rsidRPr="00D44618">
        <w:rPr>
          <w:rFonts w:ascii="Times New Roman" w:eastAsia="Calibri" w:hAnsi="Times New Roman" w:cs="Times New Roman"/>
          <w:sz w:val="28"/>
          <w:szCs w:val="28"/>
        </w:rPr>
        <w:t>но и условия их предоставления.</w:t>
      </w:r>
    </w:p>
    <w:p w:rsidR="00263835" w:rsidRPr="00520A32" w:rsidRDefault="00465872" w:rsidP="00263835">
      <w:pPr>
        <w:suppressAutoHyphens/>
        <w:spacing w:after="0" w:line="360" w:lineRule="auto"/>
        <w:ind w:firstLine="709"/>
        <w:jc w:val="both"/>
        <w:rPr>
          <w:rFonts w:ascii="Times New Roman" w:eastAsia="Calibri" w:hAnsi="Times New Roman" w:cs="Times New Roman"/>
          <w:sz w:val="28"/>
          <w:szCs w:val="28"/>
        </w:rPr>
      </w:pPr>
      <w:r w:rsidRPr="00D44618">
        <w:rPr>
          <w:rFonts w:ascii="Times New Roman" w:eastAsia="Calibri" w:hAnsi="Times New Roman" w:cs="Times New Roman"/>
          <w:sz w:val="28"/>
          <w:szCs w:val="28"/>
        </w:rPr>
        <w:t>Во-вторых, большинство индивидуальных предпринимателей, осуществляющих деятельность по предоставлению услуг дошкольного образования, являются членами или кандидатами Камчатской ассоциации негосударственных дошкольных и школьных организаций (ассоциация). Общим собранием ассоциации в марте 2015 года был утвержден Стандарт члена ассоциации, согласно которому кандидат и член ассоциации должен соответствовать определенным требованиям для содержания и развития детей, включая наличие необходимых помещений для оказания услуг, материально техническое обеспечение, условия для предоставления питания. Выездная комиссия из состава действующих членов ассоциации осуществляет проверку условий оказания услуг по присмотру и уходу, осуществлению образовательной деятельно</w:t>
      </w:r>
      <w:r w:rsidRPr="00520A32">
        <w:rPr>
          <w:rFonts w:ascii="Times New Roman" w:eastAsia="Calibri" w:hAnsi="Times New Roman" w:cs="Times New Roman"/>
          <w:sz w:val="28"/>
          <w:szCs w:val="28"/>
        </w:rPr>
        <w:t>сти кандидата в члены ассоциации. Таким образом, наличие «входного» и последующего контроля позволяет ассоциации требовать от свои</w:t>
      </w:r>
      <w:r w:rsidR="00BE5BE4" w:rsidRPr="00520A32">
        <w:rPr>
          <w:rFonts w:ascii="Times New Roman" w:eastAsia="Calibri" w:hAnsi="Times New Roman" w:cs="Times New Roman"/>
          <w:sz w:val="28"/>
          <w:szCs w:val="28"/>
        </w:rPr>
        <w:t>х членов создания равных условий</w:t>
      </w:r>
      <w:r w:rsidRPr="00520A32">
        <w:rPr>
          <w:rFonts w:ascii="Times New Roman" w:eastAsia="Calibri" w:hAnsi="Times New Roman" w:cs="Times New Roman"/>
          <w:sz w:val="28"/>
          <w:szCs w:val="28"/>
        </w:rPr>
        <w:t xml:space="preserve"> для содержания и развития детей и тем самым поддерживать положительный имидж негосударственного сектора соци</w:t>
      </w:r>
      <w:r w:rsidR="00263835" w:rsidRPr="00520A32">
        <w:rPr>
          <w:rFonts w:ascii="Times New Roman" w:eastAsia="Calibri" w:hAnsi="Times New Roman" w:cs="Times New Roman"/>
          <w:sz w:val="28"/>
          <w:szCs w:val="28"/>
        </w:rPr>
        <w:t>альных и образовательных услуг.</w:t>
      </w:r>
    </w:p>
    <w:p w:rsidR="007D407C" w:rsidRPr="00520A32" w:rsidRDefault="00465872" w:rsidP="00263835">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В-третьих, часть индивидуальных предпринимателей получают финансовую поддержку из местных бюджетов муниципальных образований</w:t>
      </w:r>
      <w:r w:rsidR="00263835" w:rsidRPr="00520A32">
        <w:rPr>
          <w:rFonts w:ascii="Times New Roman" w:eastAsia="Calibri" w:hAnsi="Times New Roman" w:cs="Times New Roman"/>
          <w:sz w:val="28"/>
          <w:szCs w:val="28"/>
        </w:rPr>
        <w:t xml:space="preserve">. Было бы разумно </w:t>
      </w:r>
      <w:r w:rsidRPr="00520A32">
        <w:rPr>
          <w:rFonts w:ascii="Times New Roman" w:eastAsia="Calibri" w:hAnsi="Times New Roman" w:cs="Times New Roman"/>
          <w:sz w:val="28"/>
          <w:szCs w:val="28"/>
        </w:rPr>
        <w:t>в целях повышения ответственности индивидуальных предпринимателей за создание надлежащих условий при оказании услуг в</w:t>
      </w:r>
      <w:r w:rsidR="00263835" w:rsidRPr="00520A32">
        <w:rPr>
          <w:rFonts w:ascii="Times New Roman" w:eastAsia="Calibri" w:hAnsi="Times New Roman" w:cs="Times New Roman"/>
          <w:sz w:val="28"/>
          <w:szCs w:val="28"/>
        </w:rPr>
        <w:t xml:space="preserve"> сфере дошкольного образования </w:t>
      </w:r>
      <w:r w:rsidRPr="00520A32">
        <w:rPr>
          <w:rFonts w:ascii="Times New Roman" w:eastAsia="Calibri" w:hAnsi="Times New Roman" w:cs="Times New Roman"/>
          <w:sz w:val="28"/>
          <w:szCs w:val="28"/>
        </w:rPr>
        <w:t>включать в Соглашения о финансовой поддержке в форме субсидии субъектам малого и среднего предпринимательства, занятым в сфере оказания услуг по присмотру и уходу за детьми дошкольного возраста,  обязательную норму наличия условий для оказания данных услуг,  соотве</w:t>
      </w:r>
      <w:r w:rsidR="00263835" w:rsidRPr="00520A32">
        <w:rPr>
          <w:rFonts w:ascii="Times New Roman" w:eastAsia="Calibri" w:hAnsi="Times New Roman" w:cs="Times New Roman"/>
          <w:sz w:val="28"/>
          <w:szCs w:val="28"/>
        </w:rPr>
        <w:t>тствующих требованиям санитарных</w:t>
      </w:r>
      <w:r w:rsidRPr="00520A32">
        <w:rPr>
          <w:rFonts w:ascii="Times New Roman" w:eastAsia="Calibri" w:hAnsi="Times New Roman" w:cs="Times New Roman"/>
          <w:sz w:val="28"/>
          <w:szCs w:val="28"/>
        </w:rPr>
        <w:t xml:space="preserve"> норм и правил, а также контроль со стороны муниципалитета за соблюдением всех условий Соглашения, а не только его финансовой части. Такие предложения были направлены Уполномоченны</w:t>
      </w:r>
      <w:r w:rsidR="00263835" w:rsidRPr="00520A32">
        <w:rPr>
          <w:rFonts w:ascii="Times New Roman" w:eastAsia="Calibri" w:hAnsi="Times New Roman" w:cs="Times New Roman"/>
          <w:sz w:val="28"/>
          <w:szCs w:val="28"/>
        </w:rPr>
        <w:t>м в администрацию Петропавловск-</w:t>
      </w:r>
      <w:r w:rsidRPr="00520A32">
        <w:rPr>
          <w:rFonts w:ascii="Times New Roman" w:eastAsia="Calibri" w:hAnsi="Times New Roman" w:cs="Times New Roman"/>
          <w:sz w:val="28"/>
          <w:szCs w:val="28"/>
        </w:rPr>
        <w:t xml:space="preserve">Камчатского городского округа, где </w:t>
      </w:r>
      <w:r w:rsidRPr="00520A32">
        <w:rPr>
          <w:rFonts w:ascii="Times New Roman" w:eastAsia="Calibri" w:hAnsi="Times New Roman" w:cs="Times New Roman"/>
          <w:sz w:val="28"/>
          <w:szCs w:val="28"/>
        </w:rPr>
        <w:lastRenderedPageBreak/>
        <w:t>значительное число индивидуальных предпринимателей оказывают услуги в</w:t>
      </w:r>
      <w:r w:rsidR="007D407C" w:rsidRPr="00520A32">
        <w:rPr>
          <w:rFonts w:ascii="Times New Roman" w:eastAsia="Calibri" w:hAnsi="Times New Roman" w:cs="Times New Roman"/>
          <w:sz w:val="28"/>
          <w:szCs w:val="28"/>
        </w:rPr>
        <w:t xml:space="preserve"> сфере дошкольного образования.</w:t>
      </w:r>
    </w:p>
    <w:p w:rsidR="007D407C" w:rsidRPr="00520A32" w:rsidRDefault="00465872" w:rsidP="005E47A0">
      <w:pPr>
        <w:suppressAutoHyphens/>
        <w:spacing w:after="0" w:line="360" w:lineRule="auto"/>
        <w:ind w:firstLine="851"/>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Структура сети образовательных учреждений, реализующих программу дошкольного образования, представлена различными типами и видами образовательных учреждений и позволяет в целом удовлетворить запросы населения Ка</w:t>
      </w:r>
      <w:r w:rsidR="00263835" w:rsidRPr="00520A32">
        <w:rPr>
          <w:rFonts w:ascii="Times New Roman" w:eastAsia="Calibri" w:hAnsi="Times New Roman" w:cs="Times New Roman"/>
          <w:sz w:val="28"/>
          <w:szCs w:val="28"/>
        </w:rPr>
        <w:t>мчатского края. П</w:t>
      </w:r>
      <w:r w:rsidRPr="00520A32">
        <w:rPr>
          <w:rFonts w:ascii="Times New Roman" w:eastAsia="Calibri" w:hAnsi="Times New Roman" w:cs="Times New Roman"/>
          <w:sz w:val="28"/>
          <w:szCs w:val="28"/>
        </w:rPr>
        <w:t>очти 20% дошкольных образовательных организаций имеют в своей структуре группы компенсирующей направленности.</w:t>
      </w:r>
    </w:p>
    <w:p w:rsidR="00ED0D57" w:rsidRPr="00520A32" w:rsidRDefault="008957B4" w:rsidP="005E47A0">
      <w:pPr>
        <w:suppressAutoHyphen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Из 2</w:t>
      </w:r>
      <w:r w:rsidR="00465872" w:rsidRPr="00520A32">
        <w:rPr>
          <w:rFonts w:ascii="Times New Roman" w:eastAsia="Calibri" w:hAnsi="Times New Roman" w:cs="Times New Roman"/>
          <w:sz w:val="28"/>
          <w:szCs w:val="28"/>
        </w:rPr>
        <w:t>2 обращений, поступивших Уполномоченному в 2016 году по вопросам дошкольного образования, только в одном речь шла об устройстве ребенка в детский сад, что свидетельствует о том, что большинство данных вопросов разрешается на муниципальном уровне. В немалой части этому способствует введение электронной очереди, что обеспечивает прозрачность учета детей, нуждающихся в устройстве в дошкольные организации. В основной же части своих обращений заявители жалуются на высокую наполняемость групп, нарушения санитарных норм и правил содержания детей в дошкольных организациях, некорректное поведение сотрудников детских садов.</w:t>
      </w:r>
    </w:p>
    <w:p w:rsidR="00ED0D57" w:rsidRPr="00520A32" w:rsidRDefault="00465872" w:rsidP="005E47A0">
      <w:pPr>
        <w:suppressAutoHyphens/>
        <w:spacing w:after="0" w:line="360" w:lineRule="auto"/>
        <w:ind w:firstLine="709"/>
        <w:jc w:val="both"/>
        <w:rPr>
          <w:rFonts w:ascii="Times New Roman" w:eastAsia="Calibri" w:hAnsi="Times New Roman" w:cs="Times New Roman"/>
          <w:i/>
          <w:sz w:val="28"/>
          <w:szCs w:val="28"/>
        </w:rPr>
      </w:pPr>
      <w:r w:rsidRPr="00520A32">
        <w:rPr>
          <w:rFonts w:ascii="Times New Roman" w:eastAsia="Calibri" w:hAnsi="Times New Roman" w:cs="Times New Roman"/>
          <w:i/>
          <w:sz w:val="28"/>
          <w:szCs w:val="28"/>
        </w:rPr>
        <w:t>На личном приеме к Уполномоченному обратилось гр. Ф., дочь которой посещает детский сад в г. Елизово. Девочка страдает пищевой аллергией и ей необходимо предоставление щадящего питания с учетом ее заболевания. Министерством образования и науки Камчатского края, куда гр. Ф. обращалась ранее, было рекомендовано разработать в детском саду для ее дочери индивидуальное меню. Однако данные рекомендации руководством детского сада не были выполнены</w:t>
      </w:r>
      <w:r w:rsidR="00F41F44" w:rsidRPr="00520A32">
        <w:rPr>
          <w:rFonts w:ascii="Times New Roman" w:eastAsia="Calibri" w:hAnsi="Times New Roman" w:cs="Times New Roman"/>
          <w:i/>
          <w:sz w:val="28"/>
          <w:szCs w:val="28"/>
        </w:rPr>
        <w:t>,</w:t>
      </w:r>
      <w:r w:rsidRPr="00520A32">
        <w:rPr>
          <w:rFonts w:ascii="Times New Roman" w:eastAsia="Calibri" w:hAnsi="Times New Roman" w:cs="Times New Roman"/>
          <w:i/>
          <w:sz w:val="28"/>
          <w:szCs w:val="28"/>
        </w:rPr>
        <w:t xml:space="preserve"> и производилась только замена продуктов в ежедневном меню для девочки на </w:t>
      </w:r>
      <w:proofErr w:type="spellStart"/>
      <w:r w:rsidRPr="00520A32">
        <w:rPr>
          <w:rFonts w:ascii="Times New Roman" w:eastAsia="Calibri" w:hAnsi="Times New Roman" w:cs="Times New Roman"/>
          <w:i/>
          <w:sz w:val="28"/>
          <w:szCs w:val="28"/>
        </w:rPr>
        <w:t>гипоаллергенные</w:t>
      </w:r>
      <w:proofErr w:type="spellEnd"/>
      <w:r w:rsidRPr="00520A32">
        <w:rPr>
          <w:rFonts w:ascii="Times New Roman" w:eastAsia="Calibri" w:hAnsi="Times New Roman" w:cs="Times New Roman"/>
          <w:i/>
          <w:sz w:val="28"/>
          <w:szCs w:val="28"/>
        </w:rPr>
        <w:t xml:space="preserve"> аналоги из продуктов, имеющихся в наличии. Просьбы матери о предварительном информировании о производимых заменах продуктов и получении консультации со стороны медицинского работника детского учреждения остались без ответа. Орган управления образованием</w:t>
      </w:r>
      <w:r w:rsidR="00F41F44" w:rsidRPr="00520A32">
        <w:rPr>
          <w:rFonts w:ascii="Times New Roman" w:eastAsia="Calibri" w:hAnsi="Times New Roman" w:cs="Times New Roman"/>
          <w:i/>
          <w:sz w:val="28"/>
          <w:szCs w:val="28"/>
        </w:rPr>
        <w:t>,</w:t>
      </w:r>
      <w:r w:rsidRPr="00520A32">
        <w:rPr>
          <w:rFonts w:ascii="Times New Roman" w:eastAsia="Calibri" w:hAnsi="Times New Roman" w:cs="Times New Roman"/>
          <w:i/>
          <w:sz w:val="28"/>
          <w:szCs w:val="28"/>
        </w:rPr>
        <w:t xml:space="preserve"> занимаясь по поручению Уполномоченного разрешением данной проблемы, не нашел возможности организовать в одном из </w:t>
      </w:r>
      <w:r w:rsidRPr="00520A32">
        <w:rPr>
          <w:rFonts w:ascii="Times New Roman" w:eastAsia="Calibri" w:hAnsi="Times New Roman" w:cs="Times New Roman"/>
          <w:i/>
          <w:sz w:val="28"/>
          <w:szCs w:val="28"/>
        </w:rPr>
        <w:lastRenderedPageBreak/>
        <w:t>дошкольных учреждений специализированную группу для детей, имеющих хронические заболевания, а также введения ставки диетсестры для разработки меню в соответствии с требованиями лечебного питания. В итоге</w:t>
      </w:r>
      <w:r w:rsidR="00F41F44" w:rsidRPr="00520A32">
        <w:rPr>
          <w:rFonts w:ascii="Times New Roman" w:eastAsia="Calibri" w:hAnsi="Times New Roman" w:cs="Times New Roman"/>
          <w:i/>
          <w:sz w:val="28"/>
          <w:szCs w:val="28"/>
        </w:rPr>
        <w:t xml:space="preserve"> </w:t>
      </w:r>
      <w:r w:rsidRPr="00520A32">
        <w:rPr>
          <w:rFonts w:ascii="Times New Roman" w:eastAsia="Calibri" w:hAnsi="Times New Roman" w:cs="Times New Roman"/>
          <w:i/>
          <w:sz w:val="28"/>
          <w:szCs w:val="28"/>
        </w:rPr>
        <w:t>значительную часть времени девочка не посещала дошкольное учреждение, чт</w:t>
      </w:r>
      <w:r w:rsidR="00F41F44" w:rsidRPr="00520A32">
        <w:rPr>
          <w:rFonts w:ascii="Times New Roman" w:eastAsia="Calibri" w:hAnsi="Times New Roman" w:cs="Times New Roman"/>
          <w:i/>
          <w:sz w:val="28"/>
          <w:szCs w:val="28"/>
        </w:rPr>
        <w:t>о приводило к нарушению ее права</w:t>
      </w:r>
      <w:r w:rsidRPr="00520A32">
        <w:rPr>
          <w:rFonts w:ascii="Times New Roman" w:eastAsia="Calibri" w:hAnsi="Times New Roman" w:cs="Times New Roman"/>
          <w:i/>
          <w:sz w:val="28"/>
          <w:szCs w:val="28"/>
        </w:rPr>
        <w:t xml:space="preserve"> на получение доступного дошкольного образования.</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На территории Камчатского края функционируют 121 общеобразовательная организация, из них – 6 вечерние (сменные) школы, 6 – школы для детей с ОВЗ. Сведения о сети </w:t>
      </w:r>
      <w:r w:rsidR="00F41F44" w:rsidRPr="00520A32">
        <w:rPr>
          <w:rFonts w:ascii="Times New Roman" w:eastAsia="Calibri" w:hAnsi="Times New Roman" w:cs="Times New Roman"/>
          <w:sz w:val="28"/>
          <w:szCs w:val="28"/>
        </w:rPr>
        <w:t xml:space="preserve">общеобразовательных учреждений </w:t>
      </w:r>
      <w:r w:rsidR="001D31BE">
        <w:rPr>
          <w:rFonts w:ascii="Times New Roman" w:eastAsia="Calibri" w:hAnsi="Times New Roman" w:cs="Times New Roman"/>
          <w:sz w:val="28"/>
          <w:szCs w:val="28"/>
        </w:rPr>
        <w:t>приведены в Таблице 11.</w:t>
      </w:r>
      <w:r w:rsidRPr="00520A32">
        <w:rPr>
          <w:rFonts w:ascii="Times New Roman" w:eastAsia="Calibri" w:hAnsi="Times New Roman" w:cs="Times New Roman"/>
          <w:sz w:val="28"/>
          <w:szCs w:val="28"/>
        </w:rPr>
        <w:t xml:space="preserve"> </w:t>
      </w:r>
    </w:p>
    <w:p w:rsidR="00465872" w:rsidRPr="00520A32" w:rsidRDefault="00465872" w:rsidP="00A741E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                                                                                                            Таблица 11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6"/>
        <w:gridCol w:w="6588"/>
        <w:gridCol w:w="900"/>
        <w:gridCol w:w="900"/>
        <w:gridCol w:w="900"/>
      </w:tblGrid>
      <w:tr w:rsidR="007D407C" w:rsidRPr="00520A32" w:rsidTr="00A90A90">
        <w:tc>
          <w:tcPr>
            <w:tcW w:w="386" w:type="dxa"/>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 п/п</w:t>
            </w:r>
          </w:p>
        </w:tc>
        <w:tc>
          <w:tcPr>
            <w:tcW w:w="6588" w:type="dxa"/>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Учреждения</w:t>
            </w:r>
          </w:p>
        </w:tc>
        <w:tc>
          <w:tcPr>
            <w:tcW w:w="900" w:type="dxa"/>
            <w:vAlign w:val="center"/>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2014 г.</w:t>
            </w:r>
          </w:p>
        </w:tc>
        <w:tc>
          <w:tcPr>
            <w:tcW w:w="900" w:type="dxa"/>
            <w:vAlign w:val="center"/>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2015 г.</w:t>
            </w:r>
          </w:p>
        </w:tc>
        <w:tc>
          <w:tcPr>
            <w:tcW w:w="900" w:type="dxa"/>
            <w:vAlign w:val="center"/>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lang w:val="en-US"/>
              </w:rPr>
              <w:t xml:space="preserve">2016 </w:t>
            </w:r>
            <w:r w:rsidRPr="00520A32">
              <w:rPr>
                <w:rFonts w:ascii="Times New Roman" w:hAnsi="Times New Roman" w:cs="Times New Roman"/>
                <w:b/>
              </w:rPr>
              <w:t>г.</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Количество дошкольных учреждений</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138</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139</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140</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ind w:left="540"/>
              <w:jc w:val="both"/>
              <w:rPr>
                <w:rFonts w:ascii="Times New Roman" w:hAnsi="Times New Roman" w:cs="Times New Roman"/>
              </w:rPr>
            </w:pPr>
            <w:r w:rsidRPr="00520A32">
              <w:rPr>
                <w:rFonts w:ascii="Times New Roman" w:hAnsi="Times New Roman" w:cs="Times New Roman"/>
              </w:rPr>
              <w:t>в том числе: находящихся в аварийном состоянии</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ind w:left="540"/>
              <w:jc w:val="both"/>
              <w:rPr>
                <w:rFonts w:ascii="Times New Roman" w:hAnsi="Times New Roman" w:cs="Times New Roman"/>
              </w:rPr>
            </w:pPr>
            <w:r w:rsidRPr="00520A32">
              <w:rPr>
                <w:rFonts w:ascii="Times New Roman" w:hAnsi="Times New Roman" w:cs="Times New Roman"/>
              </w:rPr>
              <w:t>требующих капитального ремонта</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4</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Численность находящихся в них детей</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17707</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18133</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18132</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Количество общеобразовательных учреждений</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123</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121</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121</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ind w:left="540"/>
              <w:jc w:val="both"/>
              <w:rPr>
                <w:rFonts w:ascii="Times New Roman" w:hAnsi="Times New Roman" w:cs="Times New Roman"/>
              </w:rPr>
            </w:pPr>
            <w:r w:rsidRPr="00520A32">
              <w:rPr>
                <w:rFonts w:ascii="Times New Roman" w:hAnsi="Times New Roman" w:cs="Times New Roman"/>
              </w:rPr>
              <w:t>в том числе: находящихся в аварийном состоянии</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2</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ind w:left="540"/>
              <w:jc w:val="both"/>
              <w:rPr>
                <w:rFonts w:ascii="Times New Roman" w:hAnsi="Times New Roman" w:cs="Times New Roman"/>
              </w:rPr>
            </w:pPr>
            <w:r w:rsidRPr="00520A32">
              <w:rPr>
                <w:rFonts w:ascii="Times New Roman" w:hAnsi="Times New Roman" w:cs="Times New Roman"/>
              </w:rPr>
              <w:t>требующих капитального ремонта</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7</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11</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8</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Численность находящихся в них детей</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34515</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35094</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35369</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Количество специальных (коррекционных) классов для детей с ограниченными возможностями здоровья в общеобразовательных учреждениях</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105</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94</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105</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Численность находящихся в них детей</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1255</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1325</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1618</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Количество общеобразовательных школ-интернатов (включая интернаты при школах)</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8</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8</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8</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ind w:left="540"/>
              <w:jc w:val="both"/>
              <w:rPr>
                <w:rFonts w:ascii="Times New Roman" w:hAnsi="Times New Roman" w:cs="Times New Roman"/>
              </w:rPr>
            </w:pPr>
            <w:r w:rsidRPr="00520A32">
              <w:rPr>
                <w:rFonts w:ascii="Times New Roman" w:hAnsi="Times New Roman" w:cs="Times New Roman"/>
              </w:rPr>
              <w:t>в том числе: находящихся в аварийном состоянии</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ind w:left="540"/>
              <w:jc w:val="both"/>
              <w:rPr>
                <w:rFonts w:ascii="Times New Roman" w:hAnsi="Times New Roman" w:cs="Times New Roman"/>
              </w:rPr>
            </w:pPr>
            <w:r w:rsidRPr="00520A32">
              <w:rPr>
                <w:rFonts w:ascii="Times New Roman" w:hAnsi="Times New Roman" w:cs="Times New Roman"/>
              </w:rPr>
              <w:t>требующих капитального ремонта</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0</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Численность находящихся в них детей</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67</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67</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67</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b/>
              </w:rPr>
            </w:pPr>
            <w:r w:rsidRPr="00520A32">
              <w:rPr>
                <w:rFonts w:ascii="Times New Roman" w:hAnsi="Times New Roman" w:cs="Times New Roman"/>
                <w:b/>
              </w:rPr>
              <w:t>Количество специальных (коррекционных) образовательных учреждений для обучающихся, воспитанников с ограниченными возможностями здоровья</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5</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6</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6</w:t>
            </w:r>
          </w:p>
        </w:tc>
      </w:tr>
      <w:tr w:rsidR="007D407C" w:rsidRPr="00520A32" w:rsidTr="00A90A90">
        <w:tc>
          <w:tcPr>
            <w:tcW w:w="386" w:type="dxa"/>
          </w:tcPr>
          <w:p w:rsidR="00465872" w:rsidRPr="00520A32" w:rsidRDefault="00465872" w:rsidP="005E47A0">
            <w:pPr>
              <w:numPr>
                <w:ilvl w:val="0"/>
                <w:numId w:val="18"/>
              </w:numPr>
              <w:spacing w:after="0" w:line="240" w:lineRule="auto"/>
              <w:ind w:left="357" w:hanging="357"/>
              <w:jc w:val="both"/>
              <w:rPr>
                <w:rFonts w:ascii="Times New Roman" w:hAnsi="Times New Roman" w:cs="Times New Roman"/>
              </w:rPr>
            </w:pPr>
          </w:p>
        </w:tc>
        <w:tc>
          <w:tcPr>
            <w:tcW w:w="6588"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Численность находящихся в них детей</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394</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555</w:t>
            </w:r>
          </w:p>
        </w:tc>
        <w:tc>
          <w:tcPr>
            <w:tcW w:w="900" w:type="dxa"/>
          </w:tcPr>
          <w:p w:rsidR="00465872" w:rsidRPr="00520A32" w:rsidRDefault="00465872" w:rsidP="005E47A0">
            <w:pPr>
              <w:jc w:val="both"/>
              <w:rPr>
                <w:rFonts w:ascii="Times New Roman" w:hAnsi="Times New Roman" w:cs="Times New Roman"/>
              </w:rPr>
            </w:pPr>
            <w:r w:rsidRPr="00520A32">
              <w:rPr>
                <w:rFonts w:ascii="Times New Roman" w:hAnsi="Times New Roman" w:cs="Times New Roman"/>
              </w:rPr>
              <w:t>574</w:t>
            </w:r>
          </w:p>
        </w:tc>
      </w:tr>
    </w:tbl>
    <w:p w:rsidR="00465872" w:rsidRPr="00520A32" w:rsidRDefault="00465872" w:rsidP="00F41F44">
      <w:pPr>
        <w:suppressAutoHyphens/>
        <w:spacing w:after="0" w:line="360" w:lineRule="auto"/>
        <w:jc w:val="both"/>
        <w:rPr>
          <w:rFonts w:ascii="Times New Roman" w:eastAsia="Calibri" w:hAnsi="Times New Roman" w:cs="Times New Roman"/>
          <w:sz w:val="28"/>
          <w:szCs w:val="28"/>
        </w:rPr>
      </w:pP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За 2016 год сеть образовательных организаций в крае практически не изменилась, однако увеличилось число школ и детских садов, находящихся в аварийном состоянии и требующих капитального ремонта.</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Комиссией по оценке последствий принятия решения о реорганизации или ликвидации образовательных организаций в Камчатском крае, членом которой является Уполномоченный, в течение 2016 года принимались только решения о согласовании реорганизации образовательных организаций (слияние сельских малокомплектных общеобразовательных школ и детских садов). Производимые реорганизации не ущемляли право детей на получение образования. </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организации обучения и воспитания детей и подростков, формировании их здоровья решающая роль принадлежит благоприятным безопасным условиям, создаваемым в образовательных организациях. При этом санитарно-техническое состояние образовательных учреждений является одним из критериев при их распределении по группам санитарно-эпидемиологического благополучия (СЭБ).</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Камчатском крае на протяжении трех последних лет отмечается увеличение числа объектов первой группы СЭБ, что явилось результатом планомерной и последовательно проводимой работы по улучшению состояния образовательных учреждений. Число таких учреждений с 2015</w:t>
      </w:r>
      <w:r w:rsidR="007D407C" w:rsidRPr="00520A32">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года увеличилось на 10,7% и составило 68,5% от их общего количества.</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прошедшем году продолжалась работа по улучшению материально-технического обеспечения общеобразовательных учреждений, в том числе проводились ремонтные работы пищеблоков (с заменой технологического оборудования), спортивных залов, кровли, систем водоснабжения, освещения, отопления и канализации.</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По итогам инструментальных испытаний в 2016 году отмечается снижение роста удельного веса учреждений, не отвечающих санитарно-гигиеническим нормативам по ряду показателей физических факторов: микроклимату – в 1,6 раза, </w:t>
      </w:r>
      <w:r w:rsidR="007D407C" w:rsidRPr="00520A32">
        <w:rPr>
          <w:rFonts w:ascii="Times New Roman" w:eastAsia="Calibri" w:hAnsi="Times New Roman" w:cs="Times New Roman"/>
          <w:sz w:val="28"/>
          <w:szCs w:val="28"/>
        </w:rPr>
        <w:t xml:space="preserve">по мебели на соответствие </w:t>
      </w:r>
      <w:proofErr w:type="spellStart"/>
      <w:r w:rsidR="007D407C" w:rsidRPr="00520A32">
        <w:rPr>
          <w:rFonts w:ascii="Times New Roman" w:eastAsia="Calibri" w:hAnsi="Times New Roman" w:cs="Times New Roman"/>
          <w:sz w:val="28"/>
          <w:szCs w:val="28"/>
        </w:rPr>
        <w:t>росто</w:t>
      </w:r>
      <w:r w:rsidRPr="00520A32">
        <w:rPr>
          <w:rFonts w:ascii="Times New Roman" w:eastAsia="Calibri" w:hAnsi="Times New Roman" w:cs="Times New Roman"/>
          <w:sz w:val="28"/>
          <w:szCs w:val="28"/>
        </w:rPr>
        <w:t>возрастным</w:t>
      </w:r>
      <w:proofErr w:type="spellEnd"/>
      <w:r w:rsidRPr="00520A32">
        <w:rPr>
          <w:rFonts w:ascii="Times New Roman" w:eastAsia="Calibri" w:hAnsi="Times New Roman" w:cs="Times New Roman"/>
          <w:sz w:val="28"/>
          <w:szCs w:val="28"/>
        </w:rPr>
        <w:t xml:space="preserve"> особенно</w:t>
      </w:r>
      <w:r w:rsidR="00F41F44" w:rsidRPr="00520A32">
        <w:rPr>
          <w:rFonts w:ascii="Times New Roman" w:eastAsia="Calibri" w:hAnsi="Times New Roman" w:cs="Times New Roman"/>
          <w:sz w:val="28"/>
          <w:szCs w:val="28"/>
        </w:rPr>
        <w:t xml:space="preserve">стям детей – в 1,5 </w:t>
      </w:r>
      <w:r w:rsidR="00F41F44" w:rsidRPr="00520A32">
        <w:rPr>
          <w:rFonts w:ascii="Times New Roman" w:eastAsia="Calibri" w:hAnsi="Times New Roman" w:cs="Times New Roman"/>
          <w:sz w:val="28"/>
          <w:szCs w:val="28"/>
        </w:rPr>
        <w:lastRenderedPageBreak/>
        <w:t>раза. Однако</w:t>
      </w:r>
      <w:r w:rsidRPr="00520A32">
        <w:rPr>
          <w:rFonts w:ascii="Times New Roman" w:eastAsia="Calibri" w:hAnsi="Times New Roman" w:cs="Times New Roman"/>
          <w:sz w:val="28"/>
          <w:szCs w:val="28"/>
        </w:rPr>
        <w:t xml:space="preserve"> 9,9% образовательных учреждений не соответствуют санитарно-гигиеническим нормативам по освещенности. </w:t>
      </w:r>
    </w:p>
    <w:p w:rsidR="00465872" w:rsidRPr="00520A32" w:rsidRDefault="00465872" w:rsidP="001D31BE">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В 2015/2016 учебном году горячим питанием охвачено 36 796 учащихся, что составляет 86,0% от общей </w:t>
      </w:r>
      <w:proofErr w:type="gramStart"/>
      <w:r w:rsidRPr="00520A32">
        <w:rPr>
          <w:rFonts w:ascii="Times New Roman" w:eastAsia="Calibri" w:hAnsi="Times New Roman" w:cs="Times New Roman"/>
          <w:sz w:val="28"/>
          <w:szCs w:val="28"/>
        </w:rPr>
        <w:t>численности</w:t>
      </w:r>
      <w:proofErr w:type="gramEnd"/>
      <w:r w:rsidRPr="00520A32">
        <w:rPr>
          <w:rFonts w:ascii="Times New Roman" w:eastAsia="Calibri" w:hAnsi="Times New Roman" w:cs="Times New Roman"/>
          <w:sz w:val="28"/>
          <w:szCs w:val="28"/>
        </w:rPr>
        <w:t xml:space="preserve"> учащихся в школах Камчатского края. </w:t>
      </w:r>
      <w:r w:rsidR="00A741E0" w:rsidRPr="00A741E0">
        <w:rPr>
          <w:rFonts w:ascii="Times New Roman" w:eastAsia="Calibri" w:hAnsi="Times New Roman" w:cs="Times New Roman"/>
          <w:sz w:val="28"/>
          <w:szCs w:val="28"/>
        </w:rPr>
        <w:t xml:space="preserve">Впервые </w:t>
      </w:r>
      <w:r w:rsidR="00A741E0">
        <w:rPr>
          <w:rFonts w:ascii="Times New Roman" w:eastAsia="Calibri" w:hAnsi="Times New Roman" w:cs="Times New Roman"/>
          <w:sz w:val="28"/>
          <w:szCs w:val="28"/>
        </w:rPr>
        <w:t xml:space="preserve">он </w:t>
      </w:r>
      <w:r w:rsidR="00A741E0" w:rsidRPr="00A741E0">
        <w:rPr>
          <w:rFonts w:ascii="Times New Roman" w:eastAsia="Calibri" w:hAnsi="Times New Roman" w:cs="Times New Roman"/>
          <w:sz w:val="28"/>
          <w:szCs w:val="28"/>
        </w:rPr>
        <w:t xml:space="preserve">приблизился к общероссийским показателям. </w:t>
      </w:r>
      <w:r w:rsidRPr="00520A32">
        <w:rPr>
          <w:rFonts w:ascii="Times New Roman" w:eastAsia="Calibri" w:hAnsi="Times New Roman" w:cs="Times New Roman"/>
          <w:sz w:val="28"/>
          <w:szCs w:val="28"/>
        </w:rPr>
        <w:t>Охват горячим питанием школьников за 2014</w:t>
      </w:r>
      <w:r w:rsidR="007D407C" w:rsidRPr="00520A32">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w:t>
      </w:r>
      <w:r w:rsidR="007D407C" w:rsidRPr="00520A32">
        <w:rPr>
          <w:rFonts w:ascii="Times New Roman" w:eastAsia="Calibri" w:hAnsi="Times New Roman" w:cs="Times New Roman"/>
          <w:sz w:val="28"/>
          <w:szCs w:val="28"/>
        </w:rPr>
        <w:t xml:space="preserve"> </w:t>
      </w:r>
      <w:r w:rsidR="001D31BE">
        <w:rPr>
          <w:rFonts w:ascii="Times New Roman" w:eastAsia="Calibri" w:hAnsi="Times New Roman" w:cs="Times New Roman"/>
          <w:sz w:val="28"/>
          <w:szCs w:val="28"/>
        </w:rPr>
        <w:t>2016 гг. отражен в Таблице 12.</w:t>
      </w:r>
    </w:p>
    <w:p w:rsidR="00465872" w:rsidRPr="00520A32" w:rsidRDefault="001D31BE" w:rsidP="00F41F44">
      <w:pPr>
        <w:suppressAutoHyphens/>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6"/>
        <w:gridCol w:w="1910"/>
        <w:gridCol w:w="1843"/>
        <w:gridCol w:w="1736"/>
      </w:tblGrid>
      <w:tr w:rsidR="00520A32" w:rsidRPr="00520A32" w:rsidTr="00A90A90">
        <w:trPr>
          <w:jc w:val="center"/>
        </w:trPr>
        <w:tc>
          <w:tcPr>
            <w:tcW w:w="3656" w:type="dxa"/>
            <w:tcBorders>
              <w:top w:val="single" w:sz="4" w:space="0" w:color="auto"/>
              <w:left w:val="single" w:sz="4" w:space="0" w:color="auto"/>
              <w:bottom w:val="single" w:sz="4" w:space="0" w:color="auto"/>
              <w:right w:val="single" w:sz="4" w:space="0" w:color="auto"/>
              <w:tl2br w:val="single" w:sz="4" w:space="0" w:color="auto"/>
            </w:tcBorders>
            <w:hideMark/>
          </w:tcPr>
          <w:p w:rsidR="00465872" w:rsidRPr="00520A32" w:rsidRDefault="00465872" w:rsidP="005E47A0">
            <w:pPr>
              <w:shd w:val="clear" w:color="auto" w:fill="FFFFFF"/>
              <w:spacing w:after="0" w:line="360" w:lineRule="auto"/>
              <w:ind w:firstLine="709"/>
              <w:jc w:val="both"/>
              <w:rPr>
                <w:rFonts w:ascii="Times New Roman" w:eastAsia="Times New Roman" w:hAnsi="Times New Roman"/>
                <w:b/>
                <w:sz w:val="24"/>
                <w:szCs w:val="24"/>
                <w:lang w:eastAsia="ru-RU"/>
              </w:rPr>
            </w:pPr>
            <w:r w:rsidRPr="00520A32">
              <w:rPr>
                <w:rFonts w:ascii="Times New Roman" w:eastAsia="Times New Roman" w:hAnsi="Times New Roman"/>
                <w:b/>
                <w:sz w:val="24"/>
                <w:szCs w:val="24"/>
                <w:lang w:eastAsia="ru-RU"/>
              </w:rPr>
              <w:t>Годы</w:t>
            </w:r>
          </w:p>
          <w:p w:rsidR="00465872" w:rsidRPr="00520A32" w:rsidRDefault="00465872" w:rsidP="005E47A0">
            <w:pPr>
              <w:shd w:val="clear" w:color="auto" w:fill="FFFFFF"/>
              <w:spacing w:after="0" w:line="360" w:lineRule="auto"/>
              <w:ind w:firstLine="709"/>
              <w:jc w:val="both"/>
              <w:rPr>
                <w:rFonts w:ascii="Times New Roman" w:eastAsia="Times New Roman" w:hAnsi="Times New Roman"/>
                <w:b/>
                <w:sz w:val="24"/>
                <w:szCs w:val="24"/>
                <w:lang w:eastAsia="ru-RU"/>
              </w:rPr>
            </w:pPr>
            <w:r w:rsidRPr="00520A32">
              <w:rPr>
                <w:rFonts w:ascii="Times New Roman" w:eastAsia="Times New Roman" w:hAnsi="Times New Roman"/>
                <w:b/>
                <w:sz w:val="24"/>
                <w:szCs w:val="24"/>
                <w:lang w:eastAsia="ru-RU"/>
              </w:rPr>
              <w:t xml:space="preserve">Показатель </w:t>
            </w:r>
          </w:p>
        </w:tc>
        <w:tc>
          <w:tcPr>
            <w:tcW w:w="1910"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b/>
                <w:sz w:val="24"/>
                <w:szCs w:val="24"/>
                <w:lang w:eastAsia="ru-RU"/>
              </w:rPr>
            </w:pPr>
            <w:r w:rsidRPr="00520A32">
              <w:rPr>
                <w:rFonts w:ascii="Times New Roman" w:eastAsia="Times New Roman" w:hAnsi="Times New Roman"/>
                <w:b/>
                <w:sz w:val="24"/>
                <w:szCs w:val="24"/>
                <w:lang w:eastAsia="ru-RU"/>
              </w:rPr>
              <w:t>2014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b/>
                <w:sz w:val="24"/>
                <w:szCs w:val="24"/>
                <w:lang w:eastAsia="ru-RU"/>
              </w:rPr>
            </w:pPr>
            <w:r w:rsidRPr="00520A32">
              <w:rPr>
                <w:rFonts w:ascii="Times New Roman" w:eastAsia="Times New Roman" w:hAnsi="Times New Roman"/>
                <w:b/>
                <w:sz w:val="24"/>
                <w:szCs w:val="24"/>
                <w:lang w:eastAsia="ru-RU"/>
              </w:rPr>
              <w:t>2015 г.</w:t>
            </w:r>
          </w:p>
        </w:tc>
        <w:tc>
          <w:tcPr>
            <w:tcW w:w="1736"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b/>
                <w:sz w:val="24"/>
                <w:szCs w:val="24"/>
                <w:lang w:eastAsia="ru-RU"/>
              </w:rPr>
            </w:pPr>
            <w:r w:rsidRPr="00520A32">
              <w:rPr>
                <w:rFonts w:ascii="Times New Roman" w:eastAsia="Times New Roman" w:hAnsi="Times New Roman"/>
                <w:b/>
                <w:sz w:val="24"/>
                <w:szCs w:val="24"/>
                <w:lang w:eastAsia="ru-RU"/>
              </w:rPr>
              <w:t>2016 г.</w:t>
            </w:r>
          </w:p>
        </w:tc>
      </w:tr>
      <w:tr w:rsidR="00520A32" w:rsidRPr="00520A32" w:rsidTr="00A90A90">
        <w:trPr>
          <w:jc w:val="center"/>
        </w:trPr>
        <w:tc>
          <w:tcPr>
            <w:tcW w:w="3656" w:type="dxa"/>
            <w:tcBorders>
              <w:top w:val="single" w:sz="4" w:space="0" w:color="auto"/>
              <w:left w:val="single" w:sz="4" w:space="0" w:color="auto"/>
              <w:bottom w:val="single" w:sz="4" w:space="0" w:color="auto"/>
              <w:right w:val="single" w:sz="4" w:space="0" w:color="auto"/>
            </w:tcBorders>
            <w:hideMark/>
          </w:tcPr>
          <w:p w:rsidR="00465872" w:rsidRPr="00520A32" w:rsidRDefault="00465872" w:rsidP="005E47A0">
            <w:pPr>
              <w:shd w:val="clear" w:color="auto" w:fill="FFFFFF"/>
              <w:spacing w:after="0" w:line="360" w:lineRule="auto"/>
              <w:ind w:firstLine="709"/>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Количество учащихся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33267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35300</w:t>
            </w:r>
          </w:p>
        </w:tc>
        <w:tc>
          <w:tcPr>
            <w:tcW w:w="1736"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val="en-US" w:eastAsia="ru-RU"/>
              </w:rPr>
            </w:pPr>
            <w:r w:rsidRPr="00520A32">
              <w:rPr>
                <w:rFonts w:ascii="Times New Roman" w:eastAsia="Times New Roman" w:hAnsi="Times New Roman"/>
                <w:sz w:val="24"/>
                <w:szCs w:val="24"/>
                <w:lang w:val="en-US" w:eastAsia="ru-RU"/>
              </w:rPr>
              <w:t>36796</w:t>
            </w:r>
          </w:p>
        </w:tc>
      </w:tr>
      <w:tr w:rsidR="00520A32" w:rsidRPr="00520A32" w:rsidTr="00A90A90">
        <w:trPr>
          <w:jc w:val="center"/>
        </w:trPr>
        <w:tc>
          <w:tcPr>
            <w:tcW w:w="3656" w:type="dxa"/>
            <w:tcBorders>
              <w:top w:val="single" w:sz="4" w:space="0" w:color="auto"/>
              <w:left w:val="single" w:sz="4" w:space="0" w:color="auto"/>
              <w:bottom w:val="single" w:sz="4" w:space="0" w:color="auto"/>
              <w:right w:val="single" w:sz="4" w:space="0" w:color="auto"/>
            </w:tcBorders>
            <w:hideMark/>
          </w:tcPr>
          <w:p w:rsidR="00465872" w:rsidRPr="00520A32" w:rsidRDefault="00465872" w:rsidP="005E47A0">
            <w:pPr>
              <w:shd w:val="clear" w:color="auto" w:fill="FFFFFF"/>
              <w:spacing w:after="0" w:line="360" w:lineRule="auto"/>
              <w:ind w:firstLine="709"/>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 охвата</w:t>
            </w:r>
          </w:p>
        </w:tc>
        <w:tc>
          <w:tcPr>
            <w:tcW w:w="1910"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74,1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77,1</w:t>
            </w:r>
          </w:p>
        </w:tc>
        <w:tc>
          <w:tcPr>
            <w:tcW w:w="1736"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val="en-US" w:eastAsia="ru-RU"/>
              </w:rPr>
            </w:pPr>
            <w:r w:rsidRPr="00520A32">
              <w:rPr>
                <w:rFonts w:ascii="Times New Roman" w:eastAsia="Times New Roman" w:hAnsi="Times New Roman"/>
                <w:sz w:val="24"/>
                <w:szCs w:val="24"/>
                <w:lang w:val="en-US" w:eastAsia="ru-RU"/>
              </w:rPr>
              <w:t>86,0</w:t>
            </w:r>
          </w:p>
        </w:tc>
      </w:tr>
      <w:tr w:rsidR="00520A32" w:rsidRPr="00520A32" w:rsidTr="00A90A90">
        <w:trPr>
          <w:jc w:val="center"/>
        </w:trPr>
        <w:tc>
          <w:tcPr>
            <w:tcW w:w="3656" w:type="dxa"/>
            <w:tcBorders>
              <w:top w:val="single" w:sz="4" w:space="0" w:color="auto"/>
              <w:left w:val="single" w:sz="4" w:space="0" w:color="auto"/>
              <w:bottom w:val="single" w:sz="4" w:space="0" w:color="auto"/>
              <w:right w:val="single" w:sz="4" w:space="0" w:color="auto"/>
            </w:tcBorders>
            <w:hideMark/>
          </w:tcPr>
          <w:p w:rsidR="00465872" w:rsidRPr="00520A32" w:rsidRDefault="00465872" w:rsidP="005E47A0">
            <w:pPr>
              <w:shd w:val="clear" w:color="auto" w:fill="FFFFFF"/>
              <w:spacing w:after="0" w:line="360" w:lineRule="auto"/>
              <w:ind w:firstLine="709"/>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 охвата по РФ</w:t>
            </w:r>
          </w:p>
        </w:tc>
        <w:tc>
          <w:tcPr>
            <w:tcW w:w="1910"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val="en-US" w:eastAsia="ru-RU"/>
              </w:rPr>
            </w:pPr>
            <w:r w:rsidRPr="00520A32">
              <w:rPr>
                <w:rFonts w:ascii="Times New Roman" w:eastAsia="Times New Roman" w:hAnsi="Times New Roman"/>
                <w:sz w:val="24"/>
                <w:szCs w:val="24"/>
                <w:lang w:eastAsia="ru-RU"/>
              </w:rPr>
              <w:t>88</w:t>
            </w:r>
            <w:r w:rsidRPr="00520A32">
              <w:rPr>
                <w:rFonts w:ascii="Times New Roman" w:eastAsia="Times New Roman" w:hAnsi="Times New Roman"/>
                <w:sz w:val="24"/>
                <w:szCs w:val="24"/>
                <w:lang w:val="en-US"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88,7</w:t>
            </w:r>
          </w:p>
        </w:tc>
        <w:tc>
          <w:tcPr>
            <w:tcW w:w="1736" w:type="dxa"/>
            <w:tcBorders>
              <w:top w:val="single" w:sz="4" w:space="0" w:color="auto"/>
              <w:left w:val="single" w:sz="4" w:space="0" w:color="auto"/>
              <w:bottom w:val="single" w:sz="4" w:space="0" w:color="auto"/>
              <w:right w:val="single" w:sz="4" w:space="0" w:color="auto"/>
            </w:tcBorders>
            <w:vAlign w:val="center"/>
            <w:hideMark/>
          </w:tcPr>
          <w:p w:rsidR="00465872" w:rsidRPr="00520A32" w:rsidRDefault="00465872" w:rsidP="005E47A0">
            <w:pPr>
              <w:shd w:val="clear" w:color="auto" w:fill="FFFFFF"/>
              <w:spacing w:after="0" w:line="360" w:lineRule="auto"/>
              <w:jc w:val="both"/>
              <w:rPr>
                <w:rFonts w:ascii="Times New Roman" w:eastAsia="Times New Roman" w:hAnsi="Times New Roman"/>
                <w:sz w:val="24"/>
                <w:szCs w:val="24"/>
                <w:lang w:eastAsia="ru-RU"/>
              </w:rPr>
            </w:pPr>
            <w:r w:rsidRPr="00520A32">
              <w:rPr>
                <w:rFonts w:ascii="Times New Roman" w:eastAsia="Times New Roman" w:hAnsi="Times New Roman"/>
                <w:sz w:val="24"/>
                <w:szCs w:val="24"/>
                <w:lang w:eastAsia="ru-RU"/>
              </w:rPr>
              <w:t>Нет данных</w:t>
            </w:r>
          </w:p>
        </w:tc>
      </w:tr>
    </w:tbl>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2016 году Управлением Роспотребнадзора по Камчатскому краю выявлено 752 нарушения санитарно-противоэпидемического режима и условий воспитания, обучения детей и подростков, по итогам которых составлен</w:t>
      </w:r>
      <w:r w:rsidR="00F41F44" w:rsidRPr="00520A32">
        <w:rPr>
          <w:rFonts w:ascii="Times New Roman" w:eastAsia="Calibri" w:hAnsi="Times New Roman" w:cs="Times New Roman"/>
          <w:sz w:val="28"/>
          <w:szCs w:val="28"/>
        </w:rPr>
        <w:t>о</w:t>
      </w:r>
      <w:r w:rsidRPr="00520A32">
        <w:rPr>
          <w:rFonts w:ascii="Times New Roman" w:eastAsia="Calibri" w:hAnsi="Times New Roman" w:cs="Times New Roman"/>
          <w:sz w:val="28"/>
          <w:szCs w:val="28"/>
        </w:rPr>
        <w:t xml:space="preserve"> 3</w:t>
      </w:r>
      <w:r w:rsidR="00F41F44" w:rsidRPr="00520A32">
        <w:rPr>
          <w:rFonts w:ascii="Times New Roman" w:eastAsia="Calibri" w:hAnsi="Times New Roman" w:cs="Times New Roman"/>
          <w:sz w:val="28"/>
          <w:szCs w:val="28"/>
        </w:rPr>
        <w:t>42 протокола об административных</w:t>
      </w:r>
      <w:r w:rsidRPr="00520A32">
        <w:rPr>
          <w:rFonts w:ascii="Times New Roman" w:eastAsia="Calibri" w:hAnsi="Times New Roman" w:cs="Times New Roman"/>
          <w:sz w:val="28"/>
          <w:szCs w:val="28"/>
        </w:rPr>
        <w:t xml:space="preserve"> правонарушении (2014 год –</w:t>
      </w:r>
      <w:r w:rsidR="007D407C" w:rsidRPr="00520A32">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 xml:space="preserve">321). В органы исполнительной </w:t>
      </w:r>
      <w:r w:rsidR="00CE0AEC" w:rsidRPr="00520A32">
        <w:rPr>
          <w:rFonts w:ascii="Times New Roman" w:eastAsia="Calibri" w:hAnsi="Times New Roman" w:cs="Times New Roman"/>
          <w:sz w:val="28"/>
          <w:szCs w:val="28"/>
        </w:rPr>
        <w:t>в</w:t>
      </w:r>
      <w:r w:rsidR="00AA64E4">
        <w:rPr>
          <w:rFonts w:ascii="Times New Roman" w:eastAsia="Calibri" w:hAnsi="Times New Roman" w:cs="Times New Roman"/>
          <w:sz w:val="28"/>
          <w:szCs w:val="28"/>
        </w:rPr>
        <w:t>ласти внесено 286 представлений</w:t>
      </w:r>
      <w:r w:rsidRPr="00520A32">
        <w:rPr>
          <w:rFonts w:ascii="Times New Roman" w:eastAsia="Calibri" w:hAnsi="Times New Roman" w:cs="Times New Roman"/>
          <w:sz w:val="28"/>
          <w:szCs w:val="28"/>
        </w:rPr>
        <w:t xml:space="preserve"> об устранении причин и условий, способствующих совершению административного нарушения.</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Основными причинами нарушений, при которых применялись меры административного принуждения в </w:t>
      </w:r>
      <w:r w:rsidR="00A741E0">
        <w:rPr>
          <w:rFonts w:ascii="Times New Roman" w:eastAsia="Calibri" w:hAnsi="Times New Roman" w:cs="Times New Roman"/>
          <w:sz w:val="28"/>
          <w:szCs w:val="28"/>
        </w:rPr>
        <w:t>образовательных</w:t>
      </w:r>
      <w:r w:rsidRPr="00520A32">
        <w:rPr>
          <w:rFonts w:ascii="Times New Roman" w:eastAsia="Calibri" w:hAnsi="Times New Roman" w:cs="Times New Roman"/>
          <w:sz w:val="28"/>
          <w:szCs w:val="28"/>
        </w:rPr>
        <w:t xml:space="preserve"> учреждениях</w:t>
      </w:r>
      <w:r w:rsidR="00CE0AEC" w:rsidRPr="00520A32">
        <w:rPr>
          <w:rFonts w:ascii="Times New Roman" w:eastAsia="Calibri" w:hAnsi="Times New Roman" w:cs="Times New Roman"/>
          <w:sz w:val="28"/>
          <w:szCs w:val="28"/>
        </w:rPr>
        <w:t>,</w:t>
      </w:r>
      <w:r w:rsidRPr="00520A32">
        <w:rPr>
          <w:rFonts w:ascii="Times New Roman" w:eastAsia="Calibri" w:hAnsi="Times New Roman" w:cs="Times New Roman"/>
          <w:sz w:val="28"/>
          <w:szCs w:val="28"/>
        </w:rPr>
        <w:t xml:space="preserve"> являлись:</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нарушение условий воспитания</w:t>
      </w:r>
      <w:r w:rsidR="00CE0AEC" w:rsidRPr="00520A32">
        <w:rPr>
          <w:rFonts w:ascii="Times New Roman" w:eastAsia="Calibri" w:hAnsi="Times New Roman" w:cs="Times New Roman"/>
          <w:sz w:val="28"/>
          <w:szCs w:val="28"/>
        </w:rPr>
        <w:t>, обучения и оздоровления детей;</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несоблюдение санитарно-противоэпидемических требовани</w:t>
      </w:r>
      <w:r w:rsidR="00CE0AEC" w:rsidRPr="00520A32">
        <w:rPr>
          <w:rFonts w:ascii="Times New Roman" w:eastAsia="Calibri" w:hAnsi="Times New Roman" w:cs="Times New Roman"/>
          <w:sz w:val="28"/>
          <w:szCs w:val="28"/>
        </w:rPr>
        <w:t>й при организации питания детей;</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нарушение санитарно-эпидемиологических требований к эксплуатации п</w:t>
      </w:r>
      <w:r w:rsidR="007D407C" w:rsidRPr="00520A32">
        <w:rPr>
          <w:rFonts w:ascii="Times New Roman" w:eastAsia="Calibri" w:hAnsi="Times New Roman" w:cs="Times New Roman"/>
          <w:sz w:val="28"/>
          <w:szCs w:val="28"/>
        </w:rPr>
        <w:t>омещений, зданий, оборудования.</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Перечнем поручений Президента Российской Федерации по итогам заседания Государственного Совета в декабре 2015 года, на котором обсуждались вопросы общего  образования, органам исполнительной власти субъектов Российской Федерации совместно с Министерством образования и науки Российской Федерации рекомендовано представить предложения по </w:t>
      </w:r>
      <w:r w:rsidRPr="00520A32">
        <w:rPr>
          <w:rFonts w:ascii="Times New Roman" w:eastAsia="Calibri" w:hAnsi="Times New Roman" w:cs="Times New Roman"/>
          <w:sz w:val="28"/>
          <w:szCs w:val="28"/>
        </w:rPr>
        <w:lastRenderedPageBreak/>
        <w:t>формированию системы взаимодействия с родителями (законными представителями) в целях их оперативного информирования в случае выявления фактов отсутствия детей на уче</w:t>
      </w:r>
      <w:r w:rsidR="00CE0AEC" w:rsidRPr="00520A32">
        <w:rPr>
          <w:rFonts w:ascii="Times New Roman" w:eastAsia="Calibri" w:hAnsi="Times New Roman" w:cs="Times New Roman"/>
          <w:sz w:val="28"/>
          <w:szCs w:val="28"/>
        </w:rPr>
        <w:t xml:space="preserve">бных занятиях.  Взаимодействие </w:t>
      </w:r>
      <w:r w:rsidRPr="00520A32">
        <w:rPr>
          <w:rFonts w:ascii="Times New Roman" w:eastAsia="Calibri" w:hAnsi="Times New Roman" w:cs="Times New Roman"/>
          <w:sz w:val="28"/>
          <w:szCs w:val="28"/>
        </w:rPr>
        <w:t>образова</w:t>
      </w:r>
      <w:r w:rsidR="007D407C" w:rsidRPr="00520A32">
        <w:rPr>
          <w:rFonts w:ascii="Times New Roman" w:eastAsia="Calibri" w:hAnsi="Times New Roman" w:cs="Times New Roman"/>
          <w:sz w:val="28"/>
          <w:szCs w:val="28"/>
        </w:rPr>
        <w:t xml:space="preserve">тельных организаций и родителей </w:t>
      </w:r>
      <w:r w:rsidR="005E47A0" w:rsidRPr="00520A32">
        <w:rPr>
          <w:rFonts w:ascii="Times New Roman" w:eastAsia="Calibri" w:hAnsi="Times New Roman" w:cs="Times New Roman"/>
          <w:sz w:val="28"/>
          <w:szCs w:val="28"/>
        </w:rPr>
        <w:t xml:space="preserve">детей, </w:t>
      </w:r>
      <w:r w:rsidRPr="00520A32">
        <w:rPr>
          <w:rFonts w:ascii="Times New Roman" w:eastAsia="Calibri" w:hAnsi="Times New Roman" w:cs="Times New Roman"/>
          <w:sz w:val="28"/>
          <w:szCs w:val="28"/>
        </w:rPr>
        <w:t>обучающихся в школах Камчатского края</w:t>
      </w:r>
      <w:r w:rsidR="005E47A0" w:rsidRPr="00520A32">
        <w:rPr>
          <w:rFonts w:ascii="Times New Roman" w:eastAsia="Calibri" w:hAnsi="Times New Roman" w:cs="Times New Roman"/>
          <w:sz w:val="28"/>
          <w:szCs w:val="28"/>
        </w:rPr>
        <w:t>,</w:t>
      </w:r>
      <w:r w:rsidRPr="00520A32">
        <w:rPr>
          <w:rFonts w:ascii="Times New Roman" w:eastAsia="Calibri" w:hAnsi="Times New Roman" w:cs="Times New Roman"/>
          <w:sz w:val="28"/>
          <w:szCs w:val="28"/>
        </w:rPr>
        <w:t xml:space="preserve"> осуществляется в рамках использования электронных услуг по предоставлению текущей успеваемости учащихся (ведение электронного дневника и электронного журнала успеваемости, ежедневное SMS - информирование родителей посредством АИС «Сетевой город. Образование»). Кроме информации о текущей успеваемости родители получают информацию и о посещении детьми учебных занятий.</w:t>
      </w:r>
    </w:p>
    <w:p w:rsidR="00465872" w:rsidRPr="00520A32" w:rsidRDefault="00465872" w:rsidP="005A1C96">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В отдельных общеобразовательных организациях Петропавловск - Камчатского городского округа введена система контроля и управления доступом обучающихся в учреждения через информационную систему персональных данных (ИСПД) «Школьная карта». В данном случае SMS - оповещение о входе (выходе) обучающегося в здание школы через турникет поступает родителю (законному представителю) немедленно. Однако применение школьной карты осложняется тем, что данная услуга предоставляется родителям только на платной основе, и они не все в силу </w:t>
      </w:r>
      <w:proofErr w:type="spellStart"/>
      <w:r w:rsidRPr="00520A32">
        <w:rPr>
          <w:rFonts w:ascii="Times New Roman" w:eastAsia="Calibri" w:hAnsi="Times New Roman" w:cs="Times New Roman"/>
          <w:sz w:val="28"/>
          <w:szCs w:val="28"/>
        </w:rPr>
        <w:t>малообеспеченности</w:t>
      </w:r>
      <w:proofErr w:type="spellEnd"/>
      <w:r w:rsidRPr="00520A32">
        <w:rPr>
          <w:rFonts w:ascii="Times New Roman" w:eastAsia="Calibri" w:hAnsi="Times New Roman" w:cs="Times New Roman"/>
          <w:sz w:val="28"/>
          <w:szCs w:val="28"/>
        </w:rPr>
        <w:t xml:space="preserve"> эту услугу могут оплачивать. Уполномоченным внесены предложения Министерству образования и науки Камчатского края о рассмотрении возможности включения данных расходов в государственную программу Камчатского края «Профилактика правонарушений, терроризма, экстремизма, наркомании и алкоголизма в Камчат</w:t>
      </w:r>
      <w:r w:rsidR="005A1C96" w:rsidRPr="00520A32">
        <w:rPr>
          <w:rFonts w:ascii="Times New Roman" w:eastAsia="Calibri" w:hAnsi="Times New Roman" w:cs="Times New Roman"/>
          <w:sz w:val="28"/>
          <w:szCs w:val="28"/>
        </w:rPr>
        <w:t>ском крае на 2014 – 2018 годы».</w:t>
      </w:r>
    </w:p>
    <w:p w:rsidR="00465872" w:rsidRPr="00520A32" w:rsidRDefault="00711B4F" w:rsidP="005E47A0">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w:t>
      </w:r>
      <w:proofErr w:type="gramStart"/>
      <w:r>
        <w:rPr>
          <w:rFonts w:ascii="Times New Roman" w:eastAsia="Calibri" w:hAnsi="Times New Roman" w:cs="Times New Roman"/>
          <w:sz w:val="28"/>
          <w:szCs w:val="28"/>
        </w:rPr>
        <w:t>отсутствия</w:t>
      </w:r>
      <w:proofErr w:type="gramEnd"/>
      <w:r>
        <w:rPr>
          <w:rFonts w:ascii="Times New Roman" w:eastAsia="Calibri" w:hAnsi="Times New Roman" w:cs="Times New Roman"/>
          <w:sz w:val="28"/>
          <w:szCs w:val="28"/>
        </w:rPr>
        <w:t xml:space="preserve"> </w:t>
      </w:r>
      <w:r w:rsidR="00465872" w:rsidRPr="00520A32">
        <w:rPr>
          <w:rFonts w:ascii="Times New Roman" w:eastAsia="Calibri" w:hAnsi="Times New Roman" w:cs="Times New Roman"/>
          <w:sz w:val="28"/>
          <w:szCs w:val="28"/>
        </w:rPr>
        <w:t>обучающихся на учебных занятиях в общеобразовательных организациях Камчатского края также используются традиционные формы оперативного оповещения классными руководителями родителей (законных представителей) с использованием средств моби</w:t>
      </w:r>
      <w:r w:rsidR="005A1C96" w:rsidRPr="00520A32">
        <w:rPr>
          <w:rFonts w:ascii="Times New Roman" w:eastAsia="Calibri" w:hAnsi="Times New Roman" w:cs="Times New Roman"/>
          <w:sz w:val="28"/>
          <w:szCs w:val="28"/>
        </w:rPr>
        <w:t>льной связи (</w:t>
      </w:r>
      <w:proofErr w:type="spellStart"/>
      <w:r w:rsidR="005A1C96" w:rsidRPr="00520A32">
        <w:rPr>
          <w:rFonts w:ascii="Times New Roman" w:eastAsia="Calibri" w:hAnsi="Times New Roman" w:cs="Times New Roman"/>
          <w:sz w:val="28"/>
          <w:szCs w:val="28"/>
        </w:rPr>
        <w:t>WhatsApp</w:t>
      </w:r>
      <w:proofErr w:type="spellEnd"/>
      <w:r w:rsidR="005A1C96" w:rsidRPr="00520A32">
        <w:rPr>
          <w:rFonts w:ascii="Times New Roman" w:eastAsia="Calibri" w:hAnsi="Times New Roman" w:cs="Times New Roman"/>
          <w:sz w:val="28"/>
          <w:szCs w:val="28"/>
        </w:rPr>
        <w:t xml:space="preserve"> или SMS – </w:t>
      </w:r>
      <w:r w:rsidR="00465872" w:rsidRPr="00520A32">
        <w:rPr>
          <w:rFonts w:ascii="Times New Roman" w:eastAsia="Calibri" w:hAnsi="Times New Roman" w:cs="Times New Roman"/>
          <w:sz w:val="28"/>
          <w:szCs w:val="28"/>
        </w:rPr>
        <w:t>уведомление).</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lastRenderedPageBreak/>
        <w:t xml:space="preserve"> В ряде муниципальных образований в Камчатском крае (Петропавловск - Камчатский, </w:t>
      </w:r>
      <w:proofErr w:type="spellStart"/>
      <w:r w:rsidRPr="00520A32">
        <w:rPr>
          <w:rFonts w:ascii="Times New Roman" w:eastAsia="Calibri" w:hAnsi="Times New Roman" w:cs="Times New Roman"/>
          <w:sz w:val="28"/>
          <w:szCs w:val="28"/>
        </w:rPr>
        <w:t>Вилючинский</w:t>
      </w:r>
      <w:proofErr w:type="spellEnd"/>
      <w:r w:rsidRPr="00520A32">
        <w:rPr>
          <w:rFonts w:ascii="Times New Roman" w:eastAsia="Calibri" w:hAnsi="Times New Roman" w:cs="Times New Roman"/>
          <w:sz w:val="28"/>
          <w:szCs w:val="28"/>
        </w:rPr>
        <w:t xml:space="preserve"> городские округа; Тигильский, Пенжинский муниципальные районы) разработаны и утверждены Положения о порядке ведения учета несовершеннолетних, не посещающих или систематически пропускающих учебные занятия, в которые включен раздел «Организация работы по учету детей и контролю за посещаемостью». Данным разделом предусмотрены процедуры ежедневного контроля, система оперативного контроля и взаимодействия педагогов с родителями (законными представителями).</w:t>
      </w:r>
    </w:p>
    <w:p w:rsidR="00465872" w:rsidRPr="00A741E0" w:rsidRDefault="00465872" w:rsidP="005E47A0">
      <w:pPr>
        <w:suppressAutoHyphens/>
        <w:spacing w:after="0" w:line="360" w:lineRule="auto"/>
        <w:ind w:firstLine="709"/>
        <w:jc w:val="both"/>
        <w:rPr>
          <w:rFonts w:ascii="Times New Roman" w:eastAsia="Calibri" w:hAnsi="Times New Roman" w:cs="Times New Roman"/>
          <w:b/>
          <w:sz w:val="28"/>
          <w:szCs w:val="28"/>
        </w:rPr>
      </w:pPr>
      <w:r w:rsidRPr="00520A32">
        <w:rPr>
          <w:rFonts w:ascii="Times New Roman" w:eastAsia="Calibri" w:hAnsi="Times New Roman" w:cs="Times New Roman"/>
          <w:sz w:val="28"/>
          <w:szCs w:val="28"/>
        </w:rPr>
        <w:t xml:space="preserve">В целях оперативного информирования родителей (законных представителей) об отсутствии детей на учебных занятиях и внеклассных мероприятиях </w:t>
      </w:r>
      <w:r w:rsidRPr="00A741E0">
        <w:rPr>
          <w:rFonts w:ascii="Times New Roman" w:eastAsia="Calibri" w:hAnsi="Times New Roman" w:cs="Times New Roman"/>
          <w:b/>
          <w:sz w:val="28"/>
          <w:szCs w:val="28"/>
        </w:rPr>
        <w:t>Уполномоченный считает необходимым в каждой образовательной организации локальным актом утвердить положение об учете детей, посещающих учебные занятия и внеклассные мероприятия. Необходимые рекомендации по разработке такого положения могли бы подготовить органы управления образованием.</w:t>
      </w:r>
    </w:p>
    <w:p w:rsidR="005E47A0"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поле зрения Уполномоченного т</w:t>
      </w:r>
      <w:r w:rsidR="00711B4F">
        <w:rPr>
          <w:rFonts w:ascii="Times New Roman" w:eastAsia="Calibri" w:hAnsi="Times New Roman" w:cs="Times New Roman"/>
          <w:sz w:val="28"/>
          <w:szCs w:val="28"/>
        </w:rPr>
        <w:t xml:space="preserve">акже находилось соблюдение </w:t>
      </w:r>
      <w:proofErr w:type="gramStart"/>
      <w:r w:rsidR="00711B4F">
        <w:rPr>
          <w:rFonts w:ascii="Times New Roman" w:eastAsia="Calibri" w:hAnsi="Times New Roman" w:cs="Times New Roman"/>
          <w:sz w:val="28"/>
          <w:szCs w:val="28"/>
        </w:rPr>
        <w:t>прав</w:t>
      </w:r>
      <w:proofErr w:type="gramEnd"/>
      <w:r w:rsidR="00711B4F">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 xml:space="preserve">учащихся при проведении государственной итоговой аттестации выпускников основной и средней школы. По общей оценке участников экзаменационных процедур и общественных наблюдателей выпускные экзамены в 2015-2016 учебном году прошли организованно и в соответствии </w:t>
      </w:r>
      <w:r w:rsidR="005A1C96" w:rsidRPr="00520A32">
        <w:rPr>
          <w:rFonts w:ascii="Times New Roman" w:eastAsia="Calibri" w:hAnsi="Times New Roman" w:cs="Times New Roman"/>
          <w:sz w:val="28"/>
          <w:szCs w:val="28"/>
        </w:rPr>
        <w:t xml:space="preserve">с </w:t>
      </w:r>
      <w:r w:rsidRPr="00520A32">
        <w:rPr>
          <w:rFonts w:ascii="Times New Roman" w:eastAsia="Calibri" w:hAnsi="Times New Roman" w:cs="Times New Roman"/>
          <w:sz w:val="28"/>
          <w:szCs w:val="28"/>
        </w:rPr>
        <w:t xml:space="preserve">нормативными документами Министерства образования и науки РФ, </w:t>
      </w:r>
      <w:proofErr w:type="spellStart"/>
      <w:r w:rsidRPr="00520A32">
        <w:rPr>
          <w:rFonts w:ascii="Times New Roman" w:eastAsia="Calibri" w:hAnsi="Times New Roman" w:cs="Times New Roman"/>
          <w:sz w:val="28"/>
          <w:szCs w:val="28"/>
        </w:rPr>
        <w:t>Рособрнадзора</w:t>
      </w:r>
      <w:proofErr w:type="spellEnd"/>
      <w:r w:rsidRPr="00520A32">
        <w:rPr>
          <w:rFonts w:ascii="Times New Roman" w:eastAsia="Calibri" w:hAnsi="Times New Roman" w:cs="Times New Roman"/>
          <w:sz w:val="28"/>
          <w:szCs w:val="28"/>
        </w:rPr>
        <w:t xml:space="preserve"> и Министерства образования и науки Камчатского края. Был зафиксирован только один случай нарушения процедуры проведения ЕГЭ, что привело к аннулированию результа</w:t>
      </w:r>
      <w:r w:rsidR="005E47A0" w:rsidRPr="00520A32">
        <w:rPr>
          <w:rFonts w:ascii="Times New Roman" w:eastAsia="Calibri" w:hAnsi="Times New Roman" w:cs="Times New Roman"/>
          <w:sz w:val="28"/>
          <w:szCs w:val="28"/>
        </w:rPr>
        <w:t xml:space="preserve">тов экзамена по русскому языку </w:t>
      </w:r>
      <w:r w:rsidRPr="00520A32">
        <w:rPr>
          <w:rFonts w:ascii="Times New Roman" w:eastAsia="Calibri" w:hAnsi="Times New Roman" w:cs="Times New Roman"/>
          <w:sz w:val="28"/>
          <w:szCs w:val="28"/>
        </w:rPr>
        <w:t xml:space="preserve">практически у всех участников в одной из аудиторий приемного пункта экзаменов. Принимая во внимание, что нарушение, выразившееся в использовании обучающимися дополнительных материалов (орфографических словарей), было совершено с разрешения организаторов проведения экзамена в аудитории, родители выпускников обратились с коллективными обращениями к Уполномоченному о </w:t>
      </w:r>
      <w:r w:rsidRPr="00520A32">
        <w:rPr>
          <w:rFonts w:ascii="Times New Roman" w:eastAsia="Calibri" w:hAnsi="Times New Roman" w:cs="Times New Roman"/>
          <w:sz w:val="28"/>
          <w:szCs w:val="28"/>
        </w:rPr>
        <w:lastRenderedPageBreak/>
        <w:t>защите прав своих детей. Отмечая наличие факта нарушения процедуры проведения экзамена Уполномоченным отмечена правомерность действий Государственной экзаменационной комиссии Камчатского края и Министерства образования и науки по аннулированию результатов экзамена и предоставлении обучающимся возможности его пересдачи в резервный срок. При этом рекомендовалось муниципальному органу образованием провести с родителями необходимую разъяснительную работу о правилах проведения ЕГЭ, ответственности за нарушения процедуры ЕГЭ и оказать содействие детям в подготовке к участи</w:t>
      </w:r>
      <w:r w:rsidR="005E47A0" w:rsidRPr="00520A32">
        <w:rPr>
          <w:rFonts w:ascii="Times New Roman" w:eastAsia="Calibri" w:hAnsi="Times New Roman" w:cs="Times New Roman"/>
          <w:sz w:val="28"/>
          <w:szCs w:val="28"/>
        </w:rPr>
        <w:t>ю в экзамене в резервные сроки.</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качестве общественного наблюдателя Уполномоченный в июне 2016 года присутствовал при рассмотрении апелляций выпускников основных и средних школ о несогласии с выставленными баллами по результатам проведенных экзаменов. В ходе проведения и рассмо</w:t>
      </w:r>
      <w:r w:rsidR="005E47A0" w:rsidRPr="00520A32">
        <w:rPr>
          <w:rFonts w:ascii="Times New Roman" w:eastAsia="Calibri" w:hAnsi="Times New Roman" w:cs="Times New Roman"/>
          <w:sz w:val="28"/>
          <w:szCs w:val="28"/>
        </w:rPr>
        <w:t xml:space="preserve">трения апелляций по фактам нарушений </w:t>
      </w:r>
      <w:proofErr w:type="gramStart"/>
      <w:r w:rsidR="005E47A0" w:rsidRPr="00520A32">
        <w:rPr>
          <w:rFonts w:ascii="Times New Roman" w:eastAsia="Calibri" w:hAnsi="Times New Roman" w:cs="Times New Roman"/>
          <w:sz w:val="28"/>
          <w:szCs w:val="28"/>
        </w:rPr>
        <w:t>прав</w:t>
      </w:r>
      <w:proofErr w:type="gramEnd"/>
      <w:r w:rsidR="005E47A0" w:rsidRPr="00520A32">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обучающихся Уполномоченным не выявлено.</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2016 году Уполномоченным была поддержана инициатива Уполномоченного при Президенте Российской Федерации по правам ребенка о проведении 1 сентября 2016 года в общеобразовательных учреждениях, учреждениях для детей-сирот и детей, оставшихся без попечения родителей, учреждениях для детей с ограниченными возможностями уроков на тему: «Моя будущая профессия».</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1 сентября 2016 года в данных учреждениях были проведены открытые уроки и другие воспитательные мероприятия на тему: «Моя будущая профессия». На уроки были приглашены представители различных профессий и сфер деятельности (учителя, врачи, сотрудники полиции, пожарные, военные, строители, техники по разработке и эксплуатации газовых и нефтяных месторождений, сотрудники КГКУ «Центр занятости населения», представители учреждений высшего и среднего профессионального образования и др.), выпускники общеобразовательных школ предыдущих лет, которые рассказали школьникам об ответственном подходе к выбору сферы будущей </w:t>
      </w:r>
      <w:r w:rsidRPr="00520A32">
        <w:rPr>
          <w:rFonts w:ascii="Times New Roman" w:eastAsia="Calibri" w:hAnsi="Times New Roman" w:cs="Times New Roman"/>
          <w:sz w:val="28"/>
          <w:szCs w:val="28"/>
        </w:rPr>
        <w:lastRenderedPageBreak/>
        <w:t>профессиональной деятельности, а также в каких учебных заведениях можно получить соответствующее образование.</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Особенный акцент был сделан на то, что процесс выбора профиля обучения с учетом индивидуальных особенностей человека влияет на формирование достойной жизненной позиции в будущем и на профессиональную перспективу человека.</w:t>
      </w:r>
    </w:p>
    <w:p w:rsidR="005E47A0"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При этом использовались различные формы проведения тематических уроков: уроки-викторины, уроки-экскурсии, лекции с просмотром видеороликов и пре</w:t>
      </w:r>
      <w:r w:rsidR="005E47A0" w:rsidRPr="00520A32">
        <w:rPr>
          <w:rFonts w:ascii="Times New Roman" w:eastAsia="Calibri" w:hAnsi="Times New Roman" w:cs="Times New Roman"/>
          <w:sz w:val="28"/>
          <w:szCs w:val="28"/>
        </w:rPr>
        <w:t xml:space="preserve">зентаций, </w:t>
      </w:r>
      <w:proofErr w:type="spellStart"/>
      <w:r w:rsidR="005E47A0" w:rsidRPr="00520A32">
        <w:rPr>
          <w:rFonts w:ascii="Times New Roman" w:eastAsia="Calibri" w:hAnsi="Times New Roman" w:cs="Times New Roman"/>
          <w:sz w:val="28"/>
          <w:szCs w:val="28"/>
        </w:rPr>
        <w:t>брейн</w:t>
      </w:r>
      <w:proofErr w:type="spellEnd"/>
      <w:r w:rsidR="005E47A0" w:rsidRPr="00520A32">
        <w:rPr>
          <w:rFonts w:ascii="Times New Roman" w:eastAsia="Calibri" w:hAnsi="Times New Roman" w:cs="Times New Roman"/>
          <w:sz w:val="28"/>
          <w:szCs w:val="28"/>
        </w:rPr>
        <w:t>-ринги, диспуты.</w:t>
      </w:r>
    </w:p>
    <w:p w:rsidR="005E47A0"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В День знаний 1 сентября 2016 года Уполномоченный в рамках торжественных мероприятий, посвященных началу нового учебного года, принял участие в классном часе в МБОУ «Средней школе № 7 имени О.Н. </w:t>
      </w:r>
      <w:proofErr w:type="spellStart"/>
      <w:r w:rsidRPr="00520A32">
        <w:rPr>
          <w:rFonts w:ascii="Times New Roman" w:eastAsia="Calibri" w:hAnsi="Times New Roman" w:cs="Times New Roman"/>
          <w:sz w:val="28"/>
          <w:szCs w:val="28"/>
        </w:rPr>
        <w:t>Мамченкова</w:t>
      </w:r>
      <w:proofErr w:type="spellEnd"/>
      <w:r w:rsidRPr="00520A32">
        <w:rPr>
          <w:rFonts w:ascii="Times New Roman" w:eastAsia="Calibri" w:hAnsi="Times New Roman" w:cs="Times New Roman"/>
          <w:sz w:val="28"/>
          <w:szCs w:val="28"/>
        </w:rPr>
        <w:t>» г. Елизово «Моя будущая профессия». Выступая перед детьми, Уполномоченный обратил особое внимание на важность своевременного выбора своей профессии, учета при выборе будущей профессии не только ее престижности, но и своих возможностей и состояния здоровья. В разговоре с детьми также были затронуты вопросы защиты прав и законных интересов детей.</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Как уже отмечалось, в 2016 году наибольшее </w:t>
      </w:r>
      <w:r w:rsidR="005A1C96" w:rsidRPr="00520A32">
        <w:rPr>
          <w:rFonts w:ascii="Times New Roman" w:eastAsia="Calibri" w:hAnsi="Times New Roman" w:cs="Times New Roman"/>
          <w:sz w:val="28"/>
          <w:szCs w:val="28"/>
        </w:rPr>
        <w:t xml:space="preserve">количество обращений граждан – </w:t>
      </w:r>
      <w:r w:rsidRPr="00520A32">
        <w:rPr>
          <w:rFonts w:ascii="Times New Roman" w:eastAsia="Calibri" w:hAnsi="Times New Roman" w:cs="Times New Roman"/>
          <w:sz w:val="28"/>
          <w:szCs w:val="28"/>
        </w:rPr>
        <w:t xml:space="preserve">56 (20,4%) касалось вопросов образования. В значительной части жалоб родителей речь шла </w:t>
      </w:r>
      <w:r w:rsidR="00A741E0">
        <w:rPr>
          <w:rFonts w:ascii="Times New Roman" w:eastAsia="Calibri" w:hAnsi="Times New Roman" w:cs="Times New Roman"/>
          <w:sz w:val="28"/>
          <w:szCs w:val="28"/>
        </w:rPr>
        <w:t>о различных конфликтах в школах и детских садах.</w:t>
      </w:r>
    </w:p>
    <w:p w:rsidR="00465872" w:rsidRPr="00520A32" w:rsidRDefault="00465872" w:rsidP="005E47A0">
      <w:pPr>
        <w:suppressAutoHyphens/>
        <w:spacing w:after="0" w:line="360" w:lineRule="auto"/>
        <w:ind w:firstLine="709"/>
        <w:jc w:val="both"/>
        <w:rPr>
          <w:rFonts w:ascii="Times New Roman" w:eastAsia="Calibri" w:hAnsi="Times New Roman" w:cs="Times New Roman"/>
          <w:i/>
          <w:sz w:val="28"/>
          <w:szCs w:val="28"/>
        </w:rPr>
      </w:pPr>
      <w:r w:rsidRPr="00520A32">
        <w:rPr>
          <w:rFonts w:ascii="Times New Roman" w:eastAsia="Calibri" w:hAnsi="Times New Roman" w:cs="Times New Roman"/>
          <w:i/>
          <w:sz w:val="28"/>
          <w:szCs w:val="28"/>
        </w:rPr>
        <w:t>Так, Уполномоченному поступило обращение гр. Г., действующего в интересах несовершеннолетнего К., который обучается в одной из школ г. Елизово. В своем обращении заявитель приводил факты травли ребенка, применения физического и психологического насилия, при этом со стороны школы не принимались меры по урегулированию отношений между одноклассниками, проведению профилактической и разъяснительной работы с подростками. В ходе выездной проверки, проведенной совместно с Министерством образования и науки Камчатского края, управлением образования администрации Елизовского муниципального района, педагогичес</w:t>
      </w:r>
      <w:r w:rsidR="00971360" w:rsidRPr="00520A32">
        <w:rPr>
          <w:rFonts w:ascii="Times New Roman" w:eastAsia="Calibri" w:hAnsi="Times New Roman" w:cs="Times New Roman"/>
          <w:i/>
          <w:sz w:val="28"/>
          <w:szCs w:val="28"/>
        </w:rPr>
        <w:t>кого расследования, проведенного</w:t>
      </w:r>
      <w:r w:rsidRPr="00520A32">
        <w:rPr>
          <w:rFonts w:ascii="Times New Roman" w:eastAsia="Calibri" w:hAnsi="Times New Roman" w:cs="Times New Roman"/>
          <w:i/>
          <w:sz w:val="28"/>
          <w:szCs w:val="28"/>
        </w:rPr>
        <w:t xml:space="preserve"> администрацией школы, ряд </w:t>
      </w:r>
      <w:r w:rsidRPr="00520A32">
        <w:rPr>
          <w:rFonts w:ascii="Times New Roman" w:eastAsia="Calibri" w:hAnsi="Times New Roman" w:cs="Times New Roman"/>
          <w:i/>
          <w:sz w:val="28"/>
          <w:szCs w:val="28"/>
        </w:rPr>
        <w:lastRenderedPageBreak/>
        <w:t>фактов, указанных в обращении, нашли подтверждение. По итогам проверочных мероприятий учителю технологии, который допустил нарушение должностных обязанностей при проведении урока, вынесен строгий выговор, классный руководитель предупреждена об ответственности за жизнь и здоровье детей во время образовательного процесса и проведения внеклассных мероприятий. Директору школы указано на недостаточный контроль за исполнением педагогическими работниками своих должностных обязанностей и необходимость создания благоприятных и комфортных условий пребывания детей во время учебного процесса и внеурочной деятельности. Проведено психодиагностическое обследование учащихся класса, где возникла конфликтная ситуация. Вопрос о поступках учащихся рассмотрен на заседании муниципальной комиссии по делам несовершеннолетних и защите их прав с участием детей, их родителей и других заинтересованных лиц. На комиссии дана оценка поведению учащихся и разработаны мероприятия по их примирению.</w:t>
      </w:r>
    </w:p>
    <w:p w:rsidR="005E47A0"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Данный пример подтверждает необходимость создания в образовательных организациях служб медиации (примирения). Ни для кого не секрет, что в основе школьного конфликта лежит агрессивное поведение, нетерпимость к иному, другому и неумение конструктивно разрешать спор. Не случайно Всемирная организация здравоохранения, выражая обеспокоенность высокой распространенностью враждебности, агрессивного отношения к окружающим людям у современной молодежи (под агрессивностью понимают свойство личности, заключающееся в готовности и предпочтении использования насильственных средств для ре</w:t>
      </w:r>
      <w:r w:rsidR="00971360" w:rsidRPr="00520A32">
        <w:rPr>
          <w:rFonts w:ascii="Times New Roman" w:eastAsia="Calibri" w:hAnsi="Times New Roman" w:cs="Times New Roman"/>
          <w:sz w:val="28"/>
          <w:szCs w:val="28"/>
        </w:rPr>
        <w:t>ализации своих целей (интересов</w:t>
      </w:r>
      <w:r w:rsidRPr="00520A32">
        <w:rPr>
          <w:rFonts w:ascii="Times New Roman" w:eastAsia="Calibri" w:hAnsi="Times New Roman" w:cs="Times New Roman"/>
          <w:sz w:val="28"/>
          <w:szCs w:val="28"/>
        </w:rPr>
        <w:t>), с 2001 года среди школьников 44 стран</w:t>
      </w:r>
      <w:r w:rsidR="00971360" w:rsidRPr="00520A32">
        <w:rPr>
          <w:rFonts w:ascii="Times New Roman" w:eastAsia="Calibri" w:hAnsi="Times New Roman" w:cs="Times New Roman"/>
          <w:sz w:val="28"/>
          <w:szCs w:val="28"/>
        </w:rPr>
        <w:t>ы регулярно проводя</w:t>
      </w:r>
      <w:r w:rsidRPr="00520A32">
        <w:rPr>
          <w:rFonts w:ascii="Times New Roman" w:eastAsia="Calibri" w:hAnsi="Times New Roman" w:cs="Times New Roman"/>
          <w:sz w:val="28"/>
          <w:szCs w:val="28"/>
        </w:rPr>
        <w:t>т исследования</w:t>
      </w:r>
      <w:r w:rsidR="00971360" w:rsidRPr="00520A32">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 xml:space="preserve"> «Поведение детей школьного возраста в отношении здоровья». Выводы исследования свидетельствуют о том, что российские подростки намного чаще, чем их сверстники из большинства зарубежных стран, участвовали в драках:</w:t>
      </w:r>
      <w:r w:rsidR="00711B4F">
        <w:rPr>
          <w:rFonts w:ascii="Times New Roman" w:eastAsia="Calibri" w:hAnsi="Times New Roman" w:cs="Times New Roman"/>
          <w:sz w:val="28"/>
          <w:szCs w:val="28"/>
        </w:rPr>
        <w:t xml:space="preserve"> Россия входит в десятку стран</w:t>
      </w:r>
      <w:proofErr w:type="gramStart"/>
      <w:r w:rsidR="00711B4F">
        <w:rPr>
          <w:rFonts w:ascii="Times New Roman" w:eastAsia="Calibri" w:hAnsi="Times New Roman" w:cs="Times New Roman"/>
          <w:sz w:val="28"/>
          <w:szCs w:val="28"/>
        </w:rPr>
        <w:t>-</w:t>
      </w:r>
      <w:r w:rsidRPr="00520A32">
        <w:rPr>
          <w:rFonts w:ascii="Times New Roman" w:eastAsia="Calibri" w:hAnsi="Times New Roman" w:cs="Times New Roman"/>
          <w:sz w:val="28"/>
          <w:szCs w:val="28"/>
        </w:rPr>
        <w:t>«</w:t>
      </w:r>
      <w:proofErr w:type="gramEnd"/>
      <w:r w:rsidRPr="00520A32">
        <w:rPr>
          <w:rFonts w:ascii="Times New Roman" w:eastAsia="Calibri" w:hAnsi="Times New Roman" w:cs="Times New Roman"/>
          <w:sz w:val="28"/>
          <w:szCs w:val="28"/>
        </w:rPr>
        <w:t>лидеров» (6 место), в которых распрос</w:t>
      </w:r>
      <w:r w:rsidR="005E47A0" w:rsidRPr="00520A32">
        <w:rPr>
          <w:rFonts w:ascii="Times New Roman" w:eastAsia="Calibri" w:hAnsi="Times New Roman" w:cs="Times New Roman"/>
          <w:sz w:val="28"/>
          <w:szCs w:val="28"/>
        </w:rPr>
        <w:t>транены драки среди школьников.</w:t>
      </w:r>
    </w:p>
    <w:p w:rsidR="005E47A0"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lastRenderedPageBreak/>
        <w:t xml:space="preserve">Таким образом, примирительные технологии не только формируют в школьниках необходимые социальные навыки грамотного разрешения конфликта, но и являются </w:t>
      </w:r>
      <w:proofErr w:type="spellStart"/>
      <w:r w:rsidRPr="00520A32">
        <w:rPr>
          <w:rFonts w:ascii="Times New Roman" w:eastAsia="Calibri" w:hAnsi="Times New Roman" w:cs="Times New Roman"/>
          <w:sz w:val="28"/>
          <w:szCs w:val="28"/>
        </w:rPr>
        <w:t>здоровь</w:t>
      </w:r>
      <w:r w:rsidR="005E47A0" w:rsidRPr="00520A32">
        <w:rPr>
          <w:rFonts w:ascii="Times New Roman" w:eastAsia="Calibri" w:hAnsi="Times New Roman" w:cs="Times New Roman"/>
          <w:sz w:val="28"/>
          <w:szCs w:val="28"/>
        </w:rPr>
        <w:t>есберегающим</w:t>
      </w:r>
      <w:proofErr w:type="spellEnd"/>
      <w:r w:rsidR="005E47A0" w:rsidRPr="00520A32">
        <w:rPr>
          <w:rFonts w:ascii="Times New Roman" w:eastAsia="Calibri" w:hAnsi="Times New Roman" w:cs="Times New Roman"/>
          <w:sz w:val="28"/>
          <w:szCs w:val="28"/>
        </w:rPr>
        <w:t xml:space="preserve"> ресурсом. </w:t>
      </w:r>
      <w:r w:rsidRPr="00520A32">
        <w:rPr>
          <w:rFonts w:ascii="Times New Roman" w:eastAsia="Calibri" w:hAnsi="Times New Roman" w:cs="Times New Roman"/>
          <w:sz w:val="28"/>
          <w:szCs w:val="28"/>
        </w:rPr>
        <w:t>Системе образования необходи</w:t>
      </w:r>
      <w:r w:rsidR="005E47A0" w:rsidRPr="00520A32">
        <w:rPr>
          <w:rFonts w:ascii="Times New Roman" w:eastAsia="Calibri" w:hAnsi="Times New Roman" w:cs="Times New Roman"/>
          <w:sz w:val="28"/>
          <w:szCs w:val="28"/>
        </w:rPr>
        <w:t>мы Школьные службы примирения.</w:t>
      </w:r>
    </w:p>
    <w:p w:rsidR="005E47A0"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По данным Министерства образования и науки Камчатского края</w:t>
      </w:r>
      <w:r w:rsidR="00971360" w:rsidRPr="00520A32">
        <w:rPr>
          <w:rFonts w:ascii="Times New Roman" w:eastAsia="Calibri" w:hAnsi="Times New Roman" w:cs="Times New Roman"/>
          <w:sz w:val="28"/>
          <w:szCs w:val="28"/>
        </w:rPr>
        <w:t>,</w:t>
      </w:r>
      <w:r w:rsidRPr="00520A32">
        <w:rPr>
          <w:rFonts w:ascii="Times New Roman" w:eastAsia="Calibri" w:hAnsi="Times New Roman" w:cs="Times New Roman"/>
          <w:sz w:val="28"/>
          <w:szCs w:val="28"/>
        </w:rPr>
        <w:t xml:space="preserve"> в 10 муниципальных образованиях Камчатского края действуют 15 таких служб. Службы медиации (примирения) созданы в основном в организациях общего образов</w:t>
      </w:r>
      <w:r w:rsidR="001446BB">
        <w:rPr>
          <w:rFonts w:ascii="Times New Roman" w:eastAsia="Calibri" w:hAnsi="Times New Roman" w:cs="Times New Roman"/>
          <w:sz w:val="28"/>
          <w:szCs w:val="28"/>
        </w:rPr>
        <w:t>ания.</w:t>
      </w:r>
      <w:r w:rsidRPr="00520A32">
        <w:rPr>
          <w:rFonts w:ascii="Times New Roman" w:eastAsia="Calibri" w:hAnsi="Times New Roman" w:cs="Times New Roman"/>
          <w:sz w:val="28"/>
          <w:szCs w:val="28"/>
        </w:rPr>
        <w:t xml:space="preserve"> Общее количество участников действующих служб медиации (примирения) в Камчатском крае составляет 99 человек, что н</w:t>
      </w:r>
      <w:r w:rsidR="005E47A0" w:rsidRPr="00520A32">
        <w:rPr>
          <w:rFonts w:ascii="Times New Roman" w:eastAsia="Calibri" w:hAnsi="Times New Roman" w:cs="Times New Roman"/>
          <w:sz w:val="28"/>
          <w:szCs w:val="28"/>
        </w:rPr>
        <w:t>а 37 человек больше, чем в 2014 –</w:t>
      </w:r>
      <w:r w:rsidR="00711B4F">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2015 учебном году. Количество медиаторов действующих служб медиации (примирения) так</w:t>
      </w:r>
      <w:r w:rsidR="005E47A0" w:rsidRPr="00520A32">
        <w:rPr>
          <w:rFonts w:ascii="Times New Roman" w:eastAsia="Calibri" w:hAnsi="Times New Roman" w:cs="Times New Roman"/>
          <w:sz w:val="28"/>
          <w:szCs w:val="28"/>
        </w:rPr>
        <w:t xml:space="preserve">же возросло по сравнению с 2014 – </w:t>
      </w:r>
      <w:r w:rsidRPr="00520A32">
        <w:rPr>
          <w:rFonts w:ascii="Times New Roman" w:eastAsia="Calibri" w:hAnsi="Times New Roman" w:cs="Times New Roman"/>
          <w:sz w:val="28"/>
          <w:szCs w:val="28"/>
        </w:rPr>
        <w:t>2015 учебным годом и составляет 48 человек, из которых 41 педагогический работник и 7 родителей. По курсу «Создание служб медиации» в течение 2016 года обучены 54 человека 17 обр</w:t>
      </w:r>
      <w:r w:rsidR="005E47A0" w:rsidRPr="00520A32">
        <w:rPr>
          <w:rFonts w:ascii="Times New Roman" w:eastAsia="Calibri" w:hAnsi="Times New Roman" w:cs="Times New Roman"/>
          <w:sz w:val="28"/>
          <w:szCs w:val="28"/>
        </w:rPr>
        <w:t xml:space="preserve">азовательных учреждений. В 2015 – </w:t>
      </w:r>
      <w:r w:rsidRPr="00520A32">
        <w:rPr>
          <w:rFonts w:ascii="Times New Roman" w:eastAsia="Calibri" w:hAnsi="Times New Roman" w:cs="Times New Roman"/>
          <w:sz w:val="28"/>
          <w:szCs w:val="28"/>
        </w:rPr>
        <w:t>2016 учебном году поступило 29 заявок (обращений) в службы медиации (примирения) для проведения процедуры медиации: 15 заявок поступило из комиссий по делам несовершеннолетних и защите их прав, 8 – от сотрудников образовательных организаций, 6 – от непосредственных участников конфликтных ситуаций.</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Дополнительным механизмом защиты прав и интересов обучающегося должны стать уполномоченные по правам ребенка (участников образовательного процесса) в образовательной организации.</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b/>
          <w:sz w:val="28"/>
          <w:szCs w:val="28"/>
        </w:rPr>
        <w:t>Формирование такого института общественных помощников Уполномоченного должно находиться в 2017 году в числе приоритетных направлений совместной деятельности Уполномоченного и Министерства образования и науки Камчатского края.</w:t>
      </w:r>
      <w:r w:rsidRPr="00520A32">
        <w:rPr>
          <w:rFonts w:ascii="Times New Roman" w:eastAsia="Calibri" w:hAnsi="Times New Roman" w:cs="Times New Roman"/>
          <w:sz w:val="28"/>
          <w:szCs w:val="28"/>
        </w:rPr>
        <w:t xml:space="preserve">  По мнению Уполномоченного</w:t>
      </w:r>
      <w:r w:rsidR="00AA64E4">
        <w:rPr>
          <w:rFonts w:ascii="Times New Roman" w:eastAsia="Calibri" w:hAnsi="Times New Roman" w:cs="Times New Roman"/>
          <w:sz w:val="28"/>
          <w:szCs w:val="28"/>
        </w:rPr>
        <w:t>,</w:t>
      </w:r>
      <w:r w:rsidRPr="00520A32">
        <w:rPr>
          <w:rFonts w:ascii="Times New Roman" w:eastAsia="Calibri" w:hAnsi="Times New Roman" w:cs="Times New Roman"/>
          <w:sz w:val="28"/>
          <w:szCs w:val="28"/>
        </w:rPr>
        <w:t xml:space="preserve"> школьные уполномоченные призваны выполнять целый спектр важных задач: </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  осуществлять всемерное содействие восстановлению нарушенных прав участников образовательного процесса; </w:t>
      </w:r>
    </w:p>
    <w:p w:rsidR="00465872" w:rsidRPr="00520A32" w:rsidRDefault="00465872"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lastRenderedPageBreak/>
        <w:t xml:space="preserve">- обеспечивать взаимодействия обучающихся, их родителей (законных представителей), семей, педагогических работников и других участников образовательного процесса по вопросам защиты их прав; </w:t>
      </w:r>
    </w:p>
    <w:p w:rsidR="00465872" w:rsidRPr="00520A32" w:rsidRDefault="005E47A0"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 </w:t>
      </w:r>
      <w:r w:rsidR="00465872" w:rsidRPr="00520A32">
        <w:rPr>
          <w:rFonts w:ascii="Times New Roman" w:eastAsia="Calibri" w:hAnsi="Times New Roman" w:cs="Times New Roman"/>
          <w:sz w:val="28"/>
          <w:szCs w:val="28"/>
        </w:rPr>
        <w:t>оказывать содействие правовому просвещению участников образовательного процесса.</w:t>
      </w:r>
    </w:p>
    <w:p w:rsidR="00EA14FE" w:rsidRPr="00520A32" w:rsidRDefault="00EA14FE" w:rsidP="00971360">
      <w:pPr>
        <w:suppressAutoHyphens/>
        <w:spacing w:after="0" w:line="360" w:lineRule="auto"/>
        <w:jc w:val="both"/>
        <w:rPr>
          <w:rFonts w:ascii="Times New Roman" w:eastAsia="Calibri" w:hAnsi="Times New Roman" w:cs="Times New Roman"/>
          <w:sz w:val="28"/>
          <w:szCs w:val="28"/>
        </w:rPr>
      </w:pPr>
    </w:p>
    <w:p w:rsidR="00B3662B" w:rsidRPr="00520A32" w:rsidRDefault="00B3662B" w:rsidP="00971360">
      <w:pPr>
        <w:keepNext/>
        <w:shd w:val="clear" w:color="auto" w:fill="FFFFFF"/>
        <w:tabs>
          <w:tab w:val="left" w:pos="3240"/>
        </w:tabs>
        <w:spacing w:after="0" w:line="240" w:lineRule="auto"/>
        <w:ind w:firstLine="709"/>
        <w:jc w:val="center"/>
        <w:rPr>
          <w:rFonts w:ascii="Times New Roman" w:eastAsia="Times New Roman" w:hAnsi="Times New Roman" w:cs="Times New Roman"/>
          <w:b/>
          <w:sz w:val="28"/>
          <w:szCs w:val="28"/>
          <w:lang w:eastAsia="ru-RU"/>
        </w:rPr>
      </w:pPr>
      <w:r w:rsidRPr="00520A32">
        <w:rPr>
          <w:rFonts w:ascii="Times New Roman" w:eastAsia="Times New Roman" w:hAnsi="Times New Roman" w:cs="Times New Roman"/>
          <w:b/>
          <w:sz w:val="28"/>
          <w:szCs w:val="28"/>
          <w:lang w:eastAsia="ru-RU"/>
        </w:rPr>
        <w:t>Обеспечен</w:t>
      </w:r>
      <w:r w:rsidR="006178DA" w:rsidRPr="00520A32">
        <w:rPr>
          <w:rFonts w:ascii="Times New Roman" w:eastAsia="Times New Roman" w:hAnsi="Times New Roman" w:cs="Times New Roman"/>
          <w:b/>
          <w:sz w:val="28"/>
          <w:szCs w:val="28"/>
          <w:lang w:eastAsia="ru-RU"/>
        </w:rPr>
        <w:t>ие права детей на отдых и оздоровление</w:t>
      </w:r>
    </w:p>
    <w:p w:rsidR="00B3662B" w:rsidRPr="00520A32" w:rsidRDefault="00B3662B" w:rsidP="005E47A0">
      <w:pPr>
        <w:suppressAutoHyphens/>
        <w:spacing w:after="0" w:line="360" w:lineRule="auto"/>
        <w:ind w:firstLine="709"/>
        <w:jc w:val="both"/>
        <w:rPr>
          <w:rFonts w:ascii="Times New Roman" w:eastAsia="Calibri" w:hAnsi="Times New Roman" w:cs="Times New Roman"/>
          <w:sz w:val="28"/>
          <w:szCs w:val="28"/>
        </w:rPr>
      </w:pPr>
    </w:p>
    <w:p w:rsidR="007D407C" w:rsidRPr="00520A32" w:rsidRDefault="007D407C" w:rsidP="005E47A0">
      <w:pPr>
        <w:suppressAutoHyphens/>
        <w:spacing w:after="0" w:line="360" w:lineRule="auto"/>
        <w:ind w:firstLine="851"/>
        <w:jc w:val="both"/>
        <w:rPr>
          <w:rFonts w:ascii="Times New Roman" w:hAnsi="Times New Roman" w:cs="Times New Roman"/>
          <w:sz w:val="28"/>
          <w:szCs w:val="28"/>
        </w:rPr>
      </w:pPr>
      <w:r w:rsidRPr="00520A32">
        <w:rPr>
          <w:rFonts w:ascii="Times New Roman" w:hAnsi="Times New Roman" w:cs="Times New Roman"/>
          <w:sz w:val="28"/>
          <w:szCs w:val="28"/>
        </w:rPr>
        <w:t>В 2016 году в летний оздоровительный период организованно отдо</w:t>
      </w:r>
      <w:r w:rsidR="00C809FC" w:rsidRPr="00520A32">
        <w:rPr>
          <w:rFonts w:ascii="Times New Roman" w:hAnsi="Times New Roman" w:cs="Times New Roman"/>
          <w:sz w:val="28"/>
          <w:szCs w:val="28"/>
        </w:rPr>
        <w:t>хнуло 18 083 ребенка</w:t>
      </w:r>
      <w:r w:rsidRPr="00520A32">
        <w:rPr>
          <w:rFonts w:ascii="Times New Roman" w:hAnsi="Times New Roman" w:cs="Times New Roman"/>
          <w:sz w:val="28"/>
          <w:szCs w:val="28"/>
        </w:rPr>
        <w:t>, из них</w:t>
      </w:r>
      <w:r w:rsidR="00C809FC" w:rsidRPr="00520A32">
        <w:rPr>
          <w:rFonts w:ascii="Times New Roman" w:hAnsi="Times New Roman" w:cs="Times New Roman"/>
          <w:sz w:val="28"/>
          <w:szCs w:val="28"/>
        </w:rPr>
        <w:t xml:space="preserve"> на территории края 16 783 ребенка</w:t>
      </w:r>
      <w:r w:rsidRPr="00520A32">
        <w:rPr>
          <w:rFonts w:ascii="Times New Roman" w:hAnsi="Times New Roman" w:cs="Times New Roman"/>
          <w:sz w:val="28"/>
          <w:szCs w:val="28"/>
        </w:rPr>
        <w:t xml:space="preserve"> (92,8%), и 1 300 детей отдохнуло за пределами региона (7,2%). По сравнению с 2015 годом количество отдохнувших детей в лагерях края увеличилось незнач</w:t>
      </w:r>
      <w:r w:rsidR="005E47A0" w:rsidRPr="00520A32">
        <w:rPr>
          <w:rFonts w:ascii="Times New Roman" w:hAnsi="Times New Roman" w:cs="Times New Roman"/>
          <w:sz w:val="28"/>
          <w:szCs w:val="28"/>
        </w:rPr>
        <w:t xml:space="preserve">ительно – </w:t>
      </w:r>
      <w:r w:rsidRPr="00520A32">
        <w:rPr>
          <w:rFonts w:ascii="Times New Roman" w:hAnsi="Times New Roman" w:cs="Times New Roman"/>
          <w:sz w:val="28"/>
          <w:szCs w:val="28"/>
        </w:rPr>
        <w:t>на 0,04%, количество детей, выез</w:t>
      </w:r>
      <w:r w:rsidR="00AA64E4">
        <w:rPr>
          <w:rFonts w:ascii="Times New Roman" w:hAnsi="Times New Roman" w:cs="Times New Roman"/>
          <w:sz w:val="28"/>
          <w:szCs w:val="28"/>
        </w:rPr>
        <w:t xml:space="preserve">жавших на отдых за пределы края, </w:t>
      </w:r>
      <w:r w:rsidRPr="00520A32">
        <w:rPr>
          <w:rFonts w:ascii="Times New Roman" w:hAnsi="Times New Roman" w:cs="Times New Roman"/>
          <w:sz w:val="28"/>
          <w:szCs w:val="28"/>
        </w:rPr>
        <w:t xml:space="preserve">возросло на 4,9%. </w:t>
      </w:r>
    </w:p>
    <w:p w:rsidR="007D407C" w:rsidRPr="00520A32" w:rsidRDefault="007D407C" w:rsidP="005E47A0">
      <w:pPr>
        <w:suppressAutoHyphens/>
        <w:spacing w:after="0" w:line="360" w:lineRule="auto"/>
        <w:ind w:firstLine="851"/>
        <w:jc w:val="both"/>
        <w:rPr>
          <w:rFonts w:ascii="Times New Roman" w:hAnsi="Times New Roman" w:cs="Times New Roman"/>
          <w:sz w:val="28"/>
          <w:szCs w:val="28"/>
        </w:rPr>
      </w:pPr>
      <w:r w:rsidRPr="00520A32">
        <w:rPr>
          <w:rFonts w:ascii="Times New Roman" w:hAnsi="Times New Roman" w:cs="Times New Roman"/>
          <w:sz w:val="28"/>
          <w:szCs w:val="28"/>
        </w:rPr>
        <w:t xml:space="preserve">В 2016 году на территории Камчатского края функционировало 178 летних оздоровительных учреждениях), из них 8 </w:t>
      </w:r>
      <w:r w:rsidR="005E47A0" w:rsidRPr="00520A32">
        <w:rPr>
          <w:rFonts w:ascii="Times New Roman" w:hAnsi="Times New Roman" w:cs="Times New Roman"/>
          <w:sz w:val="28"/>
          <w:szCs w:val="28"/>
        </w:rPr>
        <w:t xml:space="preserve">лагерей загородного типа, 108 – </w:t>
      </w:r>
      <w:r w:rsidRPr="00520A32">
        <w:rPr>
          <w:rFonts w:ascii="Times New Roman" w:hAnsi="Times New Roman" w:cs="Times New Roman"/>
          <w:sz w:val="28"/>
          <w:szCs w:val="28"/>
        </w:rPr>
        <w:t xml:space="preserve">с дневным пребыванием детей, 60 палаточных лагерей и 2 лагеря труда и отдыха. </w:t>
      </w:r>
    </w:p>
    <w:p w:rsidR="001446BB" w:rsidRDefault="007D407C" w:rsidP="001446BB">
      <w:pPr>
        <w:suppressAutoHyphens/>
        <w:spacing w:after="0" w:line="360" w:lineRule="auto"/>
        <w:ind w:firstLine="851"/>
        <w:jc w:val="both"/>
        <w:rPr>
          <w:rFonts w:ascii="Times New Roman" w:hAnsi="Times New Roman" w:cs="Times New Roman"/>
          <w:color w:val="00B050"/>
          <w:sz w:val="28"/>
          <w:szCs w:val="28"/>
        </w:rPr>
      </w:pPr>
      <w:r w:rsidRPr="00520A32">
        <w:rPr>
          <w:rFonts w:ascii="Times New Roman" w:hAnsi="Times New Roman" w:cs="Times New Roman"/>
          <w:sz w:val="28"/>
          <w:szCs w:val="28"/>
        </w:rPr>
        <w:t>В крае планомерно и последовательно проводится работа по повышению качества оздоровительных мероприятий в летнюю оздоровительную кампанию. Удельный вес детей, отдохнувших в летних оздоровительных учреждениях с выраженным оздоровит</w:t>
      </w:r>
      <w:r w:rsidR="005E47A0" w:rsidRPr="00520A32">
        <w:rPr>
          <w:rFonts w:ascii="Times New Roman" w:hAnsi="Times New Roman" w:cs="Times New Roman"/>
          <w:sz w:val="28"/>
          <w:szCs w:val="28"/>
        </w:rPr>
        <w:t xml:space="preserve">ельным эффектом в период   2014 – </w:t>
      </w:r>
      <w:r w:rsidR="00C809FC" w:rsidRPr="00520A32">
        <w:rPr>
          <w:rFonts w:ascii="Times New Roman" w:hAnsi="Times New Roman" w:cs="Times New Roman"/>
          <w:sz w:val="28"/>
          <w:szCs w:val="28"/>
        </w:rPr>
        <w:t xml:space="preserve">2016 гг., </w:t>
      </w:r>
      <w:r w:rsidR="001D31BE">
        <w:rPr>
          <w:rFonts w:ascii="Times New Roman" w:hAnsi="Times New Roman" w:cs="Times New Roman"/>
          <w:sz w:val="28"/>
          <w:szCs w:val="28"/>
        </w:rPr>
        <w:t>отражен в таблице</w:t>
      </w:r>
      <w:r w:rsidR="001446BB">
        <w:rPr>
          <w:rFonts w:ascii="Times New Roman" w:hAnsi="Times New Roman" w:cs="Times New Roman"/>
          <w:sz w:val="28"/>
          <w:szCs w:val="28"/>
        </w:rPr>
        <w:t xml:space="preserve"> </w:t>
      </w:r>
      <w:r w:rsidR="001D31BE">
        <w:rPr>
          <w:rFonts w:ascii="Times New Roman" w:hAnsi="Times New Roman" w:cs="Times New Roman"/>
          <w:sz w:val="28"/>
          <w:szCs w:val="28"/>
        </w:rPr>
        <w:t>13.</w:t>
      </w:r>
    </w:p>
    <w:p w:rsidR="00A66914" w:rsidRPr="00520A32" w:rsidRDefault="001D31BE" w:rsidP="001446BB">
      <w:pPr>
        <w:suppressAutoHyphen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1311"/>
        <w:gridCol w:w="1311"/>
        <w:gridCol w:w="1311"/>
        <w:gridCol w:w="1723"/>
      </w:tblGrid>
      <w:tr w:rsidR="00520A32" w:rsidRPr="00520A32" w:rsidTr="00A90A90">
        <w:trPr>
          <w:jc w:val="center"/>
        </w:trPr>
        <w:tc>
          <w:tcPr>
            <w:tcW w:w="2062"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Показатель</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smartTag w:uri="urn:schemas-microsoft-com:office:smarttags" w:element="metricconverter">
              <w:smartTagPr>
                <w:attr w:name="ProductID" w:val="2014 г"/>
              </w:smartTagPr>
              <w:r w:rsidRPr="00520A32">
                <w:rPr>
                  <w:rFonts w:ascii="Times New Roman" w:hAnsi="Times New Roman" w:cs="Times New Roman"/>
                  <w:sz w:val="24"/>
                  <w:szCs w:val="24"/>
                </w:rPr>
                <w:t>2014 г</w:t>
              </w:r>
            </w:smartTag>
            <w:r w:rsidRPr="00520A32">
              <w:rPr>
                <w:rFonts w:ascii="Times New Roman" w:hAnsi="Times New Roman" w:cs="Times New Roman"/>
                <w:sz w:val="24"/>
                <w:szCs w:val="24"/>
              </w:rPr>
              <w:t>.</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smartTag w:uri="urn:schemas-microsoft-com:office:smarttags" w:element="metricconverter">
              <w:smartTagPr>
                <w:attr w:name="ProductID" w:val="2015 г"/>
              </w:smartTagPr>
              <w:r w:rsidRPr="00520A32">
                <w:rPr>
                  <w:rFonts w:ascii="Times New Roman" w:hAnsi="Times New Roman" w:cs="Times New Roman"/>
                  <w:sz w:val="24"/>
                  <w:szCs w:val="24"/>
                </w:rPr>
                <w:t>2015 г</w:t>
              </w:r>
            </w:smartTag>
            <w:r w:rsidRPr="00520A32">
              <w:rPr>
                <w:rFonts w:ascii="Times New Roman" w:hAnsi="Times New Roman" w:cs="Times New Roman"/>
                <w:sz w:val="24"/>
                <w:szCs w:val="24"/>
              </w:rPr>
              <w:t>.</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smartTag w:uri="urn:schemas-microsoft-com:office:smarttags" w:element="metricconverter">
              <w:smartTagPr>
                <w:attr w:name="ProductID" w:val="2016 г"/>
              </w:smartTagPr>
              <w:r w:rsidRPr="00520A32">
                <w:rPr>
                  <w:rFonts w:ascii="Times New Roman" w:hAnsi="Times New Roman" w:cs="Times New Roman"/>
                  <w:sz w:val="24"/>
                  <w:szCs w:val="24"/>
                </w:rPr>
                <w:t>2016 г</w:t>
              </w:r>
            </w:smartTag>
            <w:r w:rsidRPr="00520A32">
              <w:rPr>
                <w:rFonts w:ascii="Times New Roman" w:hAnsi="Times New Roman" w:cs="Times New Roman"/>
                <w:sz w:val="24"/>
                <w:szCs w:val="24"/>
              </w:rPr>
              <w:t>.</w:t>
            </w:r>
          </w:p>
        </w:tc>
        <w:tc>
          <w:tcPr>
            <w:tcW w:w="895"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Динамика за 3 года</w:t>
            </w:r>
          </w:p>
        </w:tc>
      </w:tr>
      <w:tr w:rsidR="00520A32" w:rsidRPr="00520A32" w:rsidTr="00A90A90">
        <w:trPr>
          <w:jc w:val="center"/>
        </w:trPr>
        <w:tc>
          <w:tcPr>
            <w:tcW w:w="2062"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Количество отдохнувших детей школьного возраста, всего</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 xml:space="preserve"> 17 987</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18015</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18083</w:t>
            </w:r>
          </w:p>
        </w:tc>
        <w:tc>
          <w:tcPr>
            <w:tcW w:w="895"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+ 96 чел.</w:t>
            </w:r>
          </w:p>
        </w:tc>
      </w:tr>
      <w:tr w:rsidR="00520A32" w:rsidRPr="00520A32" w:rsidTr="00A90A90">
        <w:trPr>
          <w:jc w:val="center"/>
        </w:trPr>
        <w:tc>
          <w:tcPr>
            <w:tcW w:w="2062"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Количество отдохнувших детей на территории края</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16813</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16776</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16783</w:t>
            </w:r>
          </w:p>
        </w:tc>
        <w:tc>
          <w:tcPr>
            <w:tcW w:w="895"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- 30 чел.</w:t>
            </w:r>
          </w:p>
        </w:tc>
      </w:tr>
      <w:tr w:rsidR="00520A32" w:rsidRPr="00520A32" w:rsidTr="00A90A90">
        <w:trPr>
          <w:jc w:val="center"/>
        </w:trPr>
        <w:tc>
          <w:tcPr>
            <w:tcW w:w="2062"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Количество отдохнувших дете</w:t>
            </w:r>
            <w:r w:rsidR="00C809FC" w:rsidRPr="00520A32">
              <w:rPr>
                <w:rFonts w:ascii="Times New Roman" w:hAnsi="Times New Roman" w:cs="Times New Roman"/>
                <w:sz w:val="24"/>
                <w:szCs w:val="24"/>
              </w:rPr>
              <w:t xml:space="preserve">й с выраженным оздоровительным </w:t>
            </w:r>
            <w:r w:rsidRPr="00520A32">
              <w:rPr>
                <w:rFonts w:ascii="Times New Roman" w:hAnsi="Times New Roman" w:cs="Times New Roman"/>
                <w:sz w:val="24"/>
                <w:szCs w:val="24"/>
              </w:rPr>
              <w:t>эффектом</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15062</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15120</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15679</w:t>
            </w:r>
          </w:p>
        </w:tc>
        <w:tc>
          <w:tcPr>
            <w:tcW w:w="895"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+ 617 чел.</w:t>
            </w:r>
          </w:p>
        </w:tc>
      </w:tr>
      <w:tr w:rsidR="005E47A0" w:rsidRPr="00520A32" w:rsidTr="00A90A90">
        <w:trPr>
          <w:jc w:val="center"/>
        </w:trPr>
        <w:tc>
          <w:tcPr>
            <w:tcW w:w="2062"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lastRenderedPageBreak/>
              <w:t>Удельный вес с выраженным оздоровительным эффектом</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89,6%</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90,1%</w:t>
            </w:r>
          </w:p>
        </w:tc>
        <w:tc>
          <w:tcPr>
            <w:tcW w:w="681"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93,4%</w:t>
            </w:r>
          </w:p>
        </w:tc>
        <w:tc>
          <w:tcPr>
            <w:tcW w:w="895" w:type="pct"/>
          </w:tcPr>
          <w:p w:rsidR="007D407C" w:rsidRPr="00520A32" w:rsidRDefault="007D407C" w:rsidP="00C809FC">
            <w:pPr>
              <w:shd w:val="clear" w:color="auto" w:fill="FFFFFF"/>
              <w:spacing w:line="240" w:lineRule="auto"/>
              <w:jc w:val="both"/>
              <w:rPr>
                <w:rFonts w:ascii="Times New Roman" w:hAnsi="Times New Roman" w:cs="Times New Roman"/>
                <w:sz w:val="24"/>
                <w:szCs w:val="24"/>
              </w:rPr>
            </w:pPr>
            <w:r w:rsidRPr="00520A32">
              <w:rPr>
                <w:rFonts w:ascii="Times New Roman" w:hAnsi="Times New Roman" w:cs="Times New Roman"/>
                <w:sz w:val="24"/>
                <w:szCs w:val="24"/>
              </w:rPr>
              <w:t>+3,8%</w:t>
            </w:r>
          </w:p>
          <w:p w:rsidR="007D407C" w:rsidRPr="00520A32" w:rsidRDefault="007D407C" w:rsidP="00C809FC">
            <w:pPr>
              <w:shd w:val="clear" w:color="auto" w:fill="FFFFFF"/>
              <w:spacing w:line="240" w:lineRule="auto"/>
              <w:jc w:val="both"/>
              <w:rPr>
                <w:rFonts w:ascii="Times New Roman" w:hAnsi="Times New Roman" w:cs="Times New Roman"/>
                <w:sz w:val="24"/>
                <w:szCs w:val="24"/>
              </w:rPr>
            </w:pPr>
          </w:p>
        </w:tc>
      </w:tr>
    </w:tbl>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В 2016 году выраженный оздоровительный эффект составил 93,4%, что превысило показатель 2015 года на 3,3%. Наибольший удельный вес детей с выраженным оздоровительным эффектом отмечается у детей, отдохнувших в лагерях дневного пребывания – 94,2%, II ранговое место – 93,8% дети, отдохнувшие в загород</w:t>
      </w:r>
      <w:r w:rsidR="005E47A0" w:rsidRPr="00520A32">
        <w:rPr>
          <w:rFonts w:ascii="Times New Roman" w:hAnsi="Times New Roman" w:cs="Times New Roman"/>
          <w:sz w:val="28"/>
          <w:szCs w:val="28"/>
        </w:rPr>
        <w:t xml:space="preserve">ных лагерях, III ранговое место </w:t>
      </w:r>
      <w:r w:rsidRPr="00520A32">
        <w:rPr>
          <w:rFonts w:ascii="Times New Roman" w:hAnsi="Times New Roman" w:cs="Times New Roman"/>
          <w:sz w:val="28"/>
          <w:szCs w:val="28"/>
        </w:rPr>
        <w:t>– 89,1% дети, отдохнувшие в палаточных лагерях.</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По результатам лабораторных исследований, проведенных в оздоровительных лагерях, отмечается снижение удельного веса проб, не отвечающих гигиеническим нормативам:</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готовых блюд по мик</w:t>
      </w:r>
      <w:r w:rsidR="005E47A0" w:rsidRPr="00520A32">
        <w:rPr>
          <w:rFonts w:ascii="Times New Roman" w:hAnsi="Times New Roman" w:cs="Times New Roman"/>
          <w:sz w:val="28"/>
          <w:szCs w:val="28"/>
        </w:rPr>
        <w:t xml:space="preserve">робиологическим исследованиям – </w:t>
      </w:r>
      <w:r w:rsidR="003F4CF9">
        <w:rPr>
          <w:rFonts w:ascii="Times New Roman" w:hAnsi="Times New Roman" w:cs="Times New Roman"/>
          <w:sz w:val="28"/>
          <w:szCs w:val="28"/>
        </w:rPr>
        <w:t>на 3,3%;</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питьевой воды по микробиологическим показат</w:t>
      </w:r>
      <w:r w:rsidR="005E47A0" w:rsidRPr="00520A32">
        <w:rPr>
          <w:rFonts w:ascii="Times New Roman" w:hAnsi="Times New Roman" w:cs="Times New Roman"/>
          <w:sz w:val="28"/>
          <w:szCs w:val="28"/>
        </w:rPr>
        <w:t xml:space="preserve">елям – </w:t>
      </w:r>
      <w:r w:rsidR="003F4CF9">
        <w:rPr>
          <w:rFonts w:ascii="Times New Roman" w:hAnsi="Times New Roman" w:cs="Times New Roman"/>
          <w:sz w:val="28"/>
          <w:szCs w:val="28"/>
        </w:rPr>
        <w:t>на 7,0%;</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проб на ка</w:t>
      </w:r>
      <w:r w:rsidR="005E47A0" w:rsidRPr="00520A32">
        <w:rPr>
          <w:rFonts w:ascii="Times New Roman" w:hAnsi="Times New Roman" w:cs="Times New Roman"/>
          <w:sz w:val="28"/>
          <w:szCs w:val="28"/>
        </w:rPr>
        <w:t xml:space="preserve">лорийность и полноту вложения – </w:t>
      </w:r>
      <w:r w:rsidR="003F4CF9">
        <w:rPr>
          <w:rFonts w:ascii="Times New Roman" w:hAnsi="Times New Roman" w:cs="Times New Roman"/>
          <w:sz w:val="28"/>
          <w:szCs w:val="28"/>
        </w:rPr>
        <w:t>на 3,2%;</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питьевой воды по са</w:t>
      </w:r>
      <w:r w:rsidR="005E47A0" w:rsidRPr="00520A32">
        <w:rPr>
          <w:rFonts w:ascii="Times New Roman" w:hAnsi="Times New Roman" w:cs="Times New Roman"/>
          <w:sz w:val="28"/>
          <w:szCs w:val="28"/>
        </w:rPr>
        <w:t xml:space="preserve">нитарно-химическим показателям – </w:t>
      </w:r>
      <w:r w:rsidRPr="00520A32">
        <w:rPr>
          <w:rFonts w:ascii="Times New Roman" w:hAnsi="Times New Roman" w:cs="Times New Roman"/>
          <w:sz w:val="28"/>
          <w:szCs w:val="28"/>
        </w:rPr>
        <w:t>на 1,3%.</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Неудовлетворительных проб на вложение витамина «С», качество термической обработки и готовых блюд по санитарно-химическим показателям не зарегистрировано. Массовых инфекционных заболеваний в летний период 2016 года на территории края</w:t>
      </w:r>
      <w:r w:rsidR="001446BB">
        <w:rPr>
          <w:rFonts w:ascii="Times New Roman" w:hAnsi="Times New Roman" w:cs="Times New Roman"/>
          <w:sz w:val="28"/>
          <w:szCs w:val="28"/>
        </w:rPr>
        <w:t xml:space="preserve"> не зарегистрировано, также последние пять лет не отмечались в</w:t>
      </w:r>
      <w:r w:rsidRPr="00520A32">
        <w:rPr>
          <w:rFonts w:ascii="Times New Roman" w:hAnsi="Times New Roman" w:cs="Times New Roman"/>
          <w:sz w:val="28"/>
          <w:szCs w:val="28"/>
        </w:rPr>
        <w:t xml:space="preserve"> летний период случаи гриппа, кори и дифтери</w:t>
      </w:r>
      <w:r w:rsidR="001446BB">
        <w:rPr>
          <w:rFonts w:ascii="Times New Roman" w:hAnsi="Times New Roman" w:cs="Times New Roman"/>
          <w:sz w:val="28"/>
          <w:szCs w:val="28"/>
        </w:rPr>
        <w:t>и среди отдыхающих детей.</w:t>
      </w:r>
      <w:r w:rsidRPr="00520A32">
        <w:rPr>
          <w:rFonts w:ascii="Times New Roman" w:hAnsi="Times New Roman" w:cs="Times New Roman"/>
          <w:sz w:val="28"/>
          <w:szCs w:val="28"/>
        </w:rPr>
        <w:t xml:space="preserve"> В 2016 году, как и в 2015 году, случаи ОРВИ не диагностировались, инфекционная и паразитарная заболеваемость в загородных лагерях и профильных лагерях отсутствовала. Зафиксирован один случай травматизма в загородном оздоровительном лагере «Альбатрос».</w:t>
      </w:r>
    </w:p>
    <w:p w:rsidR="00A66914" w:rsidRPr="00520A32" w:rsidRDefault="007D407C" w:rsidP="00FD3B96">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Сведения об оздоровительных учреждениях для детей представлены в Таблиц</w:t>
      </w:r>
      <w:r w:rsidR="00FD3B96">
        <w:rPr>
          <w:rFonts w:ascii="Times New Roman" w:hAnsi="Times New Roman" w:cs="Times New Roman"/>
          <w:sz w:val="28"/>
          <w:szCs w:val="28"/>
        </w:rPr>
        <w:t>е 14.</w:t>
      </w:r>
    </w:p>
    <w:p w:rsidR="00A66914" w:rsidRPr="00520A32" w:rsidRDefault="007D407C" w:rsidP="001446BB">
      <w:pPr>
        <w:suppressAutoHyphens/>
        <w:spacing w:after="0" w:line="360" w:lineRule="auto"/>
        <w:ind w:firstLine="709"/>
        <w:jc w:val="right"/>
        <w:rPr>
          <w:rFonts w:ascii="Times New Roman" w:hAnsi="Times New Roman" w:cs="Times New Roman"/>
          <w:sz w:val="28"/>
          <w:szCs w:val="28"/>
        </w:rPr>
      </w:pPr>
      <w:r w:rsidRPr="00520A32">
        <w:rPr>
          <w:rFonts w:ascii="Times New Roman" w:hAnsi="Times New Roman" w:cs="Times New Roman"/>
          <w:sz w:val="28"/>
          <w:szCs w:val="28"/>
        </w:rPr>
        <w:t>Таблица</w:t>
      </w:r>
      <w:r w:rsidR="00FD3B96">
        <w:rPr>
          <w:rFonts w:ascii="Times New Roman" w:hAnsi="Times New Roman" w:cs="Times New Roman"/>
          <w:sz w:val="28"/>
          <w:szCs w:val="28"/>
        </w:rPr>
        <w:t xml:space="preserve"> 1</w:t>
      </w:r>
      <w:r w:rsidRPr="00520A32">
        <w:rPr>
          <w:rFonts w:ascii="Times New Roman" w:hAnsi="Times New Roman" w:cs="Times New Roman"/>
          <w:sz w:val="28"/>
          <w:szCs w:val="28"/>
        </w:rPr>
        <w:t>4</w:t>
      </w:r>
    </w:p>
    <w:tbl>
      <w:tblPr>
        <w:tblW w:w="98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6"/>
        <w:gridCol w:w="1698"/>
        <w:gridCol w:w="4800"/>
        <w:gridCol w:w="876"/>
        <w:gridCol w:w="789"/>
        <w:gridCol w:w="938"/>
      </w:tblGrid>
      <w:tr w:rsidR="007D407C" w:rsidRPr="00520A32" w:rsidTr="00A90A90">
        <w:tc>
          <w:tcPr>
            <w:tcW w:w="706" w:type="dxa"/>
          </w:tcPr>
          <w:p w:rsidR="007D407C" w:rsidRPr="00520A32" w:rsidRDefault="007D407C" w:rsidP="005E47A0">
            <w:pPr>
              <w:jc w:val="both"/>
              <w:rPr>
                <w:rFonts w:ascii="Times New Roman" w:hAnsi="Times New Roman" w:cs="Times New Roman"/>
                <w:b/>
              </w:rPr>
            </w:pPr>
            <w:r w:rsidRPr="00520A32">
              <w:rPr>
                <w:rFonts w:ascii="Times New Roman" w:hAnsi="Times New Roman" w:cs="Times New Roman"/>
                <w:b/>
              </w:rPr>
              <w:t>№</w:t>
            </w:r>
          </w:p>
        </w:tc>
        <w:tc>
          <w:tcPr>
            <w:tcW w:w="6498" w:type="dxa"/>
            <w:gridSpan w:val="2"/>
            <w:tcMar>
              <w:left w:w="28" w:type="dxa"/>
              <w:right w:w="28" w:type="dxa"/>
            </w:tcMar>
            <w:vAlign w:val="center"/>
          </w:tcPr>
          <w:p w:rsidR="007D407C" w:rsidRPr="00520A32" w:rsidRDefault="007D407C" w:rsidP="005E47A0">
            <w:pPr>
              <w:jc w:val="both"/>
              <w:rPr>
                <w:rFonts w:ascii="Times New Roman" w:hAnsi="Times New Roman" w:cs="Times New Roman"/>
                <w:b/>
              </w:rPr>
            </w:pPr>
            <w:r w:rsidRPr="00520A32">
              <w:rPr>
                <w:rFonts w:ascii="Times New Roman" w:hAnsi="Times New Roman" w:cs="Times New Roman"/>
                <w:b/>
              </w:rPr>
              <w:t>Численность оздоровительных учреждениях для детей</w:t>
            </w:r>
          </w:p>
        </w:tc>
        <w:tc>
          <w:tcPr>
            <w:tcW w:w="876" w:type="dxa"/>
            <w:vAlign w:val="center"/>
          </w:tcPr>
          <w:p w:rsidR="007D407C" w:rsidRPr="00520A32" w:rsidRDefault="007D407C" w:rsidP="005E47A0">
            <w:pPr>
              <w:spacing w:line="276" w:lineRule="auto"/>
              <w:jc w:val="both"/>
              <w:rPr>
                <w:rFonts w:ascii="Times New Roman" w:hAnsi="Times New Roman" w:cs="Times New Roman"/>
                <w:b/>
              </w:rPr>
            </w:pPr>
            <w:r w:rsidRPr="00520A32">
              <w:rPr>
                <w:rFonts w:ascii="Times New Roman" w:hAnsi="Times New Roman" w:cs="Times New Roman"/>
                <w:b/>
              </w:rPr>
              <w:t>2014 г.</w:t>
            </w:r>
          </w:p>
        </w:tc>
        <w:tc>
          <w:tcPr>
            <w:tcW w:w="789" w:type="dxa"/>
            <w:vAlign w:val="center"/>
          </w:tcPr>
          <w:p w:rsidR="007D407C" w:rsidRPr="00520A32" w:rsidRDefault="007D407C" w:rsidP="005E47A0">
            <w:pPr>
              <w:spacing w:line="276" w:lineRule="auto"/>
              <w:jc w:val="both"/>
              <w:rPr>
                <w:rFonts w:ascii="Times New Roman" w:hAnsi="Times New Roman" w:cs="Times New Roman"/>
                <w:b/>
              </w:rPr>
            </w:pPr>
            <w:r w:rsidRPr="00520A32">
              <w:rPr>
                <w:rFonts w:ascii="Times New Roman" w:hAnsi="Times New Roman" w:cs="Times New Roman"/>
                <w:b/>
              </w:rPr>
              <w:t>2015 г.</w:t>
            </w:r>
          </w:p>
        </w:tc>
        <w:tc>
          <w:tcPr>
            <w:tcW w:w="938" w:type="dxa"/>
            <w:vAlign w:val="center"/>
          </w:tcPr>
          <w:p w:rsidR="007D407C" w:rsidRPr="00520A32" w:rsidRDefault="007D407C" w:rsidP="005E47A0">
            <w:pPr>
              <w:spacing w:line="276" w:lineRule="auto"/>
              <w:jc w:val="both"/>
              <w:rPr>
                <w:rFonts w:ascii="Times New Roman" w:hAnsi="Times New Roman" w:cs="Times New Roman"/>
                <w:b/>
              </w:rPr>
            </w:pPr>
            <w:r w:rsidRPr="00520A32">
              <w:rPr>
                <w:rFonts w:ascii="Times New Roman" w:hAnsi="Times New Roman" w:cs="Times New Roman"/>
                <w:b/>
              </w:rPr>
              <w:t>2016 г.</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детских оздоровительных лагерей, всего:</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176</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176</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178</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lastRenderedPageBreak/>
              <w:t>2.</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Стационарные загородные оздоровительные лагеря</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8</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8</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8</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3.</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Оздоровительные лагеря с дневным пребыванием детей</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106</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106</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108</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4.</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детских оздоровительных лагерей для детей-инвалидов и детей с ограниченными возможностями</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5.</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палаточных лагерей</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60</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60</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60</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6.</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лагерей труда и отдыха</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2</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2</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2</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7.</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детей, отдохнувших в летнюю оздоровительную кампанию, в том числе:</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17992</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18015</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18083</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8.</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В оздоровительных лагерях в Камчатском крае</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16813</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16835</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16783</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9.</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За пределами Камчатского края</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1179</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1180</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1300</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10.</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недействующих детских оздоровительных лагерей в регионе</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11.</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детских лагерей, работа которых приостановлена на период летней оздоровительной кампании</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12.</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несчастных случаев и заболеваний несовершеннолетних в учреждениях отдыха и оздоровления, всего:</w:t>
            </w:r>
          </w:p>
        </w:tc>
        <w:tc>
          <w:tcPr>
            <w:tcW w:w="87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31</w:t>
            </w:r>
          </w:p>
        </w:tc>
        <w:tc>
          <w:tcPr>
            <w:tcW w:w="789"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35</w:t>
            </w:r>
          </w:p>
        </w:tc>
        <w:tc>
          <w:tcPr>
            <w:tcW w:w="938"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36</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13.</w:t>
            </w:r>
          </w:p>
        </w:tc>
        <w:tc>
          <w:tcPr>
            <w:tcW w:w="1698" w:type="dxa"/>
            <w:vMerge w:val="restart"/>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 xml:space="preserve">в том </w:t>
            </w:r>
            <w:proofErr w:type="gramStart"/>
            <w:r w:rsidRPr="00520A32">
              <w:rPr>
                <w:rFonts w:ascii="Times New Roman" w:hAnsi="Times New Roman" w:cs="Times New Roman"/>
              </w:rPr>
              <w:t>числе  повлекших</w:t>
            </w:r>
            <w:proofErr w:type="gramEnd"/>
            <w:r w:rsidRPr="00520A32">
              <w:rPr>
                <w:rFonts w:ascii="Times New Roman" w:hAnsi="Times New Roman" w:cs="Times New Roman"/>
              </w:rPr>
              <w:t>:</w:t>
            </w:r>
          </w:p>
        </w:tc>
        <w:tc>
          <w:tcPr>
            <w:tcW w:w="4800"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смерть несовершеннолетнего</w:t>
            </w:r>
          </w:p>
        </w:tc>
        <w:tc>
          <w:tcPr>
            <w:tcW w:w="876"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c>
          <w:tcPr>
            <w:tcW w:w="789"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c>
          <w:tcPr>
            <w:tcW w:w="938"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14.</w:t>
            </w:r>
          </w:p>
        </w:tc>
        <w:tc>
          <w:tcPr>
            <w:tcW w:w="1698" w:type="dxa"/>
            <w:vMerge/>
            <w:tcMar>
              <w:left w:w="28" w:type="dxa"/>
              <w:right w:w="28" w:type="dxa"/>
            </w:tcMar>
          </w:tcPr>
          <w:p w:rsidR="007D407C" w:rsidRPr="00520A32" w:rsidRDefault="007D407C" w:rsidP="005E47A0">
            <w:pPr>
              <w:jc w:val="both"/>
              <w:rPr>
                <w:rFonts w:ascii="Times New Roman" w:hAnsi="Times New Roman" w:cs="Times New Roman"/>
              </w:rPr>
            </w:pPr>
          </w:p>
        </w:tc>
        <w:tc>
          <w:tcPr>
            <w:tcW w:w="4800" w:type="dxa"/>
          </w:tcPr>
          <w:p w:rsidR="007D407C" w:rsidRPr="00520A32" w:rsidRDefault="00A46DF2" w:rsidP="005E47A0">
            <w:pPr>
              <w:jc w:val="both"/>
              <w:rPr>
                <w:rFonts w:ascii="Times New Roman" w:hAnsi="Times New Roman" w:cs="Times New Roman"/>
              </w:rPr>
            </w:pPr>
            <w:r w:rsidRPr="00520A32">
              <w:rPr>
                <w:rFonts w:ascii="Times New Roman" w:hAnsi="Times New Roman" w:cs="Times New Roman"/>
              </w:rPr>
              <w:t>О</w:t>
            </w:r>
            <w:r w:rsidR="007D407C" w:rsidRPr="00520A32">
              <w:rPr>
                <w:rFonts w:ascii="Times New Roman" w:hAnsi="Times New Roman" w:cs="Times New Roman"/>
              </w:rPr>
              <w:t>травления</w:t>
            </w:r>
          </w:p>
        </w:tc>
        <w:tc>
          <w:tcPr>
            <w:tcW w:w="876"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c>
          <w:tcPr>
            <w:tcW w:w="789"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c>
          <w:tcPr>
            <w:tcW w:w="938"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15.</w:t>
            </w:r>
          </w:p>
        </w:tc>
        <w:tc>
          <w:tcPr>
            <w:tcW w:w="1698" w:type="dxa"/>
            <w:vMerge/>
            <w:tcMar>
              <w:left w:w="28" w:type="dxa"/>
              <w:right w:w="28" w:type="dxa"/>
            </w:tcMar>
          </w:tcPr>
          <w:p w:rsidR="007D407C" w:rsidRPr="00520A32" w:rsidRDefault="007D407C" w:rsidP="005E47A0">
            <w:pPr>
              <w:jc w:val="both"/>
              <w:rPr>
                <w:rFonts w:ascii="Times New Roman" w:hAnsi="Times New Roman" w:cs="Times New Roman"/>
              </w:rPr>
            </w:pPr>
          </w:p>
        </w:tc>
        <w:tc>
          <w:tcPr>
            <w:tcW w:w="4800" w:type="dxa"/>
          </w:tcPr>
          <w:p w:rsidR="007D407C" w:rsidRPr="00520A32" w:rsidRDefault="00A46DF2" w:rsidP="005E47A0">
            <w:pPr>
              <w:jc w:val="both"/>
              <w:rPr>
                <w:rFonts w:ascii="Times New Roman" w:hAnsi="Times New Roman" w:cs="Times New Roman"/>
              </w:rPr>
            </w:pPr>
            <w:r w:rsidRPr="00520A32">
              <w:rPr>
                <w:rFonts w:ascii="Times New Roman" w:hAnsi="Times New Roman" w:cs="Times New Roman"/>
              </w:rPr>
              <w:t>Т</w:t>
            </w:r>
            <w:r w:rsidR="007D407C" w:rsidRPr="00520A32">
              <w:rPr>
                <w:rFonts w:ascii="Times New Roman" w:hAnsi="Times New Roman" w:cs="Times New Roman"/>
              </w:rPr>
              <w:t>равмы</w:t>
            </w:r>
          </w:p>
        </w:tc>
        <w:tc>
          <w:tcPr>
            <w:tcW w:w="876"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c>
          <w:tcPr>
            <w:tcW w:w="789"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c>
          <w:tcPr>
            <w:tcW w:w="938"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16.</w:t>
            </w:r>
          </w:p>
        </w:tc>
        <w:tc>
          <w:tcPr>
            <w:tcW w:w="1698" w:type="dxa"/>
            <w:vMerge/>
            <w:tcMar>
              <w:left w:w="28" w:type="dxa"/>
              <w:right w:w="28" w:type="dxa"/>
            </w:tcMar>
          </w:tcPr>
          <w:p w:rsidR="007D407C" w:rsidRPr="00520A32" w:rsidRDefault="007D407C" w:rsidP="005E47A0">
            <w:pPr>
              <w:jc w:val="both"/>
              <w:rPr>
                <w:rFonts w:ascii="Times New Roman" w:hAnsi="Times New Roman" w:cs="Times New Roman"/>
              </w:rPr>
            </w:pPr>
          </w:p>
        </w:tc>
        <w:tc>
          <w:tcPr>
            <w:tcW w:w="4800"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массовые инфекционные заболевания детей</w:t>
            </w:r>
          </w:p>
        </w:tc>
        <w:tc>
          <w:tcPr>
            <w:tcW w:w="876"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c>
          <w:tcPr>
            <w:tcW w:w="789"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c>
          <w:tcPr>
            <w:tcW w:w="938"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17.</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совершенных побегов из учреждений отдыха и оздоровления</w:t>
            </w:r>
          </w:p>
        </w:tc>
        <w:tc>
          <w:tcPr>
            <w:tcW w:w="876"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3</w:t>
            </w:r>
          </w:p>
        </w:tc>
        <w:tc>
          <w:tcPr>
            <w:tcW w:w="789"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3</w:t>
            </w:r>
          </w:p>
        </w:tc>
        <w:tc>
          <w:tcPr>
            <w:tcW w:w="938"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18.</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совершенных несовершеннолетними преступлений во время их нахождения в учреждениях отдыха и оздоровления</w:t>
            </w:r>
          </w:p>
        </w:tc>
        <w:tc>
          <w:tcPr>
            <w:tcW w:w="876"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c>
          <w:tcPr>
            <w:tcW w:w="789"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c>
          <w:tcPr>
            <w:tcW w:w="938"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w:t>
            </w:r>
          </w:p>
        </w:tc>
      </w:tr>
      <w:tr w:rsidR="007D407C" w:rsidRPr="00520A32" w:rsidTr="00A90A90">
        <w:tc>
          <w:tcPr>
            <w:tcW w:w="706" w:type="dxa"/>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19.</w:t>
            </w:r>
          </w:p>
        </w:tc>
        <w:tc>
          <w:tcPr>
            <w:tcW w:w="6498" w:type="dxa"/>
            <w:gridSpan w:val="2"/>
            <w:tcMar>
              <w:left w:w="28" w:type="dxa"/>
              <w:right w:w="28" w:type="dxa"/>
            </w:tcMar>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Количество преступлений, совершенных в отношении несовершеннолетнего в учреждениях отдыха и оздоровления</w:t>
            </w:r>
          </w:p>
        </w:tc>
        <w:tc>
          <w:tcPr>
            <w:tcW w:w="876"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c>
          <w:tcPr>
            <w:tcW w:w="789"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c>
          <w:tcPr>
            <w:tcW w:w="938" w:type="dxa"/>
            <w:shd w:val="clear" w:color="auto" w:fill="auto"/>
          </w:tcPr>
          <w:p w:rsidR="007D407C" w:rsidRPr="00520A32" w:rsidRDefault="007D407C" w:rsidP="005E47A0">
            <w:pPr>
              <w:jc w:val="both"/>
              <w:rPr>
                <w:rFonts w:ascii="Times New Roman" w:hAnsi="Times New Roman" w:cs="Times New Roman"/>
              </w:rPr>
            </w:pPr>
            <w:r w:rsidRPr="00520A32">
              <w:rPr>
                <w:rFonts w:ascii="Times New Roman" w:hAnsi="Times New Roman" w:cs="Times New Roman"/>
              </w:rPr>
              <w:t>0</w:t>
            </w:r>
          </w:p>
        </w:tc>
      </w:tr>
    </w:tbl>
    <w:p w:rsidR="001446BB" w:rsidRDefault="001446BB" w:rsidP="001446BB">
      <w:pPr>
        <w:suppressAutoHyphens/>
        <w:spacing w:after="0" w:line="360" w:lineRule="auto"/>
        <w:ind w:firstLine="709"/>
        <w:jc w:val="both"/>
        <w:rPr>
          <w:rFonts w:ascii="Times New Roman" w:hAnsi="Times New Roman" w:cs="Times New Roman"/>
          <w:sz w:val="28"/>
          <w:szCs w:val="28"/>
        </w:rPr>
      </w:pPr>
    </w:p>
    <w:p w:rsidR="001446BB" w:rsidRPr="001446BB" w:rsidRDefault="001446BB" w:rsidP="001446BB">
      <w:pPr>
        <w:suppressAutoHyphens/>
        <w:spacing w:after="0" w:line="360" w:lineRule="auto"/>
        <w:ind w:firstLine="709"/>
        <w:jc w:val="both"/>
        <w:rPr>
          <w:rFonts w:ascii="Times New Roman" w:hAnsi="Times New Roman" w:cs="Times New Roman"/>
          <w:sz w:val="28"/>
          <w:szCs w:val="28"/>
        </w:rPr>
      </w:pPr>
      <w:r w:rsidRPr="001446BB">
        <w:rPr>
          <w:rFonts w:ascii="Times New Roman" w:hAnsi="Times New Roman" w:cs="Times New Roman"/>
          <w:sz w:val="28"/>
          <w:szCs w:val="28"/>
        </w:rPr>
        <w:t>В 2016 году при содействии органов государственной службы занятости населения на временные рабочие места трудоустроено 2578 несовершеннолетних (в 2015 г. – 2624) в возрасте от 14 до 18 лет в свободное от учёбы время, в том числе:</w:t>
      </w:r>
    </w:p>
    <w:p w:rsidR="001446BB" w:rsidRPr="001446BB" w:rsidRDefault="001446BB" w:rsidP="001446BB">
      <w:pPr>
        <w:suppressAutoHyphens/>
        <w:spacing w:after="0" w:line="360" w:lineRule="auto"/>
        <w:ind w:firstLine="709"/>
        <w:jc w:val="both"/>
        <w:rPr>
          <w:rFonts w:ascii="Times New Roman" w:hAnsi="Times New Roman" w:cs="Times New Roman"/>
          <w:sz w:val="28"/>
          <w:szCs w:val="28"/>
        </w:rPr>
      </w:pPr>
      <w:r w:rsidRPr="001446BB">
        <w:rPr>
          <w:rFonts w:ascii="Times New Roman" w:hAnsi="Times New Roman" w:cs="Times New Roman"/>
          <w:sz w:val="28"/>
          <w:szCs w:val="28"/>
        </w:rPr>
        <w:t>- 704 человека в отрядах «Молодая Камчатка» (КГКУ «Центр реализации молодежных программ»;</w:t>
      </w:r>
    </w:p>
    <w:p w:rsidR="001446BB" w:rsidRPr="001446BB" w:rsidRDefault="001446BB" w:rsidP="001446BB">
      <w:pPr>
        <w:suppressAutoHyphens/>
        <w:spacing w:after="0" w:line="360" w:lineRule="auto"/>
        <w:ind w:firstLine="709"/>
        <w:jc w:val="both"/>
        <w:rPr>
          <w:rFonts w:ascii="Times New Roman" w:hAnsi="Times New Roman" w:cs="Times New Roman"/>
          <w:sz w:val="28"/>
          <w:szCs w:val="28"/>
        </w:rPr>
      </w:pPr>
      <w:r w:rsidRPr="001446BB">
        <w:rPr>
          <w:rFonts w:ascii="Times New Roman" w:hAnsi="Times New Roman" w:cs="Times New Roman"/>
          <w:sz w:val="28"/>
          <w:szCs w:val="28"/>
        </w:rPr>
        <w:t>- 632 человека в трудовых отрядах «Молодой Петропавловск» (МАУ «Молодежный центр Петропавловск-Камчатского городского округа»</w:t>
      </w:r>
      <w:r>
        <w:rPr>
          <w:rFonts w:ascii="Times New Roman" w:hAnsi="Times New Roman" w:cs="Times New Roman"/>
          <w:sz w:val="28"/>
          <w:szCs w:val="28"/>
        </w:rPr>
        <w:t>)</w:t>
      </w:r>
      <w:r w:rsidRPr="001446BB">
        <w:rPr>
          <w:rFonts w:ascii="Times New Roman" w:hAnsi="Times New Roman" w:cs="Times New Roman"/>
          <w:sz w:val="28"/>
          <w:szCs w:val="28"/>
        </w:rPr>
        <w:t xml:space="preserve">. </w:t>
      </w:r>
      <w:r w:rsidRPr="001446BB">
        <w:rPr>
          <w:rFonts w:ascii="Times New Roman" w:hAnsi="Times New Roman" w:cs="Times New Roman"/>
          <w:sz w:val="28"/>
          <w:szCs w:val="28"/>
        </w:rPr>
        <w:lastRenderedPageBreak/>
        <w:t>Подростки занимались благоустройством и озеленением территорий, выполняли мелкие подсобные работы, курьерские работы, работали помощниками воспитателей и вожатых. Средний размер заработной платы составил 9154,54 рублей в месяц. Помимо заработной платы несовершеннолетние, направленные для временного трудоустройства органами государственной службы занятости населения, получали материальную поддержку из средств краевого бюджета в размере 2 295 руб.</w:t>
      </w:r>
    </w:p>
    <w:p w:rsidR="001446BB" w:rsidRPr="003F4CF9" w:rsidRDefault="001446BB" w:rsidP="001446BB">
      <w:pPr>
        <w:suppressAutoHyphens/>
        <w:spacing w:after="0" w:line="360" w:lineRule="auto"/>
        <w:ind w:firstLine="709"/>
        <w:jc w:val="both"/>
        <w:rPr>
          <w:rFonts w:ascii="Times New Roman" w:hAnsi="Times New Roman" w:cs="Times New Roman"/>
          <w:sz w:val="28"/>
          <w:szCs w:val="28"/>
        </w:rPr>
      </w:pPr>
      <w:r w:rsidRPr="003F4CF9">
        <w:rPr>
          <w:rFonts w:ascii="Times New Roman" w:hAnsi="Times New Roman" w:cs="Times New Roman"/>
          <w:sz w:val="28"/>
          <w:szCs w:val="28"/>
        </w:rPr>
        <w:t xml:space="preserve">В основном временные рабочие места для подростков были созданы в муниципальных учреждениях образования, в учреждениях жилищно-коммунального хозяйства, сельскохозяйственных предприятиях. </w:t>
      </w:r>
    </w:p>
    <w:p w:rsidR="001446BB" w:rsidRDefault="001446BB" w:rsidP="001446BB">
      <w:pPr>
        <w:suppressAutoHyphens/>
        <w:spacing w:after="0" w:line="360" w:lineRule="auto"/>
        <w:ind w:firstLine="709"/>
        <w:jc w:val="both"/>
        <w:rPr>
          <w:rFonts w:ascii="Times New Roman" w:hAnsi="Times New Roman" w:cs="Times New Roman"/>
          <w:sz w:val="28"/>
          <w:szCs w:val="28"/>
        </w:rPr>
      </w:pPr>
      <w:r w:rsidRPr="003F4CF9">
        <w:rPr>
          <w:rFonts w:ascii="Times New Roman" w:hAnsi="Times New Roman" w:cs="Times New Roman"/>
          <w:sz w:val="28"/>
          <w:szCs w:val="28"/>
        </w:rPr>
        <w:t>Уполномоченный на заседаниях Межведом</w:t>
      </w:r>
      <w:r w:rsidR="003F4CF9" w:rsidRPr="003F4CF9">
        <w:rPr>
          <w:rFonts w:ascii="Times New Roman" w:hAnsi="Times New Roman" w:cs="Times New Roman"/>
          <w:sz w:val="28"/>
          <w:szCs w:val="28"/>
        </w:rPr>
        <w:t>ственной комиссии</w:t>
      </w:r>
      <w:r w:rsidRPr="003F4CF9">
        <w:rPr>
          <w:rFonts w:ascii="Times New Roman" w:hAnsi="Times New Roman" w:cs="Times New Roman"/>
          <w:sz w:val="28"/>
          <w:szCs w:val="28"/>
        </w:rPr>
        <w:t xml:space="preserve"> по вопросам организации круглогодичного отдыха, оздоровления и обеспечения занятости детей и молодежи в Камчатском вносил предложения о необходимости установления контроля за соблюдением трудового законодательства в отношении несовершеннолетних, привлекаемых к работе </w:t>
      </w:r>
      <w:r w:rsidR="003F4CF9" w:rsidRPr="003F4CF9">
        <w:rPr>
          <w:rFonts w:ascii="Times New Roman" w:hAnsi="Times New Roman" w:cs="Times New Roman"/>
          <w:sz w:val="28"/>
          <w:szCs w:val="28"/>
        </w:rPr>
        <w:t>в летний период. По информации п</w:t>
      </w:r>
      <w:r w:rsidRPr="003F4CF9">
        <w:rPr>
          <w:rFonts w:ascii="Times New Roman" w:hAnsi="Times New Roman" w:cs="Times New Roman"/>
          <w:sz w:val="28"/>
          <w:szCs w:val="28"/>
        </w:rPr>
        <w:t>рокуратуры Камчатского</w:t>
      </w:r>
      <w:r w:rsidRPr="001446BB">
        <w:rPr>
          <w:rFonts w:ascii="Times New Roman" w:hAnsi="Times New Roman" w:cs="Times New Roman"/>
          <w:sz w:val="28"/>
          <w:szCs w:val="28"/>
        </w:rPr>
        <w:t xml:space="preserve"> края</w:t>
      </w:r>
      <w:r w:rsidR="003F4CF9">
        <w:rPr>
          <w:rFonts w:ascii="Times New Roman" w:hAnsi="Times New Roman" w:cs="Times New Roman"/>
          <w:sz w:val="28"/>
          <w:szCs w:val="28"/>
        </w:rPr>
        <w:t>,</w:t>
      </w:r>
      <w:r w:rsidRPr="001446BB">
        <w:rPr>
          <w:rFonts w:ascii="Times New Roman" w:hAnsi="Times New Roman" w:cs="Times New Roman"/>
          <w:sz w:val="28"/>
          <w:szCs w:val="28"/>
        </w:rPr>
        <w:t xml:space="preserve"> нарушения в оформлении срочных трудовых договоров с несовершеннолетними были ус</w:t>
      </w:r>
      <w:r w:rsidR="003F4CF9">
        <w:rPr>
          <w:rFonts w:ascii="Times New Roman" w:hAnsi="Times New Roman" w:cs="Times New Roman"/>
          <w:sz w:val="28"/>
          <w:szCs w:val="28"/>
        </w:rPr>
        <w:t xml:space="preserve">тановлены в </w:t>
      </w:r>
      <w:proofErr w:type="spellStart"/>
      <w:r w:rsidR="003F4CF9">
        <w:rPr>
          <w:rFonts w:ascii="Times New Roman" w:hAnsi="Times New Roman" w:cs="Times New Roman"/>
          <w:sz w:val="28"/>
          <w:szCs w:val="28"/>
        </w:rPr>
        <w:t>Мильковском</w:t>
      </w:r>
      <w:proofErr w:type="spellEnd"/>
      <w:r w:rsidR="003F4CF9">
        <w:rPr>
          <w:rFonts w:ascii="Times New Roman" w:hAnsi="Times New Roman" w:cs="Times New Roman"/>
          <w:sz w:val="28"/>
          <w:szCs w:val="28"/>
        </w:rPr>
        <w:t xml:space="preserve"> районном</w:t>
      </w:r>
      <w:r w:rsidRPr="001446BB">
        <w:rPr>
          <w:rFonts w:ascii="Times New Roman" w:hAnsi="Times New Roman" w:cs="Times New Roman"/>
          <w:sz w:val="28"/>
          <w:szCs w:val="28"/>
        </w:rPr>
        <w:t xml:space="preserve"> доме детского творчества и в </w:t>
      </w:r>
      <w:proofErr w:type="spellStart"/>
      <w:r w:rsidRPr="001446BB">
        <w:rPr>
          <w:rFonts w:ascii="Times New Roman" w:hAnsi="Times New Roman" w:cs="Times New Roman"/>
          <w:sz w:val="28"/>
          <w:szCs w:val="28"/>
        </w:rPr>
        <w:t>Мильковском</w:t>
      </w:r>
      <w:proofErr w:type="spellEnd"/>
      <w:r w:rsidRPr="001446BB">
        <w:rPr>
          <w:rFonts w:ascii="Times New Roman" w:hAnsi="Times New Roman" w:cs="Times New Roman"/>
          <w:sz w:val="28"/>
          <w:szCs w:val="28"/>
        </w:rPr>
        <w:t xml:space="preserve"> доме культуры и досуга, за что руководители этих учреждений были привлечены к ад</w:t>
      </w:r>
      <w:r>
        <w:rPr>
          <w:rFonts w:ascii="Times New Roman" w:hAnsi="Times New Roman" w:cs="Times New Roman"/>
          <w:sz w:val="28"/>
          <w:szCs w:val="28"/>
        </w:rPr>
        <w:t>министративной ответственности.</w:t>
      </w:r>
    </w:p>
    <w:p w:rsidR="00BF3825" w:rsidRPr="00BF3825" w:rsidRDefault="00BF3825" w:rsidP="00BF3825">
      <w:pPr>
        <w:suppressAutoHyphens/>
        <w:spacing w:after="0" w:line="360" w:lineRule="auto"/>
        <w:ind w:firstLine="709"/>
        <w:jc w:val="both"/>
        <w:rPr>
          <w:rFonts w:ascii="Times New Roman" w:hAnsi="Times New Roman" w:cs="Times New Roman"/>
          <w:sz w:val="28"/>
          <w:szCs w:val="28"/>
        </w:rPr>
      </w:pPr>
      <w:r w:rsidRPr="00BF3825">
        <w:rPr>
          <w:rFonts w:ascii="Times New Roman" w:hAnsi="Times New Roman" w:cs="Times New Roman"/>
          <w:sz w:val="28"/>
          <w:szCs w:val="28"/>
        </w:rPr>
        <w:t>В 2016 году при содействии органов государственной службы занятости населения на временные рабочие места трудоустроено 2578 несовершеннолетних (в 2015 г. – 2624) в возрасте от 14 до 18 лет в свободное от учёбы время, в том числе:</w:t>
      </w:r>
    </w:p>
    <w:p w:rsidR="00BF3825" w:rsidRPr="00BF3825" w:rsidRDefault="00BF3825" w:rsidP="00BF3825">
      <w:pPr>
        <w:suppressAutoHyphens/>
        <w:spacing w:after="0" w:line="360" w:lineRule="auto"/>
        <w:ind w:firstLine="709"/>
        <w:jc w:val="both"/>
        <w:rPr>
          <w:rFonts w:ascii="Times New Roman" w:hAnsi="Times New Roman" w:cs="Times New Roman"/>
          <w:sz w:val="28"/>
          <w:szCs w:val="28"/>
        </w:rPr>
      </w:pPr>
      <w:r w:rsidRPr="00BF3825">
        <w:rPr>
          <w:rFonts w:ascii="Times New Roman" w:hAnsi="Times New Roman" w:cs="Times New Roman"/>
          <w:sz w:val="28"/>
          <w:szCs w:val="28"/>
        </w:rPr>
        <w:t>- 704 человека в отрядах «Молодая Камчатка» (КГКУ «Центр реализации молодежных программ»</w:t>
      </w:r>
      <w:r w:rsidR="003F4CF9">
        <w:rPr>
          <w:rFonts w:ascii="Times New Roman" w:hAnsi="Times New Roman" w:cs="Times New Roman"/>
          <w:sz w:val="28"/>
          <w:szCs w:val="28"/>
        </w:rPr>
        <w:t>)</w:t>
      </w:r>
      <w:r w:rsidRPr="00BF3825">
        <w:rPr>
          <w:rFonts w:ascii="Times New Roman" w:hAnsi="Times New Roman" w:cs="Times New Roman"/>
          <w:sz w:val="28"/>
          <w:szCs w:val="28"/>
        </w:rPr>
        <w:t>;</w:t>
      </w:r>
    </w:p>
    <w:p w:rsidR="00BF3825" w:rsidRPr="00BF3825" w:rsidRDefault="00BF3825" w:rsidP="00BF3825">
      <w:pPr>
        <w:suppressAutoHyphens/>
        <w:spacing w:after="0" w:line="360" w:lineRule="auto"/>
        <w:ind w:firstLine="709"/>
        <w:jc w:val="both"/>
        <w:rPr>
          <w:rFonts w:ascii="Times New Roman" w:hAnsi="Times New Roman" w:cs="Times New Roman"/>
          <w:sz w:val="28"/>
          <w:szCs w:val="28"/>
        </w:rPr>
      </w:pPr>
      <w:r w:rsidRPr="00BF3825">
        <w:rPr>
          <w:rFonts w:ascii="Times New Roman" w:hAnsi="Times New Roman" w:cs="Times New Roman"/>
          <w:sz w:val="28"/>
          <w:szCs w:val="28"/>
        </w:rPr>
        <w:t xml:space="preserve">- 632 человека в трудовых отрядах «Молодой Петропавловск» (МАУ «Молодежный центр Петропавловск-Камчатского городского округа». Подростки занимались благоустройством и озеленением территорий, выполняли мелкие подсобные работы, курьерские работы, работали помощниками </w:t>
      </w:r>
      <w:r w:rsidRPr="00BF3825">
        <w:rPr>
          <w:rFonts w:ascii="Times New Roman" w:hAnsi="Times New Roman" w:cs="Times New Roman"/>
          <w:sz w:val="28"/>
          <w:szCs w:val="28"/>
        </w:rPr>
        <w:lastRenderedPageBreak/>
        <w:t>воспитателей и вожатых. Средний размер заработной платы составил 9154,54 рублей в месяц. Помимо заработной платы несовершеннолетние, направленные для временного трудоустройства органами государственной службы занятости населения, получали материальную поддержку из средств краевого бюджета в размере 2 295 руб.</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xml:space="preserve">В рамках мониторинга соблюдения в Камчатском крае прав детей на отдых, оздоровление, безопасность и полноценное развитие в июне – августе 2016 года Уполномоченным проверены все загородные стационарные детские оздоровительные лагеря, два спортивно-оздоровительных лагеря и выборочно 19 лагерей дневного пребывания детей. К проверке оздоровительных лагерей в отдаленных муниципальных районах в Камчатском крае были привлечены помощники на общественных началах Уполномоченного по правам ребенка в Камчатском крае. При проведении проверок особое внимание уделялось вопросам: </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наличие систем и элементов безопасности в лагерях;</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соблюдение квалификационных требований к кадровому составу лагерей, их укомплектованность штатными единицами;</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xml:space="preserve">- наличие инструкций по технике безопасности, соблюдение техники безопасности при организации работы лагеря; </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xml:space="preserve">- состояние водных объектов, находящихся на </w:t>
      </w:r>
      <w:r w:rsidR="00C809FC" w:rsidRPr="00520A32">
        <w:rPr>
          <w:rFonts w:ascii="Times New Roman" w:hAnsi="Times New Roman" w:cs="Times New Roman"/>
          <w:sz w:val="28"/>
          <w:szCs w:val="28"/>
        </w:rPr>
        <w:t>территории лагерей, безопасность</w:t>
      </w:r>
      <w:r w:rsidRPr="00520A32">
        <w:rPr>
          <w:rFonts w:ascii="Times New Roman" w:hAnsi="Times New Roman" w:cs="Times New Roman"/>
          <w:sz w:val="28"/>
          <w:szCs w:val="28"/>
        </w:rPr>
        <w:t xml:space="preserve"> их использования при купании детей;</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качество питания детей;</w:t>
      </w:r>
    </w:p>
    <w:p w:rsidR="005E47A0" w:rsidRPr="00520A32" w:rsidRDefault="00C809F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 xml:space="preserve">- </w:t>
      </w:r>
      <w:r w:rsidR="007D407C" w:rsidRPr="00520A32">
        <w:rPr>
          <w:rFonts w:ascii="Times New Roman" w:hAnsi="Times New Roman" w:cs="Times New Roman"/>
          <w:sz w:val="28"/>
          <w:szCs w:val="28"/>
        </w:rPr>
        <w:t>удовлетворенность родителей работой оздоровительных лагерей, наличие жалоб</w:t>
      </w:r>
      <w:r w:rsidR="005E47A0" w:rsidRPr="00520A32">
        <w:rPr>
          <w:rFonts w:ascii="Times New Roman" w:hAnsi="Times New Roman" w:cs="Times New Roman"/>
          <w:sz w:val="28"/>
          <w:szCs w:val="28"/>
        </w:rPr>
        <w:t xml:space="preserve"> и обращений на работу лагерей.</w:t>
      </w:r>
    </w:p>
    <w:p w:rsidR="005E47A0"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Существенных нарушений, препятствующих проведению оздоровительной кампании в лаг</w:t>
      </w:r>
      <w:r w:rsidR="00C809FC" w:rsidRPr="00520A32">
        <w:rPr>
          <w:rFonts w:ascii="Times New Roman" w:hAnsi="Times New Roman" w:cs="Times New Roman"/>
          <w:sz w:val="28"/>
          <w:szCs w:val="28"/>
        </w:rPr>
        <w:t xml:space="preserve">ерях, </w:t>
      </w:r>
      <w:r w:rsidR="001446BB">
        <w:rPr>
          <w:rFonts w:ascii="Times New Roman" w:hAnsi="Times New Roman" w:cs="Times New Roman"/>
          <w:sz w:val="28"/>
          <w:szCs w:val="28"/>
        </w:rPr>
        <w:t xml:space="preserve">Уполномоченным </w:t>
      </w:r>
      <w:r w:rsidR="00C809FC" w:rsidRPr="00520A32">
        <w:rPr>
          <w:rFonts w:ascii="Times New Roman" w:hAnsi="Times New Roman" w:cs="Times New Roman"/>
          <w:sz w:val="28"/>
          <w:szCs w:val="28"/>
        </w:rPr>
        <w:t>не выявлено. Вместе с тем</w:t>
      </w:r>
      <w:r w:rsidRPr="00520A32">
        <w:rPr>
          <w:rFonts w:ascii="Times New Roman" w:hAnsi="Times New Roman" w:cs="Times New Roman"/>
          <w:sz w:val="28"/>
          <w:szCs w:val="28"/>
        </w:rPr>
        <w:t xml:space="preserve"> в ходе проверок руководителям отдельных оздоровительных лагерей </w:t>
      </w:r>
      <w:r w:rsidR="001446BB">
        <w:rPr>
          <w:rFonts w:ascii="Times New Roman" w:hAnsi="Times New Roman" w:cs="Times New Roman"/>
          <w:sz w:val="28"/>
          <w:szCs w:val="28"/>
        </w:rPr>
        <w:t xml:space="preserve">были </w:t>
      </w:r>
      <w:r w:rsidRPr="00520A32">
        <w:rPr>
          <w:rFonts w:ascii="Times New Roman" w:hAnsi="Times New Roman" w:cs="Times New Roman"/>
          <w:sz w:val="28"/>
          <w:szCs w:val="28"/>
        </w:rPr>
        <w:t xml:space="preserve">даны предложения по устранению замечаний по организации работы с детьми и обеспечению их безопасного пребывания в оздоровительных лагерях. Особого внимания требует улучшение состояния имеющихся спортивных площадок и </w:t>
      </w:r>
      <w:r w:rsidRPr="00520A32">
        <w:rPr>
          <w:rFonts w:ascii="Times New Roman" w:hAnsi="Times New Roman" w:cs="Times New Roman"/>
          <w:sz w:val="28"/>
          <w:szCs w:val="28"/>
        </w:rPr>
        <w:lastRenderedPageBreak/>
        <w:t>сооружений. В большинстве оздоровительных лагерей они не о</w:t>
      </w:r>
      <w:r w:rsidR="005E47A0" w:rsidRPr="00520A32">
        <w:rPr>
          <w:rFonts w:ascii="Times New Roman" w:hAnsi="Times New Roman" w:cs="Times New Roman"/>
          <w:sz w:val="28"/>
          <w:szCs w:val="28"/>
        </w:rPr>
        <w:t>твечают современным требованиям.</w:t>
      </w:r>
    </w:p>
    <w:p w:rsidR="005E47A0" w:rsidRPr="00462624" w:rsidRDefault="007D407C" w:rsidP="005E47A0">
      <w:pPr>
        <w:suppressAutoHyphens/>
        <w:spacing w:after="0" w:line="360" w:lineRule="auto"/>
        <w:ind w:firstLine="709"/>
        <w:jc w:val="both"/>
        <w:rPr>
          <w:rFonts w:ascii="Times New Roman" w:hAnsi="Times New Roman" w:cs="Times New Roman"/>
          <w:b/>
          <w:sz w:val="28"/>
          <w:szCs w:val="28"/>
        </w:rPr>
      </w:pPr>
      <w:r w:rsidRPr="00520A32">
        <w:rPr>
          <w:rFonts w:ascii="Times New Roman" w:hAnsi="Times New Roman" w:cs="Times New Roman"/>
          <w:sz w:val="28"/>
          <w:szCs w:val="28"/>
        </w:rPr>
        <w:t>Серьезные замечания Уполномоченного имелись к организации работы стационарного детского оздоровительного лагеря «Горный ключ». В ходе проверок данного оздоровите</w:t>
      </w:r>
      <w:r w:rsidR="00C809FC" w:rsidRPr="00520A32">
        <w:rPr>
          <w:rFonts w:ascii="Times New Roman" w:hAnsi="Times New Roman" w:cs="Times New Roman"/>
          <w:sz w:val="28"/>
          <w:szCs w:val="28"/>
        </w:rPr>
        <w:t>льного лагеря в 2015 и 2016 годах</w:t>
      </w:r>
      <w:r w:rsidRPr="00520A32">
        <w:rPr>
          <w:rFonts w:ascii="Times New Roman" w:hAnsi="Times New Roman" w:cs="Times New Roman"/>
          <w:sz w:val="28"/>
          <w:szCs w:val="28"/>
        </w:rPr>
        <w:t xml:space="preserve"> не удалось ознакомиться с наличием документов по его открытию и организации работы с детьми по причине отсутствия на момент проверок ответственных должностных лиц. Наличие на территории оздоровительного лагеря базы отдыха со свободным посещением лиц по мнению Уполномоченного нарушает нормы безопасности детей и не способствует их полноценному отдыху, оздоровлению и культурному досугу. Организация питания воспитанников оздоровительного лагеря и отдыхающих на базе отдыха взрослых на общем пищеблоке противоречит нормам санитарных правил. Проводимая руководством АНО ДОЛ «Горный ключ» кадровая политика приводит тому, что в лагере работают неподготовленные специалисты. Так, в 2016 году к работе в детском оздоровительном лагере «Горный ключ» привлекались специалисты МДОУ ДО ДЮСШ п. Ключи, которые были направлены с сохранением заработной платы по основному месту работы для организации и проведения учебно-тренировочных сборов, которые не были запланированы спортивной школой. В результате отсутствия со стороны воспитателей оздоровительного лагеря   должного контроля за детьми стало возможным допущение несовершеннолетними воспитанниками противоправных действий (нанесение несовершеннолетними С. и К. побоев несовершеннолетнему М.). </w:t>
      </w:r>
      <w:r w:rsidRPr="00462624">
        <w:rPr>
          <w:rFonts w:ascii="Times New Roman" w:hAnsi="Times New Roman" w:cs="Times New Roman"/>
          <w:b/>
          <w:sz w:val="28"/>
          <w:szCs w:val="28"/>
        </w:rPr>
        <w:t>Без устранения отмеченных нарушений и изменения отношения руководства АНО ДОЛ «Горный ключ» к организац</w:t>
      </w:r>
      <w:r w:rsidR="003F4CF9">
        <w:rPr>
          <w:rFonts w:ascii="Times New Roman" w:hAnsi="Times New Roman" w:cs="Times New Roman"/>
          <w:b/>
          <w:sz w:val="28"/>
          <w:szCs w:val="28"/>
        </w:rPr>
        <w:t xml:space="preserve">ии отдыха и оздоровления детей </w:t>
      </w:r>
      <w:r w:rsidRPr="00462624">
        <w:rPr>
          <w:rFonts w:ascii="Times New Roman" w:hAnsi="Times New Roman" w:cs="Times New Roman"/>
          <w:b/>
          <w:sz w:val="28"/>
          <w:szCs w:val="28"/>
        </w:rPr>
        <w:t>Уполномоченный считает невозможным открытие стационарного детского оздоровительного лагеря «Горный ключ» в 2017 году.</w:t>
      </w:r>
    </w:p>
    <w:p w:rsidR="007D407C" w:rsidRPr="00520A32" w:rsidRDefault="007D407C" w:rsidP="005E47A0">
      <w:pPr>
        <w:suppressAutoHyphens/>
        <w:spacing w:after="0" w:line="360" w:lineRule="auto"/>
        <w:ind w:firstLine="709"/>
        <w:jc w:val="both"/>
        <w:rPr>
          <w:rFonts w:ascii="Times New Roman" w:hAnsi="Times New Roman" w:cs="Times New Roman"/>
          <w:sz w:val="28"/>
          <w:szCs w:val="28"/>
        </w:rPr>
      </w:pPr>
      <w:r w:rsidRPr="00520A32">
        <w:rPr>
          <w:rFonts w:ascii="Times New Roman" w:hAnsi="Times New Roman" w:cs="Times New Roman"/>
          <w:sz w:val="28"/>
          <w:szCs w:val="28"/>
        </w:rPr>
        <w:t>Имелись замечания по готовности к приему детей в оборонно-спортивном лагере «Звезда» на Пущинских горячих источниках. Проводящей организацией – Администрацией Ми</w:t>
      </w:r>
      <w:r w:rsidR="003F4CF9">
        <w:rPr>
          <w:rFonts w:ascii="Times New Roman" w:hAnsi="Times New Roman" w:cs="Times New Roman"/>
          <w:sz w:val="28"/>
          <w:szCs w:val="28"/>
        </w:rPr>
        <w:t xml:space="preserve">льковского сельского поселения </w:t>
      </w:r>
      <w:r w:rsidRPr="00520A32">
        <w:rPr>
          <w:rFonts w:ascii="Times New Roman" w:hAnsi="Times New Roman" w:cs="Times New Roman"/>
          <w:sz w:val="28"/>
          <w:szCs w:val="28"/>
        </w:rPr>
        <w:t xml:space="preserve">не была обеспечена его </w:t>
      </w:r>
      <w:r w:rsidRPr="00520A32">
        <w:rPr>
          <w:rFonts w:ascii="Times New Roman" w:hAnsi="Times New Roman" w:cs="Times New Roman"/>
          <w:sz w:val="28"/>
          <w:szCs w:val="28"/>
        </w:rPr>
        <w:lastRenderedPageBreak/>
        <w:t xml:space="preserve">своевременная подготовка, и на момент проверки, за день до запланированного завоза детей, лагерь не был готов к приему детей. Администрации Мильковского муниципального района были даны рекомендации о переносе сроков открытия лагеря. </w:t>
      </w:r>
    </w:p>
    <w:p w:rsidR="00ED0D57" w:rsidRPr="00EF206F" w:rsidRDefault="007D407C" w:rsidP="005E47A0">
      <w:pPr>
        <w:suppressAutoHyphens/>
        <w:spacing w:after="0" w:line="360" w:lineRule="auto"/>
        <w:ind w:firstLine="709"/>
        <w:jc w:val="both"/>
        <w:rPr>
          <w:rFonts w:ascii="Times New Roman" w:hAnsi="Times New Roman" w:cs="Times New Roman"/>
          <w:b/>
          <w:sz w:val="28"/>
          <w:szCs w:val="28"/>
        </w:rPr>
      </w:pPr>
      <w:r w:rsidRPr="00EF206F">
        <w:rPr>
          <w:rFonts w:ascii="Times New Roman" w:hAnsi="Times New Roman" w:cs="Times New Roman"/>
          <w:b/>
          <w:sz w:val="28"/>
          <w:szCs w:val="28"/>
        </w:rPr>
        <w:t>По итогам оздоровительной кампании 2016 года Уполномоченным были внесены предложения, направленные на защиту прав детей-сирот и детей, оставшихся без попечения родителей, находящихся под опекой и приемных семьях. По оценке Уполномоченного</w:t>
      </w:r>
      <w:r w:rsidR="00C809FC" w:rsidRPr="00EF206F">
        <w:rPr>
          <w:rFonts w:ascii="Times New Roman" w:hAnsi="Times New Roman" w:cs="Times New Roman"/>
          <w:b/>
          <w:sz w:val="28"/>
          <w:szCs w:val="28"/>
        </w:rPr>
        <w:t>,</w:t>
      </w:r>
      <w:r w:rsidRPr="00EF206F">
        <w:rPr>
          <w:rFonts w:ascii="Times New Roman" w:hAnsi="Times New Roman" w:cs="Times New Roman"/>
          <w:b/>
          <w:sz w:val="28"/>
          <w:szCs w:val="28"/>
        </w:rPr>
        <w:t xml:space="preserve"> значительная часть детей данной категории не </w:t>
      </w:r>
      <w:proofErr w:type="spellStart"/>
      <w:r w:rsidRPr="00EF206F">
        <w:rPr>
          <w:rFonts w:ascii="Times New Roman" w:hAnsi="Times New Roman" w:cs="Times New Roman"/>
          <w:b/>
          <w:sz w:val="28"/>
          <w:szCs w:val="28"/>
        </w:rPr>
        <w:t>оздоравливается</w:t>
      </w:r>
      <w:proofErr w:type="spellEnd"/>
      <w:r w:rsidRPr="00EF206F">
        <w:rPr>
          <w:rFonts w:ascii="Times New Roman" w:hAnsi="Times New Roman" w:cs="Times New Roman"/>
          <w:b/>
          <w:sz w:val="28"/>
          <w:szCs w:val="28"/>
        </w:rPr>
        <w:t xml:space="preserve"> в летнее время, хотя средства на их оздоровление и отдых п</w:t>
      </w:r>
      <w:r w:rsidR="005E47A0" w:rsidRPr="00EF206F">
        <w:rPr>
          <w:rFonts w:ascii="Times New Roman" w:hAnsi="Times New Roman" w:cs="Times New Roman"/>
          <w:b/>
          <w:sz w:val="28"/>
          <w:szCs w:val="28"/>
        </w:rPr>
        <w:t>редусмотрены в краевом бюджете.</w:t>
      </w:r>
    </w:p>
    <w:p w:rsidR="00ED0D57" w:rsidRPr="00520A32" w:rsidRDefault="00ED0D57" w:rsidP="005E47A0">
      <w:pPr>
        <w:suppressAutoHyphens/>
        <w:spacing w:after="0" w:line="360" w:lineRule="auto"/>
        <w:ind w:firstLine="709"/>
        <w:jc w:val="both"/>
        <w:rPr>
          <w:rFonts w:ascii="Times New Roman" w:hAnsi="Times New Roman" w:cs="Times New Roman"/>
          <w:sz w:val="28"/>
          <w:szCs w:val="28"/>
        </w:rPr>
      </w:pPr>
    </w:p>
    <w:p w:rsidR="00247B6C" w:rsidRPr="00520A32" w:rsidRDefault="00247B6C" w:rsidP="005F5599">
      <w:pPr>
        <w:suppressAutoHyphens/>
        <w:spacing w:after="0" w:line="360" w:lineRule="auto"/>
        <w:ind w:firstLine="709"/>
        <w:jc w:val="center"/>
        <w:rPr>
          <w:rFonts w:ascii="Times New Roman" w:eastAsia="Calibri" w:hAnsi="Times New Roman" w:cs="Times New Roman"/>
          <w:b/>
          <w:sz w:val="28"/>
          <w:szCs w:val="28"/>
        </w:rPr>
      </w:pPr>
      <w:r w:rsidRPr="00520A32">
        <w:rPr>
          <w:rFonts w:ascii="Times New Roman" w:eastAsia="Calibri" w:hAnsi="Times New Roman" w:cs="Times New Roman"/>
          <w:b/>
          <w:sz w:val="28"/>
          <w:szCs w:val="28"/>
        </w:rPr>
        <w:t xml:space="preserve">Глава </w:t>
      </w:r>
      <w:r w:rsidRPr="00520A32">
        <w:rPr>
          <w:rFonts w:ascii="Times New Roman" w:eastAsia="Calibri" w:hAnsi="Times New Roman" w:cs="Times New Roman"/>
          <w:b/>
          <w:sz w:val="28"/>
          <w:szCs w:val="28"/>
          <w:lang w:val="en-US"/>
        </w:rPr>
        <w:t>III</w:t>
      </w:r>
      <w:r w:rsidRPr="00520A32">
        <w:rPr>
          <w:rFonts w:ascii="Times New Roman" w:eastAsia="Calibri" w:hAnsi="Times New Roman" w:cs="Times New Roman"/>
          <w:b/>
          <w:sz w:val="28"/>
          <w:szCs w:val="28"/>
        </w:rPr>
        <w:t>. Специальные меры защиты</w:t>
      </w:r>
    </w:p>
    <w:p w:rsidR="00247B6C" w:rsidRPr="00520A32" w:rsidRDefault="00247B6C" w:rsidP="005F5599">
      <w:pPr>
        <w:suppressAutoHyphens/>
        <w:spacing w:after="0" w:line="360" w:lineRule="auto"/>
        <w:ind w:firstLine="709"/>
        <w:jc w:val="center"/>
        <w:rPr>
          <w:rFonts w:ascii="Times New Roman" w:eastAsia="Calibri" w:hAnsi="Times New Roman" w:cs="Times New Roman"/>
          <w:sz w:val="28"/>
          <w:szCs w:val="28"/>
        </w:rPr>
      </w:pPr>
    </w:p>
    <w:p w:rsidR="00247B6C" w:rsidRPr="00520A32" w:rsidRDefault="00247B6C" w:rsidP="005F5599">
      <w:pPr>
        <w:suppressAutoHyphens/>
        <w:spacing w:after="0" w:line="360" w:lineRule="auto"/>
        <w:ind w:firstLine="709"/>
        <w:jc w:val="center"/>
        <w:rPr>
          <w:rFonts w:ascii="Times New Roman" w:eastAsia="Calibri" w:hAnsi="Times New Roman" w:cs="Times New Roman"/>
          <w:b/>
          <w:sz w:val="28"/>
          <w:szCs w:val="28"/>
        </w:rPr>
      </w:pPr>
      <w:r w:rsidRPr="00520A32">
        <w:rPr>
          <w:rFonts w:ascii="Times New Roman" w:eastAsia="Calibri" w:hAnsi="Times New Roman" w:cs="Times New Roman"/>
          <w:b/>
          <w:sz w:val="28"/>
          <w:szCs w:val="28"/>
        </w:rPr>
        <w:t xml:space="preserve">Право на правовую защиту государства от преступных посягательств в отношении </w:t>
      </w:r>
      <w:r w:rsidR="005F5599" w:rsidRPr="00520A32">
        <w:rPr>
          <w:rFonts w:ascii="Times New Roman" w:eastAsia="Calibri" w:hAnsi="Times New Roman" w:cs="Times New Roman"/>
          <w:b/>
          <w:sz w:val="28"/>
          <w:szCs w:val="28"/>
        </w:rPr>
        <w:t>несовершеннолетних</w:t>
      </w:r>
      <w:r w:rsidR="00E07628" w:rsidRPr="00520A32">
        <w:rPr>
          <w:rFonts w:ascii="Times New Roman" w:eastAsia="Calibri" w:hAnsi="Times New Roman" w:cs="Times New Roman"/>
          <w:b/>
          <w:sz w:val="28"/>
          <w:szCs w:val="28"/>
        </w:rPr>
        <w:t xml:space="preserve"> и формирование законопослушного поведения</w:t>
      </w:r>
    </w:p>
    <w:p w:rsidR="00E33F2E" w:rsidRPr="00520A32" w:rsidRDefault="00E33F2E" w:rsidP="005F5599">
      <w:pPr>
        <w:suppressAutoHyphens/>
        <w:spacing w:after="0" w:line="360" w:lineRule="auto"/>
        <w:jc w:val="both"/>
        <w:rPr>
          <w:rFonts w:ascii="Times New Roman" w:eastAsia="Calibri" w:hAnsi="Times New Roman" w:cs="Times New Roman"/>
          <w:sz w:val="28"/>
          <w:szCs w:val="28"/>
        </w:rPr>
      </w:pPr>
    </w:p>
    <w:p w:rsidR="002760A6" w:rsidRPr="00520A32" w:rsidRDefault="00BC2BA1"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статье 38 Конституции Российской Федерации закреплена обязанность государства по защите семьи, материнства и детства. Сохранение и поддержка института семьи, предотвращение попадания семьи</w:t>
      </w:r>
      <w:r w:rsidR="005F5599" w:rsidRPr="00520A32">
        <w:rPr>
          <w:rFonts w:ascii="Times New Roman" w:eastAsia="Calibri" w:hAnsi="Times New Roman" w:cs="Times New Roman"/>
          <w:sz w:val="28"/>
          <w:szCs w:val="28"/>
        </w:rPr>
        <w:t xml:space="preserve"> в трудную жизненную ситуацию – </w:t>
      </w:r>
      <w:r w:rsidRPr="00520A32">
        <w:rPr>
          <w:rFonts w:ascii="Times New Roman" w:eastAsia="Calibri" w:hAnsi="Times New Roman" w:cs="Times New Roman"/>
          <w:sz w:val="28"/>
          <w:szCs w:val="28"/>
        </w:rPr>
        <w:t>эти тезисы провозглашены в качестве основных целей современной государственной политики России.</w:t>
      </w:r>
    </w:p>
    <w:p w:rsidR="00BC2BA1" w:rsidRPr="00520A32" w:rsidRDefault="00BC2BA1"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Исходя из принципов прав и свобод человека и гражданина, закрепленных в Конституции Российской Федерации, право и обязанность по </w:t>
      </w:r>
      <w:r w:rsidR="003F4CF9">
        <w:rPr>
          <w:rFonts w:ascii="Times New Roman" w:eastAsia="Calibri" w:hAnsi="Times New Roman" w:cs="Times New Roman"/>
          <w:sz w:val="28"/>
          <w:szCs w:val="28"/>
        </w:rPr>
        <w:t>защите интересов детей возложены</w:t>
      </w:r>
      <w:r w:rsidRPr="00520A32">
        <w:rPr>
          <w:rFonts w:ascii="Times New Roman" w:eastAsia="Calibri" w:hAnsi="Times New Roman" w:cs="Times New Roman"/>
          <w:sz w:val="28"/>
          <w:szCs w:val="28"/>
        </w:rPr>
        <w:t xml:space="preserve"> на их родителей, законных представителей. Зачастую же защищать ребенка приходится от самих родителей, которые нарушают его права или не исполняют надлежащим образом возложенные на них обязанности. </w:t>
      </w:r>
    </w:p>
    <w:p w:rsidR="002A79B6" w:rsidRPr="00520A32" w:rsidRDefault="00DF4696"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связи с чем</w:t>
      </w:r>
      <w:r w:rsidR="00BC2BA1" w:rsidRPr="00520A32">
        <w:rPr>
          <w:rFonts w:ascii="Times New Roman" w:eastAsia="Calibri" w:hAnsi="Times New Roman" w:cs="Times New Roman"/>
          <w:sz w:val="28"/>
          <w:szCs w:val="28"/>
        </w:rPr>
        <w:t xml:space="preserve"> п</w:t>
      </w:r>
      <w:r w:rsidR="002A79B6" w:rsidRPr="00520A32">
        <w:rPr>
          <w:rFonts w:ascii="Times New Roman" w:eastAsia="Calibri" w:hAnsi="Times New Roman" w:cs="Times New Roman"/>
          <w:sz w:val="28"/>
          <w:szCs w:val="28"/>
        </w:rPr>
        <w:t>риоритетным направлением деятельности всех органов и у</w:t>
      </w:r>
      <w:r w:rsidR="00B20475" w:rsidRPr="00520A32">
        <w:rPr>
          <w:rFonts w:ascii="Times New Roman" w:eastAsia="Calibri" w:hAnsi="Times New Roman" w:cs="Times New Roman"/>
          <w:sz w:val="28"/>
          <w:szCs w:val="28"/>
        </w:rPr>
        <w:t xml:space="preserve">чреждений системы профилактики </w:t>
      </w:r>
      <w:r w:rsidR="002A79B6" w:rsidRPr="00520A32">
        <w:rPr>
          <w:rFonts w:ascii="Times New Roman" w:eastAsia="Calibri" w:hAnsi="Times New Roman" w:cs="Times New Roman"/>
          <w:sz w:val="28"/>
          <w:szCs w:val="28"/>
        </w:rPr>
        <w:t>является профилактика социального сиротства, ран</w:t>
      </w:r>
      <w:r w:rsidR="00B20475" w:rsidRPr="00520A32">
        <w:rPr>
          <w:rFonts w:ascii="Times New Roman" w:eastAsia="Calibri" w:hAnsi="Times New Roman" w:cs="Times New Roman"/>
          <w:sz w:val="28"/>
          <w:szCs w:val="28"/>
        </w:rPr>
        <w:t>нее выявление семейного неблаго</w:t>
      </w:r>
      <w:r w:rsidR="002A79B6" w:rsidRPr="00520A32">
        <w:rPr>
          <w:rFonts w:ascii="Times New Roman" w:eastAsia="Calibri" w:hAnsi="Times New Roman" w:cs="Times New Roman"/>
          <w:sz w:val="28"/>
          <w:szCs w:val="28"/>
        </w:rPr>
        <w:t xml:space="preserve">получия, предупреждение </w:t>
      </w:r>
      <w:r w:rsidR="002A79B6" w:rsidRPr="00520A32">
        <w:rPr>
          <w:rFonts w:ascii="Times New Roman" w:eastAsia="Calibri" w:hAnsi="Times New Roman" w:cs="Times New Roman"/>
          <w:sz w:val="28"/>
          <w:szCs w:val="28"/>
        </w:rPr>
        <w:lastRenderedPageBreak/>
        <w:t>осложнения обс</w:t>
      </w:r>
      <w:r w:rsidR="00B20475" w:rsidRPr="00520A32">
        <w:rPr>
          <w:rFonts w:ascii="Times New Roman" w:eastAsia="Calibri" w:hAnsi="Times New Roman" w:cs="Times New Roman"/>
          <w:sz w:val="28"/>
          <w:szCs w:val="28"/>
        </w:rPr>
        <w:t>тановки в семьях и оказание раз</w:t>
      </w:r>
      <w:r w:rsidR="002A79B6" w:rsidRPr="00520A32">
        <w:rPr>
          <w:rFonts w:ascii="Times New Roman" w:eastAsia="Calibri" w:hAnsi="Times New Roman" w:cs="Times New Roman"/>
          <w:sz w:val="28"/>
          <w:szCs w:val="28"/>
        </w:rPr>
        <w:t xml:space="preserve">личного </w:t>
      </w:r>
      <w:r w:rsidR="00B20475" w:rsidRPr="00520A32">
        <w:rPr>
          <w:rFonts w:ascii="Times New Roman" w:eastAsia="Calibri" w:hAnsi="Times New Roman" w:cs="Times New Roman"/>
          <w:sz w:val="28"/>
          <w:szCs w:val="28"/>
        </w:rPr>
        <w:t>рода помощи по ее стабилизации.</w:t>
      </w:r>
    </w:p>
    <w:p w:rsidR="002A79B6" w:rsidRPr="00520A32" w:rsidRDefault="00B20475"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2016 году в Камчатском крае проведен комплекс профилак</w:t>
      </w:r>
      <w:r w:rsidR="002A79B6" w:rsidRPr="00520A32">
        <w:rPr>
          <w:rFonts w:ascii="Times New Roman" w:eastAsia="Calibri" w:hAnsi="Times New Roman" w:cs="Times New Roman"/>
          <w:sz w:val="28"/>
          <w:szCs w:val="28"/>
        </w:rPr>
        <w:t>тических мер по противодействию преступлениям, а также насилию в семье в отношении несовершеннолетних, который</w:t>
      </w:r>
      <w:r w:rsidRPr="00520A32">
        <w:rPr>
          <w:rFonts w:ascii="Times New Roman" w:eastAsia="Calibri" w:hAnsi="Times New Roman" w:cs="Times New Roman"/>
          <w:sz w:val="28"/>
          <w:szCs w:val="28"/>
        </w:rPr>
        <w:t xml:space="preserve"> осуществляется в тесном взаимо</w:t>
      </w:r>
      <w:r w:rsidR="002A79B6" w:rsidRPr="00520A32">
        <w:rPr>
          <w:rFonts w:ascii="Times New Roman" w:eastAsia="Calibri" w:hAnsi="Times New Roman" w:cs="Times New Roman"/>
          <w:sz w:val="28"/>
          <w:szCs w:val="28"/>
        </w:rPr>
        <w:t xml:space="preserve">действии </w:t>
      </w:r>
      <w:r w:rsidRPr="00520A32">
        <w:rPr>
          <w:rFonts w:ascii="Times New Roman" w:eastAsia="Calibri" w:hAnsi="Times New Roman" w:cs="Times New Roman"/>
          <w:sz w:val="28"/>
          <w:szCs w:val="28"/>
        </w:rPr>
        <w:t xml:space="preserve">УМВД России по Камчатскому краю </w:t>
      </w:r>
      <w:r w:rsidR="002A79B6" w:rsidRPr="00520A32">
        <w:rPr>
          <w:rFonts w:ascii="Times New Roman" w:eastAsia="Calibri" w:hAnsi="Times New Roman" w:cs="Times New Roman"/>
          <w:sz w:val="28"/>
          <w:szCs w:val="28"/>
        </w:rPr>
        <w:t>с органами опеки и попечительс</w:t>
      </w:r>
      <w:r w:rsidRPr="00520A32">
        <w:rPr>
          <w:rFonts w:ascii="Times New Roman" w:eastAsia="Calibri" w:hAnsi="Times New Roman" w:cs="Times New Roman"/>
          <w:sz w:val="28"/>
          <w:szCs w:val="28"/>
        </w:rPr>
        <w:t>тва, комиссиями по делам несовер</w:t>
      </w:r>
      <w:r w:rsidR="002A79B6" w:rsidRPr="00520A32">
        <w:rPr>
          <w:rFonts w:ascii="Times New Roman" w:eastAsia="Calibri" w:hAnsi="Times New Roman" w:cs="Times New Roman"/>
          <w:sz w:val="28"/>
          <w:szCs w:val="28"/>
        </w:rPr>
        <w:t xml:space="preserve">шеннолетних </w:t>
      </w:r>
      <w:r w:rsidRPr="00520A32">
        <w:rPr>
          <w:rFonts w:ascii="Times New Roman" w:eastAsia="Calibri" w:hAnsi="Times New Roman" w:cs="Times New Roman"/>
          <w:sz w:val="28"/>
          <w:szCs w:val="28"/>
        </w:rPr>
        <w:t xml:space="preserve">муниципальных образований, </w:t>
      </w:r>
      <w:r w:rsidR="002A79B6" w:rsidRPr="00520A32">
        <w:rPr>
          <w:rFonts w:ascii="Times New Roman" w:eastAsia="Calibri" w:hAnsi="Times New Roman" w:cs="Times New Roman"/>
          <w:sz w:val="28"/>
          <w:szCs w:val="28"/>
        </w:rPr>
        <w:t>общественными организация</w:t>
      </w:r>
      <w:r w:rsidRPr="00520A32">
        <w:rPr>
          <w:rFonts w:ascii="Times New Roman" w:eastAsia="Calibri" w:hAnsi="Times New Roman" w:cs="Times New Roman"/>
          <w:sz w:val="28"/>
          <w:szCs w:val="28"/>
        </w:rPr>
        <w:t>ми, органами образования и здра</w:t>
      </w:r>
      <w:r w:rsidR="002A79B6" w:rsidRPr="00520A32">
        <w:rPr>
          <w:rFonts w:ascii="Times New Roman" w:eastAsia="Calibri" w:hAnsi="Times New Roman" w:cs="Times New Roman"/>
          <w:sz w:val="28"/>
          <w:szCs w:val="28"/>
        </w:rPr>
        <w:t xml:space="preserve">воохранения, а также другими субъектами по профилактике безнадзорности и правонарушений несовершеннолетних. </w:t>
      </w:r>
    </w:p>
    <w:p w:rsidR="002760A6" w:rsidRPr="00520A32" w:rsidRDefault="00F52E29"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результате успешной работы в сфере профилактики и предупреждения преступных посягательст</w:t>
      </w:r>
      <w:r w:rsidR="00DF4696" w:rsidRPr="00520A32">
        <w:rPr>
          <w:rFonts w:ascii="Times New Roman" w:eastAsia="Calibri" w:hAnsi="Times New Roman" w:cs="Times New Roman"/>
          <w:sz w:val="28"/>
          <w:szCs w:val="28"/>
        </w:rPr>
        <w:t>в в отношении несовершеннолетних</w:t>
      </w:r>
      <w:r w:rsidRPr="00520A32">
        <w:rPr>
          <w:rFonts w:ascii="Times New Roman" w:eastAsia="Calibri" w:hAnsi="Times New Roman" w:cs="Times New Roman"/>
          <w:sz w:val="28"/>
          <w:szCs w:val="28"/>
        </w:rPr>
        <w:t xml:space="preserve"> в 2016 году</w:t>
      </w:r>
      <w:r w:rsidR="002A79B6" w:rsidRPr="00520A32">
        <w:rPr>
          <w:rFonts w:ascii="Times New Roman" w:eastAsia="Calibri" w:hAnsi="Times New Roman" w:cs="Times New Roman"/>
          <w:sz w:val="28"/>
          <w:szCs w:val="28"/>
        </w:rPr>
        <w:t xml:space="preserve"> коли</w:t>
      </w:r>
      <w:r w:rsidRPr="00520A32">
        <w:rPr>
          <w:rFonts w:ascii="Times New Roman" w:eastAsia="Calibri" w:hAnsi="Times New Roman" w:cs="Times New Roman"/>
          <w:sz w:val="28"/>
          <w:szCs w:val="28"/>
        </w:rPr>
        <w:t>чество преступлений насильствен</w:t>
      </w:r>
      <w:r w:rsidR="002A79B6" w:rsidRPr="00520A32">
        <w:rPr>
          <w:rFonts w:ascii="Times New Roman" w:eastAsia="Calibri" w:hAnsi="Times New Roman" w:cs="Times New Roman"/>
          <w:sz w:val="28"/>
          <w:szCs w:val="28"/>
        </w:rPr>
        <w:t>ного характера, совершенных в отнош</w:t>
      </w:r>
      <w:r w:rsidRPr="00520A32">
        <w:rPr>
          <w:rFonts w:ascii="Times New Roman" w:eastAsia="Calibri" w:hAnsi="Times New Roman" w:cs="Times New Roman"/>
          <w:sz w:val="28"/>
          <w:szCs w:val="28"/>
        </w:rPr>
        <w:t>е</w:t>
      </w:r>
      <w:r w:rsidR="00F66F12" w:rsidRPr="00520A32">
        <w:rPr>
          <w:rFonts w:ascii="Times New Roman" w:eastAsia="Calibri" w:hAnsi="Times New Roman" w:cs="Times New Roman"/>
          <w:sz w:val="28"/>
          <w:szCs w:val="28"/>
        </w:rPr>
        <w:t>нии детей</w:t>
      </w:r>
      <w:r w:rsidR="00DF4696" w:rsidRPr="00520A32">
        <w:rPr>
          <w:rFonts w:ascii="Times New Roman" w:eastAsia="Calibri" w:hAnsi="Times New Roman" w:cs="Times New Roman"/>
          <w:sz w:val="28"/>
          <w:szCs w:val="28"/>
        </w:rPr>
        <w:t>,</w:t>
      </w:r>
      <w:r w:rsidR="00F66F12" w:rsidRPr="00520A32">
        <w:rPr>
          <w:rFonts w:ascii="Times New Roman" w:eastAsia="Calibri" w:hAnsi="Times New Roman" w:cs="Times New Roman"/>
          <w:sz w:val="28"/>
          <w:szCs w:val="28"/>
        </w:rPr>
        <w:t xml:space="preserve"> сократилось на 57,2% по сравнению с 2015 годом. </w:t>
      </w:r>
      <w:r w:rsidR="002A0E6B" w:rsidRPr="00520A32">
        <w:rPr>
          <w:rFonts w:ascii="Times New Roman" w:eastAsia="Calibri" w:hAnsi="Times New Roman" w:cs="Times New Roman"/>
          <w:sz w:val="28"/>
          <w:szCs w:val="28"/>
        </w:rPr>
        <w:t>В свою очередь</w:t>
      </w:r>
      <w:r w:rsidR="00DF4696" w:rsidRPr="00520A32">
        <w:rPr>
          <w:rFonts w:ascii="Times New Roman" w:eastAsia="Calibri" w:hAnsi="Times New Roman" w:cs="Times New Roman"/>
          <w:sz w:val="28"/>
          <w:szCs w:val="28"/>
        </w:rPr>
        <w:t>,</w:t>
      </w:r>
      <w:r w:rsidR="002A0E6B" w:rsidRPr="00520A32">
        <w:rPr>
          <w:rFonts w:ascii="Times New Roman" w:eastAsia="Calibri" w:hAnsi="Times New Roman" w:cs="Times New Roman"/>
          <w:sz w:val="28"/>
          <w:szCs w:val="28"/>
        </w:rPr>
        <w:t xml:space="preserve"> </w:t>
      </w:r>
      <w:r w:rsidR="00825251" w:rsidRPr="00520A32">
        <w:rPr>
          <w:rFonts w:ascii="Times New Roman" w:eastAsia="Calibri" w:hAnsi="Times New Roman" w:cs="Times New Roman"/>
          <w:sz w:val="28"/>
          <w:szCs w:val="28"/>
        </w:rPr>
        <w:t>из общего числа преступлений, совершенных в 2016 году</w:t>
      </w:r>
      <w:r w:rsidR="00DF4696" w:rsidRPr="00520A32">
        <w:rPr>
          <w:rFonts w:ascii="Times New Roman" w:eastAsia="Calibri" w:hAnsi="Times New Roman" w:cs="Times New Roman"/>
          <w:sz w:val="28"/>
          <w:szCs w:val="28"/>
        </w:rPr>
        <w:t>,</w:t>
      </w:r>
      <w:r w:rsidR="00825251" w:rsidRPr="00520A32">
        <w:rPr>
          <w:rFonts w:ascii="Times New Roman" w:eastAsia="Calibri" w:hAnsi="Times New Roman" w:cs="Times New Roman"/>
          <w:sz w:val="28"/>
          <w:szCs w:val="28"/>
        </w:rPr>
        <w:t xml:space="preserve"> </w:t>
      </w:r>
      <w:r w:rsidR="003F4CF9">
        <w:rPr>
          <w:rFonts w:ascii="Times New Roman" w:eastAsia="Calibri" w:hAnsi="Times New Roman" w:cs="Times New Roman"/>
          <w:sz w:val="28"/>
          <w:szCs w:val="28"/>
        </w:rPr>
        <w:t>необходимо отметить повышение</w:t>
      </w:r>
      <w:r w:rsidR="002A0E6B" w:rsidRPr="00520A32">
        <w:rPr>
          <w:rFonts w:ascii="Times New Roman" w:eastAsia="Calibri" w:hAnsi="Times New Roman" w:cs="Times New Roman"/>
          <w:sz w:val="28"/>
          <w:szCs w:val="28"/>
        </w:rPr>
        <w:t xml:space="preserve"> числа преступлений, квалифицирующихся по статье 115 и статье 116 Уголовного кодекса Российской Федерации (причинение телесных повреждений)</w:t>
      </w:r>
      <w:r w:rsidR="009E0A08" w:rsidRPr="00520A32">
        <w:rPr>
          <w:rFonts w:ascii="Times New Roman" w:eastAsia="Calibri" w:hAnsi="Times New Roman" w:cs="Times New Roman"/>
          <w:sz w:val="28"/>
          <w:szCs w:val="28"/>
        </w:rPr>
        <w:t xml:space="preserve"> на 70%, а также преступлений, возбужденных по статье 134 Уголовного кодекса Российской Федерации (половое сношение с лицом, не дости</w:t>
      </w:r>
      <w:r w:rsidR="003F4CF9">
        <w:rPr>
          <w:rFonts w:ascii="Times New Roman" w:eastAsia="Calibri" w:hAnsi="Times New Roman" w:cs="Times New Roman"/>
          <w:sz w:val="28"/>
          <w:szCs w:val="28"/>
        </w:rPr>
        <w:t>гшим 16-</w:t>
      </w:r>
      <w:r w:rsidR="00462624">
        <w:rPr>
          <w:rFonts w:ascii="Times New Roman" w:eastAsia="Calibri" w:hAnsi="Times New Roman" w:cs="Times New Roman"/>
          <w:sz w:val="28"/>
          <w:szCs w:val="28"/>
        </w:rPr>
        <w:t>летнего возраста) на 8,</w:t>
      </w:r>
      <w:r w:rsidR="009E0A08" w:rsidRPr="00520A32">
        <w:rPr>
          <w:rFonts w:ascii="Times New Roman" w:eastAsia="Calibri" w:hAnsi="Times New Roman" w:cs="Times New Roman"/>
          <w:sz w:val="28"/>
          <w:szCs w:val="28"/>
        </w:rPr>
        <w:t>3%, при этом на 54,5% сократились преступления, возбужденных по статье 135 Уголовного кодекса Российской Федерации (развратные действия сексуального характера)</w:t>
      </w:r>
      <w:r w:rsidR="00825251" w:rsidRPr="00520A32">
        <w:rPr>
          <w:rFonts w:ascii="Times New Roman" w:eastAsia="Calibri" w:hAnsi="Times New Roman" w:cs="Times New Roman"/>
          <w:sz w:val="28"/>
          <w:szCs w:val="28"/>
        </w:rPr>
        <w:t>.</w:t>
      </w:r>
    </w:p>
    <w:p w:rsidR="00F66F12" w:rsidRPr="00520A32" w:rsidRDefault="00247B6C" w:rsidP="00DF4696">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Количество преступлений, совершенных в отношении детей, приведено </w:t>
      </w:r>
      <w:r w:rsidR="00E07628" w:rsidRPr="00520A32">
        <w:rPr>
          <w:rFonts w:ascii="Times New Roman" w:eastAsia="Calibri" w:hAnsi="Times New Roman" w:cs="Times New Roman"/>
          <w:sz w:val="28"/>
          <w:szCs w:val="28"/>
        </w:rPr>
        <w:t>в Т</w:t>
      </w:r>
      <w:r w:rsidR="00FD3B96">
        <w:rPr>
          <w:rFonts w:ascii="Times New Roman" w:eastAsia="Calibri" w:hAnsi="Times New Roman" w:cs="Times New Roman"/>
          <w:sz w:val="28"/>
          <w:szCs w:val="28"/>
        </w:rPr>
        <w:t>аблице 15.</w:t>
      </w:r>
    </w:p>
    <w:p w:rsidR="004034EF" w:rsidRPr="00520A32" w:rsidRDefault="00247B6C" w:rsidP="00DF4696">
      <w:pPr>
        <w:suppressAutoHyphens/>
        <w:spacing w:after="0" w:line="360" w:lineRule="auto"/>
        <w:ind w:firstLine="709"/>
        <w:jc w:val="right"/>
        <w:rPr>
          <w:rFonts w:ascii="Times New Roman" w:eastAsia="Calibri" w:hAnsi="Times New Roman" w:cs="Times New Roman"/>
          <w:sz w:val="28"/>
          <w:szCs w:val="28"/>
        </w:rPr>
      </w:pPr>
      <w:r w:rsidRPr="00520A32">
        <w:rPr>
          <w:rFonts w:ascii="Times New Roman" w:eastAsia="Calibri" w:hAnsi="Times New Roman" w:cs="Times New Roman"/>
          <w:sz w:val="28"/>
          <w:szCs w:val="28"/>
        </w:rPr>
        <w:t>Таблица</w:t>
      </w:r>
      <w:r w:rsidR="002A79B6" w:rsidRPr="00520A32">
        <w:rPr>
          <w:rFonts w:ascii="Times New Roman" w:eastAsia="Calibri" w:hAnsi="Times New Roman" w:cs="Times New Roman"/>
          <w:sz w:val="28"/>
          <w:szCs w:val="28"/>
        </w:rPr>
        <w:t xml:space="preserve"> </w:t>
      </w:r>
      <w:r w:rsidR="00FD3B96">
        <w:rPr>
          <w:rFonts w:ascii="Times New Roman" w:eastAsia="Calibri" w:hAnsi="Times New Roman" w:cs="Times New Roman"/>
          <w:sz w:val="28"/>
          <w:szCs w:val="28"/>
        </w:rPr>
        <w:t>15</w:t>
      </w:r>
    </w:p>
    <w:tbl>
      <w:tblPr>
        <w:tblW w:w="9355" w:type="dxa"/>
        <w:tblInd w:w="40" w:type="dxa"/>
        <w:tblLayout w:type="fixed"/>
        <w:tblCellMar>
          <w:left w:w="40" w:type="dxa"/>
          <w:right w:w="40" w:type="dxa"/>
        </w:tblCellMar>
        <w:tblLook w:val="0000" w:firstRow="0" w:lastRow="0" w:firstColumn="0" w:lastColumn="0" w:noHBand="0" w:noVBand="0"/>
      </w:tblPr>
      <w:tblGrid>
        <w:gridCol w:w="699"/>
        <w:gridCol w:w="22"/>
        <w:gridCol w:w="6082"/>
        <w:gridCol w:w="851"/>
        <w:gridCol w:w="850"/>
        <w:gridCol w:w="851"/>
      </w:tblGrid>
      <w:tr w:rsidR="00ED0D57" w:rsidRPr="00520A32" w:rsidTr="002A79B6">
        <w:trPr>
          <w:trHeight w:val="809"/>
        </w:trPr>
        <w:tc>
          <w:tcPr>
            <w:tcW w:w="6803" w:type="dxa"/>
            <w:gridSpan w:val="3"/>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3"/>
              <w:widowControl/>
              <w:jc w:val="both"/>
              <w:rPr>
                <w:rStyle w:val="FontStyle19"/>
                <w:sz w:val="24"/>
                <w:szCs w:val="24"/>
              </w:rPr>
            </w:pPr>
            <w:r w:rsidRPr="00520A32">
              <w:rPr>
                <w:rStyle w:val="FontStyle19"/>
                <w:sz w:val="24"/>
                <w:szCs w:val="24"/>
              </w:rPr>
              <w:t>Преступления, совершенные в отношении детей</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3"/>
              <w:widowControl/>
              <w:jc w:val="both"/>
              <w:rPr>
                <w:rStyle w:val="FontStyle19"/>
                <w:sz w:val="24"/>
                <w:szCs w:val="24"/>
              </w:rPr>
            </w:pPr>
            <w:r w:rsidRPr="00520A32">
              <w:rPr>
                <w:rStyle w:val="FontStyle19"/>
                <w:sz w:val="24"/>
                <w:szCs w:val="24"/>
              </w:rPr>
              <w:t>2014</w:t>
            </w:r>
          </w:p>
        </w:tc>
        <w:tc>
          <w:tcPr>
            <w:tcW w:w="850"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3"/>
              <w:widowControl/>
              <w:jc w:val="both"/>
              <w:rPr>
                <w:rStyle w:val="FontStyle19"/>
                <w:sz w:val="24"/>
                <w:szCs w:val="24"/>
              </w:rPr>
            </w:pPr>
            <w:r w:rsidRPr="00520A32">
              <w:rPr>
                <w:rStyle w:val="FontStyle19"/>
                <w:sz w:val="24"/>
                <w:szCs w:val="24"/>
              </w:rPr>
              <w:t>2015</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3"/>
              <w:widowControl/>
              <w:jc w:val="both"/>
              <w:rPr>
                <w:rStyle w:val="FontStyle19"/>
                <w:sz w:val="24"/>
                <w:szCs w:val="24"/>
              </w:rPr>
            </w:pPr>
            <w:r w:rsidRPr="00520A32">
              <w:rPr>
                <w:rStyle w:val="FontStyle19"/>
                <w:sz w:val="24"/>
                <w:szCs w:val="24"/>
              </w:rPr>
              <w:t>2016</w:t>
            </w:r>
          </w:p>
        </w:tc>
      </w:tr>
      <w:tr w:rsidR="00ED0D57" w:rsidRPr="00520A32" w:rsidTr="002024ED">
        <w:trPr>
          <w:trHeight w:val="351"/>
        </w:trPr>
        <w:tc>
          <w:tcPr>
            <w:tcW w:w="6803" w:type="dxa"/>
            <w:gridSpan w:val="3"/>
            <w:tcBorders>
              <w:top w:val="single" w:sz="6" w:space="0" w:color="auto"/>
              <w:left w:val="single" w:sz="6"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Количество преступлений, совершенных в отношении детей, всего:</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482</w:t>
            </w:r>
          </w:p>
        </w:tc>
        <w:tc>
          <w:tcPr>
            <w:tcW w:w="850"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439</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188</w:t>
            </w:r>
          </w:p>
        </w:tc>
      </w:tr>
      <w:tr w:rsidR="00ED0D57" w:rsidRPr="00520A32" w:rsidTr="002024ED">
        <w:trPr>
          <w:trHeight w:val="270"/>
        </w:trPr>
        <w:tc>
          <w:tcPr>
            <w:tcW w:w="699" w:type="dxa"/>
            <w:vMerge w:val="restart"/>
            <w:tcBorders>
              <w:top w:val="single" w:sz="4" w:space="0" w:color="auto"/>
              <w:left w:val="single" w:sz="4" w:space="0" w:color="auto"/>
              <w:right w:val="single" w:sz="4" w:space="0" w:color="auto"/>
            </w:tcBorders>
            <w:vAlign w:val="center"/>
          </w:tcPr>
          <w:p w:rsidR="004034EF" w:rsidRPr="00520A32" w:rsidRDefault="004034EF" w:rsidP="005E47A0">
            <w:pPr>
              <w:jc w:val="both"/>
              <w:rPr>
                <w:rStyle w:val="FontStyle20"/>
                <w:sz w:val="24"/>
                <w:szCs w:val="24"/>
              </w:rPr>
            </w:pPr>
            <w:r w:rsidRPr="00520A32">
              <w:rPr>
                <w:rStyle w:val="FontStyle20"/>
                <w:sz w:val="24"/>
                <w:szCs w:val="24"/>
              </w:rPr>
              <w:t xml:space="preserve">в </w:t>
            </w:r>
            <w:proofErr w:type="spellStart"/>
            <w:r w:rsidRPr="00520A32">
              <w:rPr>
                <w:rStyle w:val="FontStyle20"/>
                <w:sz w:val="24"/>
                <w:szCs w:val="24"/>
              </w:rPr>
              <w:t>т.ч</w:t>
            </w:r>
            <w:proofErr w:type="spellEnd"/>
            <w:r w:rsidRPr="00520A32">
              <w:rPr>
                <w:rStyle w:val="FontStyle20"/>
                <w:sz w:val="24"/>
                <w:szCs w:val="24"/>
              </w:rPr>
              <w:t>.</w:t>
            </w:r>
          </w:p>
        </w:tc>
        <w:tc>
          <w:tcPr>
            <w:tcW w:w="6104" w:type="dxa"/>
            <w:gridSpan w:val="2"/>
            <w:tcBorders>
              <w:top w:val="single" w:sz="6" w:space="0" w:color="auto"/>
              <w:left w:val="single" w:sz="4"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малолетних (до 14 лет вкл.)</w:t>
            </w:r>
          </w:p>
        </w:tc>
        <w:tc>
          <w:tcPr>
            <w:tcW w:w="851" w:type="dxa"/>
            <w:tcBorders>
              <w:top w:val="single" w:sz="6" w:space="0" w:color="auto"/>
              <w:left w:val="single" w:sz="6" w:space="0" w:color="auto"/>
              <w:bottom w:val="single" w:sz="4" w:space="0" w:color="auto"/>
              <w:right w:val="single" w:sz="6" w:space="0" w:color="auto"/>
            </w:tcBorders>
          </w:tcPr>
          <w:p w:rsidR="004034EF" w:rsidRPr="00520A32" w:rsidRDefault="004034EF" w:rsidP="005E47A0">
            <w:pPr>
              <w:pStyle w:val="Style1"/>
              <w:widowControl/>
              <w:jc w:val="both"/>
            </w:pPr>
            <w:r w:rsidRPr="00520A32">
              <w:t>291</w:t>
            </w:r>
          </w:p>
        </w:tc>
        <w:tc>
          <w:tcPr>
            <w:tcW w:w="850" w:type="dxa"/>
            <w:tcBorders>
              <w:top w:val="single" w:sz="6" w:space="0" w:color="auto"/>
              <w:left w:val="single" w:sz="6" w:space="0" w:color="auto"/>
              <w:bottom w:val="single" w:sz="4" w:space="0" w:color="auto"/>
              <w:right w:val="single" w:sz="6" w:space="0" w:color="auto"/>
            </w:tcBorders>
          </w:tcPr>
          <w:p w:rsidR="004034EF" w:rsidRPr="00520A32" w:rsidRDefault="004034EF" w:rsidP="005E47A0">
            <w:pPr>
              <w:pStyle w:val="Style1"/>
              <w:widowControl/>
              <w:jc w:val="both"/>
            </w:pPr>
            <w:r w:rsidRPr="00520A32">
              <w:t>318</w:t>
            </w:r>
          </w:p>
        </w:tc>
        <w:tc>
          <w:tcPr>
            <w:tcW w:w="851" w:type="dxa"/>
            <w:tcBorders>
              <w:top w:val="single" w:sz="6" w:space="0" w:color="auto"/>
              <w:left w:val="single" w:sz="6" w:space="0" w:color="auto"/>
              <w:bottom w:val="single" w:sz="4" w:space="0" w:color="auto"/>
              <w:right w:val="single" w:sz="6" w:space="0" w:color="auto"/>
            </w:tcBorders>
          </w:tcPr>
          <w:p w:rsidR="004034EF" w:rsidRPr="00520A32" w:rsidRDefault="004034EF" w:rsidP="005E47A0">
            <w:pPr>
              <w:pStyle w:val="Style1"/>
              <w:widowControl/>
              <w:jc w:val="both"/>
            </w:pPr>
            <w:r w:rsidRPr="00520A32">
              <w:t>166</w:t>
            </w:r>
          </w:p>
        </w:tc>
      </w:tr>
      <w:tr w:rsidR="00ED0D57" w:rsidRPr="00520A32" w:rsidTr="002024ED">
        <w:trPr>
          <w:trHeight w:val="224"/>
        </w:trPr>
        <w:tc>
          <w:tcPr>
            <w:tcW w:w="699" w:type="dxa"/>
            <w:vMerge/>
            <w:tcBorders>
              <w:left w:val="single" w:sz="4" w:space="0" w:color="auto"/>
              <w:bottom w:val="single" w:sz="4" w:space="0" w:color="auto"/>
              <w:right w:val="single" w:sz="4" w:space="0" w:color="auto"/>
            </w:tcBorders>
            <w:vAlign w:val="center"/>
          </w:tcPr>
          <w:p w:rsidR="004034EF" w:rsidRPr="00520A32" w:rsidRDefault="004034EF" w:rsidP="005E47A0">
            <w:pPr>
              <w:jc w:val="both"/>
            </w:pPr>
          </w:p>
        </w:tc>
        <w:tc>
          <w:tcPr>
            <w:tcW w:w="6104" w:type="dxa"/>
            <w:gridSpan w:val="2"/>
            <w:tcBorders>
              <w:top w:val="single" w:sz="6" w:space="0" w:color="auto"/>
              <w:left w:val="single" w:sz="4"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Несовершеннолетних</w:t>
            </w:r>
          </w:p>
          <w:p w:rsidR="004034EF" w:rsidRPr="00520A32" w:rsidRDefault="004034EF" w:rsidP="005E47A0">
            <w:pPr>
              <w:pStyle w:val="Style10"/>
              <w:widowControl/>
              <w:jc w:val="both"/>
              <w:rPr>
                <w:rStyle w:val="FontStyle20"/>
                <w:sz w:val="24"/>
                <w:szCs w:val="24"/>
              </w:rPr>
            </w:pPr>
          </w:p>
        </w:tc>
        <w:tc>
          <w:tcPr>
            <w:tcW w:w="851" w:type="dxa"/>
            <w:tcBorders>
              <w:top w:val="single" w:sz="4" w:space="0" w:color="auto"/>
              <w:left w:val="single" w:sz="6" w:space="0" w:color="auto"/>
              <w:bottom w:val="single" w:sz="6" w:space="0" w:color="auto"/>
              <w:right w:val="single" w:sz="6" w:space="0" w:color="auto"/>
            </w:tcBorders>
          </w:tcPr>
          <w:p w:rsidR="004034EF" w:rsidRPr="00520A32" w:rsidRDefault="004034EF" w:rsidP="005E47A0">
            <w:pPr>
              <w:pStyle w:val="Style1"/>
              <w:widowControl/>
              <w:jc w:val="both"/>
            </w:pPr>
            <w:r w:rsidRPr="00520A32">
              <w:t>191</w:t>
            </w:r>
          </w:p>
        </w:tc>
        <w:tc>
          <w:tcPr>
            <w:tcW w:w="850" w:type="dxa"/>
            <w:tcBorders>
              <w:top w:val="single" w:sz="4" w:space="0" w:color="auto"/>
              <w:left w:val="single" w:sz="6" w:space="0" w:color="auto"/>
              <w:bottom w:val="single" w:sz="6" w:space="0" w:color="auto"/>
              <w:right w:val="single" w:sz="6" w:space="0" w:color="auto"/>
            </w:tcBorders>
          </w:tcPr>
          <w:p w:rsidR="004034EF" w:rsidRPr="00520A32" w:rsidRDefault="004034EF" w:rsidP="005E47A0">
            <w:pPr>
              <w:pStyle w:val="Style1"/>
              <w:widowControl/>
              <w:jc w:val="both"/>
            </w:pPr>
            <w:r w:rsidRPr="00520A32">
              <w:t>121</w:t>
            </w:r>
          </w:p>
        </w:tc>
        <w:tc>
          <w:tcPr>
            <w:tcW w:w="851" w:type="dxa"/>
            <w:tcBorders>
              <w:top w:val="single" w:sz="4" w:space="0" w:color="auto"/>
              <w:left w:val="single" w:sz="6" w:space="0" w:color="auto"/>
              <w:bottom w:val="single" w:sz="6" w:space="0" w:color="auto"/>
              <w:right w:val="single" w:sz="6" w:space="0" w:color="auto"/>
            </w:tcBorders>
          </w:tcPr>
          <w:p w:rsidR="004034EF" w:rsidRPr="00520A32" w:rsidRDefault="004034EF" w:rsidP="005E47A0">
            <w:pPr>
              <w:pStyle w:val="Style1"/>
              <w:widowControl/>
              <w:jc w:val="both"/>
            </w:pPr>
            <w:r w:rsidRPr="00520A32">
              <w:t>22</w:t>
            </w:r>
          </w:p>
        </w:tc>
      </w:tr>
      <w:tr w:rsidR="00ED0D57" w:rsidRPr="00520A32" w:rsidTr="002024ED">
        <w:trPr>
          <w:trHeight w:val="499"/>
        </w:trPr>
        <w:tc>
          <w:tcPr>
            <w:tcW w:w="6803" w:type="dxa"/>
            <w:gridSpan w:val="3"/>
            <w:tcBorders>
              <w:top w:val="single" w:sz="6" w:space="0" w:color="auto"/>
              <w:left w:val="single" w:sz="6" w:space="0" w:color="auto"/>
              <w:bottom w:val="single" w:sz="4"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lastRenderedPageBreak/>
              <w:t>Количество совершенных в отношении детей преступлений, сопряженных с насильственными действиями</w:t>
            </w:r>
          </w:p>
        </w:tc>
        <w:tc>
          <w:tcPr>
            <w:tcW w:w="851" w:type="dxa"/>
            <w:tcBorders>
              <w:top w:val="single" w:sz="6" w:space="0" w:color="auto"/>
              <w:left w:val="single" w:sz="6" w:space="0" w:color="auto"/>
              <w:bottom w:val="single" w:sz="4" w:space="0" w:color="auto"/>
              <w:right w:val="single" w:sz="6" w:space="0" w:color="auto"/>
            </w:tcBorders>
            <w:vAlign w:val="center"/>
          </w:tcPr>
          <w:p w:rsidR="004034EF" w:rsidRPr="00520A32" w:rsidRDefault="004034EF" w:rsidP="005E47A0">
            <w:pPr>
              <w:pStyle w:val="Style1"/>
              <w:widowControl/>
              <w:jc w:val="both"/>
            </w:pPr>
            <w:r w:rsidRPr="00520A32">
              <w:t>165</w:t>
            </w:r>
          </w:p>
        </w:tc>
        <w:tc>
          <w:tcPr>
            <w:tcW w:w="850" w:type="dxa"/>
            <w:tcBorders>
              <w:top w:val="single" w:sz="6" w:space="0" w:color="auto"/>
              <w:left w:val="single" w:sz="6" w:space="0" w:color="auto"/>
              <w:bottom w:val="single" w:sz="4" w:space="0" w:color="auto"/>
              <w:right w:val="single" w:sz="6" w:space="0" w:color="auto"/>
            </w:tcBorders>
            <w:vAlign w:val="center"/>
          </w:tcPr>
          <w:p w:rsidR="004034EF" w:rsidRPr="00520A32" w:rsidRDefault="004034EF" w:rsidP="005E47A0">
            <w:pPr>
              <w:pStyle w:val="Style1"/>
              <w:widowControl/>
              <w:jc w:val="both"/>
            </w:pPr>
            <w:r w:rsidRPr="00520A32">
              <w:t>136</w:t>
            </w:r>
          </w:p>
        </w:tc>
        <w:tc>
          <w:tcPr>
            <w:tcW w:w="851" w:type="dxa"/>
            <w:tcBorders>
              <w:top w:val="single" w:sz="6" w:space="0" w:color="auto"/>
              <w:left w:val="single" w:sz="6" w:space="0" w:color="auto"/>
              <w:bottom w:val="single" w:sz="4" w:space="0" w:color="auto"/>
              <w:right w:val="single" w:sz="6" w:space="0" w:color="auto"/>
            </w:tcBorders>
            <w:vAlign w:val="center"/>
          </w:tcPr>
          <w:p w:rsidR="004034EF" w:rsidRPr="00520A32" w:rsidRDefault="004034EF" w:rsidP="005E47A0">
            <w:pPr>
              <w:pStyle w:val="Style1"/>
              <w:widowControl/>
              <w:jc w:val="both"/>
            </w:pPr>
            <w:r w:rsidRPr="00520A32">
              <w:t>98</w:t>
            </w:r>
          </w:p>
        </w:tc>
      </w:tr>
      <w:tr w:rsidR="00ED0D57" w:rsidRPr="00520A32" w:rsidTr="002024ED">
        <w:trPr>
          <w:trHeight w:val="274"/>
        </w:trPr>
        <w:tc>
          <w:tcPr>
            <w:tcW w:w="699" w:type="dxa"/>
            <w:vMerge w:val="restart"/>
            <w:tcBorders>
              <w:left w:val="single" w:sz="4" w:space="0" w:color="auto"/>
              <w:right w:val="single" w:sz="4" w:space="0" w:color="auto"/>
            </w:tcBorders>
            <w:vAlign w:val="center"/>
          </w:tcPr>
          <w:p w:rsidR="004034EF" w:rsidRPr="00520A32" w:rsidRDefault="004034EF" w:rsidP="005E47A0">
            <w:pPr>
              <w:jc w:val="both"/>
              <w:rPr>
                <w:rStyle w:val="FontStyle20"/>
                <w:sz w:val="24"/>
                <w:szCs w:val="24"/>
              </w:rPr>
            </w:pPr>
            <w:r w:rsidRPr="00520A32">
              <w:rPr>
                <w:rStyle w:val="FontStyle20"/>
                <w:sz w:val="24"/>
                <w:szCs w:val="24"/>
              </w:rPr>
              <w:t xml:space="preserve">в </w:t>
            </w:r>
            <w:proofErr w:type="spellStart"/>
            <w:r w:rsidRPr="00520A32">
              <w:rPr>
                <w:rStyle w:val="FontStyle20"/>
                <w:sz w:val="24"/>
                <w:szCs w:val="24"/>
              </w:rPr>
              <w:t>т.ч</w:t>
            </w:r>
            <w:proofErr w:type="spellEnd"/>
            <w:r w:rsidRPr="00520A32">
              <w:rPr>
                <w:rStyle w:val="FontStyle20"/>
                <w:sz w:val="24"/>
                <w:szCs w:val="24"/>
              </w:rPr>
              <w:t>.</w:t>
            </w:r>
          </w:p>
        </w:tc>
        <w:tc>
          <w:tcPr>
            <w:tcW w:w="6104" w:type="dxa"/>
            <w:gridSpan w:val="2"/>
            <w:tcBorders>
              <w:top w:val="single" w:sz="4" w:space="0" w:color="auto"/>
              <w:left w:val="single" w:sz="4" w:space="0" w:color="auto"/>
              <w:bottom w:val="single" w:sz="4" w:space="0" w:color="auto"/>
              <w:right w:val="single" w:sz="4"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в отношении малолетних (до 14 лет вкл.)</w:t>
            </w:r>
          </w:p>
        </w:tc>
        <w:tc>
          <w:tcPr>
            <w:tcW w:w="851" w:type="dxa"/>
            <w:tcBorders>
              <w:top w:val="single" w:sz="4" w:space="0" w:color="auto"/>
              <w:left w:val="single" w:sz="4" w:space="0" w:color="auto"/>
              <w:bottom w:val="single" w:sz="4" w:space="0" w:color="auto"/>
              <w:right w:val="single" w:sz="4" w:space="0" w:color="auto"/>
            </w:tcBorders>
          </w:tcPr>
          <w:p w:rsidR="004034EF" w:rsidRPr="00520A32" w:rsidRDefault="004034EF" w:rsidP="005E47A0">
            <w:pPr>
              <w:pStyle w:val="Style1"/>
              <w:widowControl/>
              <w:jc w:val="both"/>
            </w:pPr>
            <w:r w:rsidRPr="00520A32">
              <w:t>72</w:t>
            </w:r>
          </w:p>
        </w:tc>
        <w:tc>
          <w:tcPr>
            <w:tcW w:w="850" w:type="dxa"/>
            <w:tcBorders>
              <w:top w:val="single" w:sz="4" w:space="0" w:color="auto"/>
              <w:left w:val="single" w:sz="4" w:space="0" w:color="auto"/>
              <w:bottom w:val="single" w:sz="4" w:space="0" w:color="auto"/>
              <w:right w:val="single" w:sz="4" w:space="0" w:color="auto"/>
            </w:tcBorders>
          </w:tcPr>
          <w:p w:rsidR="004034EF" w:rsidRPr="00520A32" w:rsidRDefault="004034EF" w:rsidP="005E47A0">
            <w:pPr>
              <w:pStyle w:val="Style1"/>
              <w:widowControl/>
              <w:jc w:val="both"/>
            </w:pPr>
            <w:r w:rsidRPr="00520A32">
              <w:t>59</w:t>
            </w:r>
          </w:p>
        </w:tc>
        <w:tc>
          <w:tcPr>
            <w:tcW w:w="851" w:type="dxa"/>
            <w:tcBorders>
              <w:top w:val="single" w:sz="4" w:space="0" w:color="auto"/>
              <w:left w:val="single" w:sz="4" w:space="0" w:color="auto"/>
              <w:bottom w:val="single" w:sz="4" w:space="0" w:color="auto"/>
              <w:right w:val="single" w:sz="4" w:space="0" w:color="auto"/>
            </w:tcBorders>
          </w:tcPr>
          <w:p w:rsidR="004034EF" w:rsidRPr="00520A32" w:rsidRDefault="004034EF" w:rsidP="005E47A0">
            <w:pPr>
              <w:pStyle w:val="Style1"/>
              <w:widowControl/>
              <w:jc w:val="both"/>
            </w:pPr>
            <w:r w:rsidRPr="00520A32">
              <w:t>58</w:t>
            </w:r>
          </w:p>
        </w:tc>
      </w:tr>
      <w:tr w:rsidR="00ED0D57" w:rsidRPr="00520A32" w:rsidTr="002024ED">
        <w:trPr>
          <w:trHeight w:val="272"/>
        </w:trPr>
        <w:tc>
          <w:tcPr>
            <w:tcW w:w="699" w:type="dxa"/>
            <w:vMerge/>
            <w:tcBorders>
              <w:left w:val="single" w:sz="4" w:space="0" w:color="auto"/>
              <w:right w:val="single" w:sz="4" w:space="0" w:color="auto"/>
            </w:tcBorders>
          </w:tcPr>
          <w:p w:rsidR="004034EF" w:rsidRPr="00520A32" w:rsidRDefault="004034EF" w:rsidP="005E47A0">
            <w:pPr>
              <w:jc w:val="both"/>
            </w:pPr>
          </w:p>
        </w:tc>
        <w:tc>
          <w:tcPr>
            <w:tcW w:w="6104" w:type="dxa"/>
            <w:gridSpan w:val="2"/>
            <w:tcBorders>
              <w:top w:val="single" w:sz="4" w:space="0" w:color="auto"/>
              <w:left w:val="single" w:sz="4" w:space="0" w:color="auto"/>
              <w:bottom w:val="single" w:sz="4" w:space="0" w:color="auto"/>
              <w:right w:val="single" w:sz="4" w:space="0" w:color="auto"/>
            </w:tcBorders>
          </w:tcPr>
          <w:p w:rsidR="004034EF" w:rsidRPr="00520A32" w:rsidRDefault="004034EF" w:rsidP="005E47A0">
            <w:pPr>
              <w:jc w:val="both"/>
              <w:rPr>
                <w:rStyle w:val="FontStyle20"/>
                <w:sz w:val="24"/>
                <w:szCs w:val="24"/>
              </w:rPr>
            </w:pPr>
            <w:r w:rsidRPr="00520A32">
              <w:rPr>
                <w:rStyle w:val="FontStyle20"/>
                <w:sz w:val="24"/>
                <w:szCs w:val="24"/>
              </w:rPr>
              <w:t>в отношении несовершеннолетних</w:t>
            </w:r>
          </w:p>
          <w:p w:rsidR="004034EF" w:rsidRPr="00520A32" w:rsidRDefault="004034EF" w:rsidP="005E47A0">
            <w:pPr>
              <w:jc w:val="both"/>
              <w:rPr>
                <w:rStyle w:val="FontStyle20"/>
                <w:sz w:val="24"/>
                <w:szCs w:val="24"/>
              </w:rPr>
            </w:pPr>
          </w:p>
        </w:tc>
        <w:tc>
          <w:tcPr>
            <w:tcW w:w="851" w:type="dxa"/>
            <w:tcBorders>
              <w:top w:val="single" w:sz="4" w:space="0" w:color="auto"/>
              <w:left w:val="single" w:sz="4" w:space="0" w:color="auto"/>
              <w:bottom w:val="single" w:sz="4" w:space="0" w:color="auto"/>
              <w:right w:val="single" w:sz="4" w:space="0" w:color="auto"/>
            </w:tcBorders>
          </w:tcPr>
          <w:p w:rsidR="004034EF" w:rsidRPr="00520A32" w:rsidRDefault="004034EF" w:rsidP="005E47A0">
            <w:pPr>
              <w:pStyle w:val="Style1"/>
              <w:widowControl/>
              <w:jc w:val="both"/>
            </w:pPr>
            <w:r w:rsidRPr="00520A32">
              <w:t>93</w:t>
            </w:r>
          </w:p>
        </w:tc>
        <w:tc>
          <w:tcPr>
            <w:tcW w:w="850" w:type="dxa"/>
            <w:tcBorders>
              <w:top w:val="single" w:sz="4" w:space="0" w:color="auto"/>
              <w:left w:val="single" w:sz="4" w:space="0" w:color="auto"/>
              <w:bottom w:val="single" w:sz="4" w:space="0" w:color="auto"/>
              <w:right w:val="single" w:sz="4" w:space="0" w:color="auto"/>
            </w:tcBorders>
          </w:tcPr>
          <w:p w:rsidR="004034EF" w:rsidRPr="00520A32" w:rsidRDefault="004034EF" w:rsidP="005E47A0">
            <w:pPr>
              <w:pStyle w:val="Style1"/>
              <w:widowControl/>
              <w:jc w:val="both"/>
            </w:pPr>
            <w:r w:rsidRPr="00520A32">
              <w:t>78</w:t>
            </w:r>
          </w:p>
        </w:tc>
        <w:tc>
          <w:tcPr>
            <w:tcW w:w="851" w:type="dxa"/>
            <w:tcBorders>
              <w:top w:val="single" w:sz="4" w:space="0" w:color="auto"/>
              <w:left w:val="single" w:sz="4" w:space="0" w:color="auto"/>
              <w:bottom w:val="single" w:sz="4" w:space="0" w:color="auto"/>
              <w:right w:val="single" w:sz="4" w:space="0" w:color="auto"/>
            </w:tcBorders>
          </w:tcPr>
          <w:p w:rsidR="004034EF" w:rsidRPr="00520A32" w:rsidRDefault="004034EF" w:rsidP="005E47A0">
            <w:pPr>
              <w:pStyle w:val="Style1"/>
              <w:widowControl/>
              <w:jc w:val="both"/>
            </w:pPr>
            <w:r w:rsidRPr="00520A32">
              <w:t>40</w:t>
            </w:r>
          </w:p>
        </w:tc>
      </w:tr>
      <w:tr w:rsidR="00ED0D57" w:rsidRPr="00520A32" w:rsidTr="002024ED">
        <w:trPr>
          <w:trHeight w:val="365"/>
        </w:trPr>
        <w:tc>
          <w:tcPr>
            <w:tcW w:w="6803" w:type="dxa"/>
            <w:gridSpan w:val="3"/>
            <w:tcBorders>
              <w:top w:val="single" w:sz="6" w:space="0" w:color="auto"/>
              <w:left w:val="single" w:sz="6"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Количество преступлений сексуального характера, совершенных в отношении детей</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112</w:t>
            </w:r>
          </w:p>
        </w:tc>
        <w:tc>
          <w:tcPr>
            <w:tcW w:w="850"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68</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48</w:t>
            </w:r>
          </w:p>
        </w:tc>
      </w:tr>
      <w:tr w:rsidR="00ED0D57" w:rsidRPr="00520A32" w:rsidTr="002024ED">
        <w:trPr>
          <w:trHeight w:val="283"/>
        </w:trPr>
        <w:tc>
          <w:tcPr>
            <w:tcW w:w="721" w:type="dxa"/>
            <w:gridSpan w:val="2"/>
            <w:tcBorders>
              <w:left w:val="single" w:sz="6" w:space="0" w:color="auto"/>
              <w:right w:val="single" w:sz="6" w:space="0" w:color="auto"/>
            </w:tcBorders>
            <w:vAlign w:val="center"/>
          </w:tcPr>
          <w:p w:rsidR="004034EF" w:rsidRPr="00520A32" w:rsidRDefault="004034EF" w:rsidP="005E47A0">
            <w:pPr>
              <w:jc w:val="both"/>
            </w:pPr>
            <w:r w:rsidRPr="00520A32">
              <w:rPr>
                <w:rStyle w:val="FontStyle20"/>
                <w:sz w:val="24"/>
                <w:szCs w:val="24"/>
              </w:rPr>
              <w:t xml:space="preserve">в </w:t>
            </w:r>
            <w:proofErr w:type="spellStart"/>
            <w:r w:rsidRPr="00520A32">
              <w:rPr>
                <w:rStyle w:val="FontStyle20"/>
                <w:sz w:val="24"/>
                <w:szCs w:val="24"/>
              </w:rPr>
              <w:t>т.ч</w:t>
            </w:r>
            <w:proofErr w:type="spellEnd"/>
            <w:r w:rsidRPr="00520A32">
              <w:rPr>
                <w:rStyle w:val="FontStyle20"/>
                <w:sz w:val="24"/>
                <w:szCs w:val="24"/>
              </w:rPr>
              <w:t>.</w:t>
            </w:r>
          </w:p>
        </w:tc>
        <w:tc>
          <w:tcPr>
            <w:tcW w:w="6082" w:type="dxa"/>
            <w:tcBorders>
              <w:top w:val="single" w:sz="6" w:space="0" w:color="auto"/>
              <w:left w:val="single" w:sz="6"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в отношении малолетних (до 14 лет вкл.)</w:t>
            </w:r>
          </w:p>
          <w:p w:rsidR="004034EF" w:rsidRPr="00520A32" w:rsidRDefault="004034EF" w:rsidP="005E47A0">
            <w:pPr>
              <w:pStyle w:val="Style10"/>
              <w:widowControl/>
              <w:jc w:val="both"/>
              <w:rPr>
                <w:rStyle w:val="FontStyle2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38</w:t>
            </w:r>
          </w:p>
        </w:tc>
        <w:tc>
          <w:tcPr>
            <w:tcW w:w="850"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42</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19</w:t>
            </w:r>
          </w:p>
        </w:tc>
      </w:tr>
      <w:tr w:rsidR="00ED0D57" w:rsidRPr="00520A32" w:rsidTr="002024ED">
        <w:trPr>
          <w:trHeight w:val="492"/>
        </w:trPr>
        <w:tc>
          <w:tcPr>
            <w:tcW w:w="6803" w:type="dxa"/>
            <w:gridSpan w:val="3"/>
            <w:tcBorders>
              <w:top w:val="single" w:sz="6" w:space="0" w:color="auto"/>
              <w:left w:val="single" w:sz="6"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Количество преступлений против половой неприкосновенности, совершенных в отношении детей</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115</w:t>
            </w:r>
          </w:p>
        </w:tc>
        <w:tc>
          <w:tcPr>
            <w:tcW w:w="850"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68</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48</w:t>
            </w:r>
          </w:p>
        </w:tc>
      </w:tr>
      <w:tr w:rsidR="00ED0D57" w:rsidRPr="00520A32" w:rsidTr="002024ED">
        <w:trPr>
          <w:trHeight w:val="278"/>
        </w:trPr>
        <w:tc>
          <w:tcPr>
            <w:tcW w:w="721" w:type="dxa"/>
            <w:gridSpan w:val="2"/>
            <w:vMerge w:val="restart"/>
            <w:tcBorders>
              <w:top w:val="single" w:sz="4" w:space="0" w:color="auto"/>
              <w:left w:val="single" w:sz="6" w:space="0" w:color="auto"/>
              <w:right w:val="single" w:sz="6" w:space="0" w:color="auto"/>
            </w:tcBorders>
            <w:vAlign w:val="center"/>
          </w:tcPr>
          <w:p w:rsidR="004034EF" w:rsidRPr="00520A32" w:rsidRDefault="004034EF" w:rsidP="005E47A0">
            <w:pPr>
              <w:jc w:val="both"/>
            </w:pPr>
            <w:r w:rsidRPr="00520A32">
              <w:rPr>
                <w:rStyle w:val="FontStyle20"/>
                <w:sz w:val="24"/>
                <w:szCs w:val="24"/>
              </w:rPr>
              <w:t xml:space="preserve">в </w:t>
            </w:r>
            <w:proofErr w:type="spellStart"/>
            <w:r w:rsidRPr="00520A32">
              <w:rPr>
                <w:rStyle w:val="FontStyle20"/>
                <w:sz w:val="24"/>
                <w:szCs w:val="24"/>
              </w:rPr>
              <w:t>т.ч</w:t>
            </w:r>
            <w:proofErr w:type="spellEnd"/>
            <w:r w:rsidRPr="00520A32">
              <w:rPr>
                <w:rStyle w:val="FontStyle20"/>
                <w:sz w:val="24"/>
                <w:szCs w:val="24"/>
              </w:rPr>
              <w:t>.</w:t>
            </w:r>
          </w:p>
        </w:tc>
        <w:tc>
          <w:tcPr>
            <w:tcW w:w="6082" w:type="dxa"/>
            <w:tcBorders>
              <w:top w:val="single" w:sz="6" w:space="0" w:color="auto"/>
              <w:left w:val="single" w:sz="6"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в отношении несовершеннолетних</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73</w:t>
            </w:r>
          </w:p>
        </w:tc>
        <w:tc>
          <w:tcPr>
            <w:tcW w:w="850"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26</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29</w:t>
            </w:r>
          </w:p>
        </w:tc>
      </w:tr>
      <w:tr w:rsidR="00ED0D57" w:rsidRPr="00520A32" w:rsidTr="002024ED">
        <w:trPr>
          <w:trHeight w:val="278"/>
        </w:trPr>
        <w:tc>
          <w:tcPr>
            <w:tcW w:w="721" w:type="dxa"/>
            <w:gridSpan w:val="2"/>
            <w:vMerge/>
            <w:tcBorders>
              <w:left w:val="single" w:sz="6" w:space="0" w:color="auto"/>
              <w:bottom w:val="single" w:sz="4" w:space="0" w:color="auto"/>
              <w:right w:val="single" w:sz="6" w:space="0" w:color="auto"/>
            </w:tcBorders>
          </w:tcPr>
          <w:p w:rsidR="004034EF" w:rsidRPr="00520A32" w:rsidRDefault="004034EF" w:rsidP="005E47A0">
            <w:pPr>
              <w:jc w:val="both"/>
            </w:pPr>
          </w:p>
        </w:tc>
        <w:tc>
          <w:tcPr>
            <w:tcW w:w="6082" w:type="dxa"/>
            <w:tcBorders>
              <w:top w:val="single" w:sz="6" w:space="0" w:color="auto"/>
              <w:left w:val="single" w:sz="6" w:space="0" w:color="auto"/>
              <w:bottom w:val="single" w:sz="6" w:space="0" w:color="auto"/>
              <w:right w:val="single" w:sz="6" w:space="0" w:color="auto"/>
            </w:tcBorders>
          </w:tcPr>
          <w:p w:rsidR="004034EF" w:rsidRPr="00520A32" w:rsidRDefault="004034EF" w:rsidP="005E47A0">
            <w:pPr>
              <w:pStyle w:val="Style10"/>
              <w:widowControl/>
              <w:jc w:val="both"/>
              <w:rPr>
                <w:rStyle w:val="FontStyle20"/>
                <w:sz w:val="24"/>
                <w:szCs w:val="24"/>
              </w:rPr>
            </w:pPr>
            <w:r w:rsidRPr="00520A32">
              <w:rPr>
                <w:rStyle w:val="FontStyle20"/>
                <w:sz w:val="24"/>
                <w:szCs w:val="24"/>
              </w:rPr>
              <w:t>в отношении малолетних (до 14 лет вкл.)</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42</w:t>
            </w:r>
          </w:p>
        </w:tc>
        <w:tc>
          <w:tcPr>
            <w:tcW w:w="850"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42</w:t>
            </w:r>
          </w:p>
        </w:tc>
        <w:tc>
          <w:tcPr>
            <w:tcW w:w="851" w:type="dxa"/>
            <w:tcBorders>
              <w:top w:val="single" w:sz="6" w:space="0" w:color="auto"/>
              <w:left w:val="single" w:sz="6" w:space="0" w:color="auto"/>
              <w:bottom w:val="single" w:sz="6" w:space="0" w:color="auto"/>
              <w:right w:val="single" w:sz="6" w:space="0" w:color="auto"/>
            </w:tcBorders>
            <w:vAlign w:val="center"/>
          </w:tcPr>
          <w:p w:rsidR="004034EF" w:rsidRPr="00520A32" w:rsidRDefault="004034EF" w:rsidP="005E47A0">
            <w:pPr>
              <w:pStyle w:val="Style1"/>
              <w:widowControl/>
              <w:jc w:val="both"/>
            </w:pPr>
            <w:r w:rsidRPr="00520A32">
              <w:t>19</w:t>
            </w:r>
          </w:p>
        </w:tc>
      </w:tr>
    </w:tbl>
    <w:p w:rsidR="004034EF" w:rsidRPr="00520A32" w:rsidRDefault="004034EF" w:rsidP="005E47A0">
      <w:pPr>
        <w:suppressAutoHyphens/>
        <w:spacing w:after="0" w:line="360" w:lineRule="auto"/>
        <w:jc w:val="both"/>
        <w:rPr>
          <w:rFonts w:ascii="Times New Roman" w:eastAsia="Calibri" w:hAnsi="Times New Roman" w:cs="Times New Roman"/>
          <w:sz w:val="28"/>
          <w:szCs w:val="28"/>
        </w:rPr>
      </w:pPr>
    </w:p>
    <w:p w:rsidR="00652C3E" w:rsidRPr="00520A32" w:rsidRDefault="00540A77"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Зачастую жертвами преступлений становятся дети из неблагополучных семей, в которых система взаимосвязи и взаимодействия между ее членами построена на безнравственности и противоправной основе. Отрицательная ориентация родителей, их низкая духовная культура, жестокость по отношению друг к другу и детям, пьянство, частые скандалы, драки являются неблагоприятным фоном отрицательного развития ребенка. Как известно, неблагополучная семья является одной из причин незащищенности несовершеннолетних пер</w:t>
      </w:r>
      <w:r w:rsidR="000C2837" w:rsidRPr="00520A32">
        <w:rPr>
          <w:rFonts w:ascii="Times New Roman" w:eastAsia="Calibri" w:hAnsi="Times New Roman" w:cs="Times New Roman"/>
          <w:sz w:val="28"/>
          <w:szCs w:val="28"/>
        </w:rPr>
        <w:t>ед преступными посягательствами. В свою очередь</w:t>
      </w:r>
      <w:r w:rsidR="003F4CF9">
        <w:rPr>
          <w:rFonts w:ascii="Times New Roman" w:eastAsia="Calibri" w:hAnsi="Times New Roman" w:cs="Times New Roman"/>
          <w:sz w:val="28"/>
          <w:szCs w:val="28"/>
        </w:rPr>
        <w:t>,</w:t>
      </w:r>
      <w:r w:rsidR="000C2837" w:rsidRPr="00520A32">
        <w:rPr>
          <w:rFonts w:ascii="Times New Roman" w:eastAsia="Calibri" w:hAnsi="Times New Roman" w:cs="Times New Roman"/>
          <w:sz w:val="28"/>
          <w:szCs w:val="28"/>
        </w:rPr>
        <w:t xml:space="preserve"> правонарушения (преступления), совершенные несовершеннолетними, являются сигналом неблагополучия в семьях. </w:t>
      </w:r>
      <w:r w:rsidR="00462624">
        <w:rPr>
          <w:rFonts w:ascii="Times New Roman" w:eastAsia="Calibri" w:hAnsi="Times New Roman" w:cs="Times New Roman"/>
          <w:sz w:val="28"/>
          <w:szCs w:val="28"/>
        </w:rPr>
        <w:t>В</w:t>
      </w:r>
      <w:r w:rsidR="00BB47B6" w:rsidRPr="00520A32">
        <w:rPr>
          <w:rFonts w:ascii="Times New Roman" w:eastAsia="Calibri" w:hAnsi="Times New Roman" w:cs="Times New Roman"/>
          <w:sz w:val="28"/>
          <w:szCs w:val="28"/>
        </w:rPr>
        <w:t xml:space="preserve"> 2016 году </w:t>
      </w:r>
      <w:r w:rsidR="00462624">
        <w:rPr>
          <w:rFonts w:ascii="Times New Roman" w:eastAsia="Calibri" w:hAnsi="Times New Roman" w:cs="Times New Roman"/>
          <w:sz w:val="28"/>
          <w:szCs w:val="28"/>
        </w:rPr>
        <w:t xml:space="preserve">незначительно </w:t>
      </w:r>
      <w:r w:rsidR="00BB47B6" w:rsidRPr="00520A32">
        <w:rPr>
          <w:rFonts w:ascii="Times New Roman" w:eastAsia="Calibri" w:hAnsi="Times New Roman" w:cs="Times New Roman"/>
          <w:sz w:val="28"/>
          <w:szCs w:val="28"/>
        </w:rPr>
        <w:t>увеличилась численность несовершеннолетних, совершивших преступления.</w:t>
      </w:r>
      <w:r w:rsidR="0019395D" w:rsidRPr="00520A32">
        <w:rPr>
          <w:rFonts w:ascii="Times New Roman" w:eastAsia="Calibri" w:hAnsi="Times New Roman" w:cs="Times New Roman"/>
          <w:sz w:val="28"/>
          <w:szCs w:val="28"/>
        </w:rPr>
        <w:t xml:space="preserve"> </w:t>
      </w:r>
      <w:r w:rsidR="00BB47B6" w:rsidRPr="00520A32">
        <w:rPr>
          <w:rFonts w:ascii="Times New Roman" w:eastAsia="Calibri" w:hAnsi="Times New Roman" w:cs="Times New Roman"/>
          <w:sz w:val="28"/>
          <w:szCs w:val="28"/>
        </w:rPr>
        <w:t>Данные численности несовершеннолетних, совершивших преступления, отражены в диаграмме</w:t>
      </w:r>
      <w:r w:rsidR="00FD3B96">
        <w:rPr>
          <w:rFonts w:ascii="Times New Roman" w:eastAsia="Calibri" w:hAnsi="Times New Roman" w:cs="Times New Roman"/>
          <w:sz w:val="28"/>
          <w:szCs w:val="28"/>
        </w:rPr>
        <w:t xml:space="preserve"> 14.</w:t>
      </w:r>
    </w:p>
    <w:p w:rsidR="0019395D" w:rsidRPr="00520A32" w:rsidRDefault="0019395D" w:rsidP="005E47A0">
      <w:pPr>
        <w:suppressAutoHyphens/>
        <w:spacing w:after="0" w:line="360" w:lineRule="auto"/>
        <w:ind w:firstLine="709"/>
        <w:jc w:val="both"/>
        <w:rPr>
          <w:rFonts w:ascii="Times New Roman" w:eastAsia="Calibri" w:hAnsi="Times New Roman" w:cs="Times New Roman"/>
          <w:sz w:val="28"/>
          <w:szCs w:val="28"/>
        </w:rPr>
      </w:pPr>
    </w:p>
    <w:p w:rsidR="00A66914" w:rsidRPr="00520A32" w:rsidRDefault="00ED0D57" w:rsidP="005E47A0">
      <w:pPr>
        <w:spacing w:line="360" w:lineRule="auto"/>
        <w:jc w:val="both"/>
        <w:rPr>
          <w:rFonts w:ascii="Times New Roman" w:eastAsia="Calibri" w:hAnsi="Times New Roman" w:cs="Times New Roman"/>
          <w:sz w:val="28"/>
          <w:szCs w:val="28"/>
        </w:rPr>
      </w:pPr>
      <w:r w:rsidRPr="00520A32">
        <w:rPr>
          <w:noProof/>
          <w:lang w:eastAsia="ru-RU"/>
        </w:rPr>
        <w:lastRenderedPageBreak/>
        <w:drawing>
          <wp:inline distT="0" distB="0" distL="0" distR="0" wp14:anchorId="3FD9CCD3" wp14:editId="21939E29">
            <wp:extent cx="5029200" cy="25527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47B6" w:rsidRPr="00520A32" w:rsidRDefault="00FD3B96" w:rsidP="00FD3B96">
      <w:pPr>
        <w:spacing w:line="360" w:lineRule="auto"/>
        <w:jc w:val="both"/>
        <w:rPr>
          <w:rFonts w:ascii="Times New Roman" w:eastAsia="Calibri" w:hAnsi="Times New Roman" w:cs="Times New Roman"/>
          <w:b/>
        </w:rPr>
      </w:pPr>
      <w:r>
        <w:rPr>
          <w:rFonts w:ascii="Times New Roman" w:eastAsia="Calibri" w:hAnsi="Times New Roman" w:cs="Times New Roman"/>
          <w:b/>
        </w:rPr>
        <w:t>Диаграмма 14.</w:t>
      </w:r>
      <w:r w:rsidR="00652C3E" w:rsidRPr="00520A32">
        <w:rPr>
          <w:rFonts w:ascii="Times New Roman" w:eastAsia="Calibri" w:hAnsi="Times New Roman" w:cs="Times New Roman"/>
          <w:b/>
        </w:rPr>
        <w:t xml:space="preserve"> Количество несовершеннолетних, совершивших преступления</w:t>
      </w:r>
    </w:p>
    <w:p w:rsidR="00CD5AD8" w:rsidRPr="00520A32" w:rsidRDefault="00CD5AD8" w:rsidP="005E47A0">
      <w:pPr>
        <w:spacing w:after="0" w:line="360" w:lineRule="auto"/>
        <w:ind w:firstLine="851"/>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свою очередь</w:t>
      </w:r>
      <w:r w:rsidR="003F4CF9">
        <w:rPr>
          <w:rFonts w:ascii="Times New Roman" w:eastAsia="Calibri" w:hAnsi="Times New Roman" w:cs="Times New Roman"/>
          <w:sz w:val="28"/>
          <w:szCs w:val="28"/>
        </w:rPr>
        <w:t>,</w:t>
      </w:r>
      <w:r w:rsidRPr="00520A32">
        <w:rPr>
          <w:rFonts w:ascii="Times New Roman" w:eastAsia="Calibri" w:hAnsi="Times New Roman" w:cs="Times New Roman"/>
          <w:sz w:val="28"/>
          <w:szCs w:val="28"/>
        </w:rPr>
        <w:t xml:space="preserve"> огромную роль в работе по профилактике и предупреждению преступных посягательств в отношении несовершеннолетний в 2016 году сыграли специальные профилактические и оперативно-розыскные мероприятия.</w:t>
      </w:r>
    </w:p>
    <w:p w:rsidR="001864B6" w:rsidRPr="00520A32" w:rsidRDefault="00CD5AD8" w:rsidP="00283D3D">
      <w:pPr>
        <w:spacing w:after="0" w:line="360" w:lineRule="auto"/>
        <w:ind w:firstLine="851"/>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По результатам проведенной работы с семьями, ведущими асоциальной образ жизни, в 2016 году сократилось количество семей, поставленных на учет в органах внутренних дел. На конец 2016 года на учете в органах внутренних дел </w:t>
      </w:r>
      <w:r w:rsidR="00DF4696" w:rsidRPr="00520A32">
        <w:rPr>
          <w:rFonts w:ascii="Times New Roman" w:eastAsia="Calibri" w:hAnsi="Times New Roman" w:cs="Times New Roman"/>
          <w:sz w:val="28"/>
          <w:szCs w:val="28"/>
        </w:rPr>
        <w:t>состояло 266 родителей</w:t>
      </w:r>
      <w:r w:rsidRPr="00520A32">
        <w:rPr>
          <w:rFonts w:ascii="Times New Roman" w:eastAsia="Calibri" w:hAnsi="Times New Roman" w:cs="Times New Roman"/>
          <w:sz w:val="28"/>
          <w:szCs w:val="28"/>
        </w:rPr>
        <w:t>, что на 18,7% меньше от общего числа семей, поставленных на учет в органах внутренних дел в 2015 году. К семьям, не выполняющим обязанности по воспитанию и содержанию детей, применяются меры административного и уголовного воздействия. К административной ответственности по статье 5.35 Кодекса Российской Федерации об административных правонарушениях за невыполнение обязанностей по воспитанию детей привле</w:t>
      </w:r>
      <w:r w:rsidR="00DF4696" w:rsidRPr="00520A32">
        <w:rPr>
          <w:rFonts w:ascii="Times New Roman" w:eastAsia="Calibri" w:hAnsi="Times New Roman" w:cs="Times New Roman"/>
          <w:sz w:val="28"/>
          <w:szCs w:val="28"/>
        </w:rPr>
        <w:t>чено 1514 законных представителей</w:t>
      </w:r>
      <w:r w:rsidRPr="00520A32">
        <w:rPr>
          <w:rFonts w:ascii="Times New Roman" w:eastAsia="Calibri" w:hAnsi="Times New Roman" w:cs="Times New Roman"/>
          <w:sz w:val="28"/>
          <w:szCs w:val="28"/>
        </w:rPr>
        <w:t xml:space="preserve"> детей. </w:t>
      </w:r>
      <w:r w:rsidR="00283D3D">
        <w:rPr>
          <w:rFonts w:ascii="Times New Roman" w:eastAsia="Calibri" w:hAnsi="Times New Roman" w:cs="Times New Roman"/>
          <w:sz w:val="28"/>
          <w:szCs w:val="28"/>
        </w:rPr>
        <w:t>У</w:t>
      </w:r>
      <w:r w:rsidRPr="00520A32">
        <w:rPr>
          <w:rFonts w:ascii="Times New Roman" w:eastAsia="Calibri" w:hAnsi="Times New Roman" w:cs="Times New Roman"/>
          <w:sz w:val="28"/>
          <w:szCs w:val="28"/>
        </w:rPr>
        <w:t xml:space="preserve">меньшилось количество преступлений, совершенных </w:t>
      </w:r>
      <w:r w:rsidR="00125292" w:rsidRPr="00520A32">
        <w:rPr>
          <w:rFonts w:ascii="Times New Roman" w:eastAsia="Calibri" w:hAnsi="Times New Roman" w:cs="Times New Roman"/>
          <w:sz w:val="28"/>
          <w:szCs w:val="28"/>
        </w:rPr>
        <w:t xml:space="preserve">учащимися, </w:t>
      </w:r>
      <w:r w:rsidRPr="00520A32">
        <w:rPr>
          <w:rFonts w:ascii="Times New Roman" w:eastAsia="Calibri" w:hAnsi="Times New Roman" w:cs="Times New Roman"/>
          <w:sz w:val="28"/>
          <w:szCs w:val="28"/>
        </w:rPr>
        <w:t xml:space="preserve">которые </w:t>
      </w:r>
      <w:r w:rsidR="00FD3B96">
        <w:rPr>
          <w:rFonts w:ascii="Times New Roman" w:eastAsia="Calibri" w:hAnsi="Times New Roman" w:cs="Times New Roman"/>
          <w:sz w:val="28"/>
          <w:szCs w:val="28"/>
        </w:rPr>
        <w:t>отражены в таблице 16.</w:t>
      </w:r>
    </w:p>
    <w:p w:rsidR="00125292" w:rsidRPr="00520A32" w:rsidRDefault="00125292" w:rsidP="00DF4696">
      <w:pPr>
        <w:suppressAutoHyphens/>
        <w:spacing w:after="0" w:line="360" w:lineRule="auto"/>
        <w:ind w:firstLine="709"/>
        <w:jc w:val="right"/>
        <w:rPr>
          <w:rFonts w:ascii="Times New Roman" w:eastAsia="Calibri" w:hAnsi="Times New Roman" w:cs="Times New Roman"/>
          <w:sz w:val="28"/>
          <w:szCs w:val="28"/>
        </w:rPr>
      </w:pPr>
      <w:r w:rsidRPr="00520A32">
        <w:rPr>
          <w:rFonts w:ascii="Times New Roman" w:eastAsia="Calibri" w:hAnsi="Times New Roman" w:cs="Times New Roman"/>
          <w:sz w:val="28"/>
          <w:szCs w:val="28"/>
        </w:rPr>
        <w:t>Табл</w:t>
      </w:r>
      <w:r w:rsidR="00DF4696" w:rsidRPr="00520A32">
        <w:rPr>
          <w:rFonts w:ascii="Times New Roman" w:eastAsia="Calibri" w:hAnsi="Times New Roman" w:cs="Times New Roman"/>
          <w:sz w:val="28"/>
          <w:szCs w:val="28"/>
        </w:rPr>
        <w:t>ица</w:t>
      </w:r>
      <w:r w:rsidR="00FD3B96">
        <w:rPr>
          <w:rFonts w:ascii="Times New Roman" w:eastAsia="Calibri" w:hAnsi="Times New Roman" w:cs="Times New Roman"/>
          <w:sz w:val="28"/>
          <w:szCs w:val="28"/>
        </w:rPr>
        <w:t xml:space="preserve"> 16</w:t>
      </w:r>
    </w:p>
    <w:tbl>
      <w:tblPr>
        <w:tblW w:w="9357" w:type="dxa"/>
        <w:tblInd w:w="40" w:type="dxa"/>
        <w:tblLayout w:type="fixed"/>
        <w:tblCellMar>
          <w:left w:w="40" w:type="dxa"/>
          <w:right w:w="40" w:type="dxa"/>
        </w:tblCellMar>
        <w:tblLook w:val="0000" w:firstRow="0" w:lastRow="0" w:firstColumn="0" w:lastColumn="0" w:noHBand="0" w:noVBand="0"/>
      </w:tblPr>
      <w:tblGrid>
        <w:gridCol w:w="6804"/>
        <w:gridCol w:w="851"/>
        <w:gridCol w:w="851"/>
        <w:gridCol w:w="851"/>
      </w:tblGrid>
      <w:tr w:rsidR="00AF17E6" w:rsidRPr="00520A32" w:rsidTr="002024ED">
        <w:trPr>
          <w:trHeight w:val="733"/>
        </w:trPr>
        <w:tc>
          <w:tcPr>
            <w:tcW w:w="6804" w:type="dxa"/>
            <w:tcBorders>
              <w:top w:val="single" w:sz="6" w:space="0" w:color="auto"/>
              <w:left w:val="single" w:sz="6" w:space="0" w:color="auto"/>
              <w:bottom w:val="single" w:sz="6" w:space="0" w:color="auto"/>
              <w:right w:val="single" w:sz="6" w:space="0" w:color="auto"/>
            </w:tcBorders>
            <w:vAlign w:val="center"/>
          </w:tcPr>
          <w:p w:rsidR="00125292" w:rsidRPr="00520A32" w:rsidRDefault="00125292" w:rsidP="005E47A0">
            <w:pPr>
              <w:pStyle w:val="Style3"/>
              <w:widowControl/>
              <w:jc w:val="both"/>
              <w:rPr>
                <w:rStyle w:val="FontStyle19"/>
                <w:sz w:val="24"/>
                <w:szCs w:val="24"/>
              </w:rPr>
            </w:pPr>
            <w:r w:rsidRPr="00520A32">
              <w:rPr>
                <w:rStyle w:val="FontStyle19"/>
                <w:sz w:val="24"/>
                <w:szCs w:val="24"/>
              </w:rPr>
              <w:t>Сведения о преступлениях, совершенных учащимися</w:t>
            </w:r>
          </w:p>
        </w:tc>
        <w:tc>
          <w:tcPr>
            <w:tcW w:w="851" w:type="dxa"/>
            <w:tcBorders>
              <w:top w:val="single" w:sz="6" w:space="0" w:color="auto"/>
              <w:left w:val="single" w:sz="6" w:space="0" w:color="auto"/>
              <w:bottom w:val="single" w:sz="6" w:space="0" w:color="auto"/>
              <w:right w:val="single" w:sz="6" w:space="0" w:color="auto"/>
            </w:tcBorders>
            <w:vAlign w:val="center"/>
          </w:tcPr>
          <w:p w:rsidR="00125292" w:rsidRPr="00520A32" w:rsidRDefault="00125292" w:rsidP="005E47A0">
            <w:pPr>
              <w:pStyle w:val="Style3"/>
              <w:widowControl/>
              <w:jc w:val="both"/>
              <w:rPr>
                <w:rStyle w:val="FontStyle19"/>
                <w:sz w:val="24"/>
                <w:szCs w:val="24"/>
              </w:rPr>
            </w:pPr>
            <w:r w:rsidRPr="00520A32">
              <w:rPr>
                <w:rStyle w:val="FontStyle19"/>
                <w:sz w:val="24"/>
                <w:szCs w:val="24"/>
              </w:rPr>
              <w:t>2014</w:t>
            </w:r>
          </w:p>
        </w:tc>
        <w:tc>
          <w:tcPr>
            <w:tcW w:w="851" w:type="dxa"/>
            <w:tcBorders>
              <w:top w:val="single" w:sz="6" w:space="0" w:color="auto"/>
              <w:left w:val="single" w:sz="6" w:space="0" w:color="auto"/>
              <w:bottom w:val="single" w:sz="6" w:space="0" w:color="auto"/>
              <w:right w:val="single" w:sz="6" w:space="0" w:color="auto"/>
            </w:tcBorders>
            <w:vAlign w:val="center"/>
          </w:tcPr>
          <w:p w:rsidR="00125292" w:rsidRPr="00520A32" w:rsidRDefault="00125292" w:rsidP="005E47A0">
            <w:pPr>
              <w:pStyle w:val="Style3"/>
              <w:widowControl/>
              <w:jc w:val="both"/>
              <w:rPr>
                <w:rStyle w:val="FontStyle19"/>
                <w:sz w:val="24"/>
                <w:szCs w:val="24"/>
              </w:rPr>
            </w:pPr>
            <w:r w:rsidRPr="00520A32">
              <w:rPr>
                <w:rStyle w:val="FontStyle19"/>
                <w:sz w:val="24"/>
                <w:szCs w:val="24"/>
              </w:rPr>
              <w:t>2015</w:t>
            </w:r>
          </w:p>
        </w:tc>
        <w:tc>
          <w:tcPr>
            <w:tcW w:w="851" w:type="dxa"/>
            <w:tcBorders>
              <w:top w:val="single" w:sz="6" w:space="0" w:color="auto"/>
              <w:left w:val="single" w:sz="6" w:space="0" w:color="auto"/>
              <w:bottom w:val="single" w:sz="6" w:space="0" w:color="auto"/>
              <w:right w:val="single" w:sz="6" w:space="0" w:color="auto"/>
            </w:tcBorders>
            <w:vAlign w:val="center"/>
          </w:tcPr>
          <w:p w:rsidR="00125292" w:rsidRPr="00520A32" w:rsidRDefault="00125292" w:rsidP="005E47A0">
            <w:pPr>
              <w:pStyle w:val="Style3"/>
              <w:widowControl/>
              <w:jc w:val="both"/>
              <w:rPr>
                <w:rStyle w:val="FontStyle19"/>
                <w:sz w:val="24"/>
                <w:szCs w:val="24"/>
              </w:rPr>
            </w:pPr>
            <w:r w:rsidRPr="00520A32">
              <w:rPr>
                <w:rStyle w:val="FontStyle19"/>
                <w:sz w:val="24"/>
                <w:szCs w:val="24"/>
              </w:rPr>
              <w:t>2016</w:t>
            </w:r>
          </w:p>
        </w:tc>
      </w:tr>
      <w:tr w:rsidR="00AF17E6" w:rsidRPr="00520A32" w:rsidTr="002024ED">
        <w:trPr>
          <w:trHeight w:val="165"/>
        </w:trPr>
        <w:tc>
          <w:tcPr>
            <w:tcW w:w="6804" w:type="dxa"/>
            <w:tcBorders>
              <w:top w:val="single" w:sz="6" w:space="0" w:color="auto"/>
              <w:left w:val="single" w:sz="6" w:space="0" w:color="auto"/>
              <w:bottom w:val="single" w:sz="6" w:space="0" w:color="auto"/>
              <w:right w:val="single" w:sz="6" w:space="0" w:color="auto"/>
            </w:tcBorders>
          </w:tcPr>
          <w:p w:rsidR="00125292" w:rsidRPr="00520A32" w:rsidRDefault="00125292" w:rsidP="005E47A0">
            <w:pPr>
              <w:pStyle w:val="Style2"/>
              <w:widowControl/>
              <w:jc w:val="both"/>
              <w:rPr>
                <w:rStyle w:val="FontStyle20"/>
                <w:sz w:val="24"/>
                <w:szCs w:val="24"/>
              </w:rPr>
            </w:pPr>
            <w:r w:rsidRPr="00520A32">
              <w:rPr>
                <w:rStyle w:val="FontStyle20"/>
                <w:sz w:val="24"/>
                <w:szCs w:val="24"/>
              </w:rPr>
              <w:t>Количество преступлений, совершенных учащимися школ, всего:</w:t>
            </w:r>
          </w:p>
          <w:p w:rsidR="00125292" w:rsidRPr="00520A32" w:rsidRDefault="00125292" w:rsidP="005E47A0">
            <w:pPr>
              <w:pStyle w:val="Style2"/>
              <w:widowControl/>
              <w:jc w:val="both"/>
              <w:rPr>
                <w:rStyle w:val="FontStyle20"/>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125292" w:rsidRPr="00520A32" w:rsidRDefault="00125292" w:rsidP="005E47A0">
            <w:pPr>
              <w:pStyle w:val="Style1"/>
              <w:widowControl/>
              <w:jc w:val="both"/>
            </w:pPr>
            <w:r w:rsidRPr="00520A32">
              <w:t>137</w:t>
            </w:r>
          </w:p>
        </w:tc>
        <w:tc>
          <w:tcPr>
            <w:tcW w:w="851" w:type="dxa"/>
            <w:tcBorders>
              <w:top w:val="single" w:sz="6" w:space="0" w:color="auto"/>
              <w:left w:val="single" w:sz="6" w:space="0" w:color="auto"/>
              <w:bottom w:val="single" w:sz="4" w:space="0" w:color="auto"/>
              <w:right w:val="single" w:sz="6" w:space="0" w:color="auto"/>
            </w:tcBorders>
            <w:vAlign w:val="center"/>
          </w:tcPr>
          <w:p w:rsidR="00125292" w:rsidRPr="00520A32" w:rsidRDefault="00125292" w:rsidP="005E47A0">
            <w:pPr>
              <w:pStyle w:val="Style1"/>
              <w:widowControl/>
              <w:jc w:val="both"/>
            </w:pPr>
            <w:r w:rsidRPr="00520A32">
              <w:t>132</w:t>
            </w:r>
          </w:p>
        </w:tc>
        <w:tc>
          <w:tcPr>
            <w:tcW w:w="851" w:type="dxa"/>
            <w:tcBorders>
              <w:top w:val="single" w:sz="6" w:space="0" w:color="auto"/>
              <w:left w:val="single" w:sz="6" w:space="0" w:color="auto"/>
              <w:bottom w:val="single" w:sz="4" w:space="0" w:color="auto"/>
              <w:right w:val="single" w:sz="6" w:space="0" w:color="auto"/>
            </w:tcBorders>
            <w:vAlign w:val="center"/>
          </w:tcPr>
          <w:p w:rsidR="00125292" w:rsidRPr="00520A32" w:rsidRDefault="00125292" w:rsidP="005E47A0">
            <w:pPr>
              <w:pStyle w:val="Style1"/>
              <w:widowControl/>
              <w:jc w:val="both"/>
            </w:pPr>
            <w:r w:rsidRPr="00520A32">
              <w:t>111</w:t>
            </w:r>
          </w:p>
        </w:tc>
      </w:tr>
      <w:tr w:rsidR="00AF17E6" w:rsidRPr="00520A32" w:rsidTr="002024ED">
        <w:trPr>
          <w:trHeight w:val="652"/>
        </w:trPr>
        <w:tc>
          <w:tcPr>
            <w:tcW w:w="6804" w:type="dxa"/>
            <w:tcBorders>
              <w:top w:val="single" w:sz="6" w:space="0" w:color="auto"/>
              <w:left w:val="single" w:sz="6" w:space="0" w:color="auto"/>
              <w:bottom w:val="single" w:sz="6" w:space="0" w:color="auto"/>
              <w:right w:val="single" w:sz="6" w:space="0" w:color="auto"/>
            </w:tcBorders>
          </w:tcPr>
          <w:p w:rsidR="00125292" w:rsidRPr="00520A32" w:rsidRDefault="00125292" w:rsidP="005E47A0">
            <w:pPr>
              <w:pStyle w:val="Style2"/>
              <w:widowControl/>
              <w:jc w:val="both"/>
              <w:rPr>
                <w:rStyle w:val="FontStyle20"/>
                <w:sz w:val="24"/>
                <w:szCs w:val="24"/>
              </w:rPr>
            </w:pPr>
            <w:r w:rsidRPr="00520A32">
              <w:rPr>
                <w:rStyle w:val="FontStyle20"/>
                <w:sz w:val="24"/>
                <w:szCs w:val="24"/>
              </w:rPr>
              <w:t>Количество преступлений, совершенных учащимися обра</w:t>
            </w:r>
            <w:r w:rsidRPr="00520A32">
              <w:rPr>
                <w:rStyle w:val="FontStyle20"/>
                <w:sz w:val="24"/>
                <w:szCs w:val="24"/>
              </w:rPr>
              <w:softHyphen/>
              <w:t>зовательных учреждений среднего профессионального об</w:t>
            </w:r>
            <w:r w:rsidRPr="00520A32">
              <w:rPr>
                <w:rStyle w:val="FontStyle20"/>
                <w:sz w:val="24"/>
                <w:szCs w:val="24"/>
              </w:rPr>
              <w:softHyphen/>
              <w:t>разования</w:t>
            </w:r>
          </w:p>
          <w:p w:rsidR="00125292" w:rsidRPr="00520A32" w:rsidRDefault="00125292" w:rsidP="005E47A0">
            <w:pPr>
              <w:pStyle w:val="Style2"/>
              <w:widowControl/>
              <w:jc w:val="both"/>
              <w:rPr>
                <w:rStyle w:val="FontStyle2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25292" w:rsidRPr="00520A32" w:rsidRDefault="00727D68" w:rsidP="005E47A0">
            <w:pPr>
              <w:pStyle w:val="Style1"/>
              <w:widowControl/>
              <w:jc w:val="both"/>
            </w:pPr>
            <w:r w:rsidRPr="00520A32">
              <w:lastRenderedPageBreak/>
              <w:t>109</w:t>
            </w:r>
          </w:p>
        </w:tc>
        <w:tc>
          <w:tcPr>
            <w:tcW w:w="851" w:type="dxa"/>
            <w:tcBorders>
              <w:top w:val="single" w:sz="6" w:space="0" w:color="auto"/>
              <w:left w:val="single" w:sz="6" w:space="0" w:color="auto"/>
              <w:bottom w:val="single" w:sz="6" w:space="0" w:color="auto"/>
              <w:right w:val="single" w:sz="6" w:space="0" w:color="auto"/>
            </w:tcBorders>
            <w:vAlign w:val="center"/>
          </w:tcPr>
          <w:p w:rsidR="00125292" w:rsidRPr="00520A32" w:rsidRDefault="00727D68" w:rsidP="005E47A0">
            <w:pPr>
              <w:pStyle w:val="Style1"/>
              <w:widowControl/>
              <w:jc w:val="both"/>
            </w:pPr>
            <w:r w:rsidRPr="00520A32">
              <w:t>40</w:t>
            </w:r>
          </w:p>
        </w:tc>
        <w:tc>
          <w:tcPr>
            <w:tcW w:w="851" w:type="dxa"/>
            <w:tcBorders>
              <w:top w:val="single" w:sz="6" w:space="0" w:color="auto"/>
              <w:left w:val="single" w:sz="6" w:space="0" w:color="auto"/>
              <w:bottom w:val="single" w:sz="6" w:space="0" w:color="auto"/>
              <w:right w:val="single" w:sz="6" w:space="0" w:color="auto"/>
            </w:tcBorders>
            <w:vAlign w:val="center"/>
          </w:tcPr>
          <w:p w:rsidR="00125292" w:rsidRPr="00520A32" w:rsidRDefault="00125292" w:rsidP="005E47A0">
            <w:pPr>
              <w:pStyle w:val="Style1"/>
              <w:widowControl/>
              <w:jc w:val="both"/>
            </w:pPr>
            <w:r w:rsidRPr="00520A32">
              <w:t>33</w:t>
            </w:r>
          </w:p>
        </w:tc>
      </w:tr>
    </w:tbl>
    <w:p w:rsidR="00125292" w:rsidRPr="00520A32" w:rsidRDefault="00125292" w:rsidP="005E47A0">
      <w:pPr>
        <w:suppressAutoHyphens/>
        <w:spacing w:after="0" w:line="360" w:lineRule="auto"/>
        <w:jc w:val="both"/>
        <w:rPr>
          <w:rFonts w:ascii="Times New Roman" w:eastAsia="Calibri" w:hAnsi="Times New Roman" w:cs="Times New Roman"/>
          <w:sz w:val="28"/>
          <w:szCs w:val="28"/>
        </w:rPr>
      </w:pPr>
    </w:p>
    <w:p w:rsidR="0015089E" w:rsidRPr="00520A32" w:rsidRDefault="00BA74F8"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Н</w:t>
      </w:r>
      <w:r w:rsidR="00274BD7" w:rsidRPr="00520A32">
        <w:rPr>
          <w:rFonts w:ascii="Times New Roman" w:eastAsia="Calibri" w:hAnsi="Times New Roman" w:cs="Times New Roman"/>
          <w:sz w:val="28"/>
          <w:szCs w:val="28"/>
        </w:rPr>
        <w:t xml:space="preserve">еобходимо отметить работу органов профилактики и безнадзорности </w:t>
      </w:r>
      <w:r w:rsidR="0015089E" w:rsidRPr="00520A32">
        <w:rPr>
          <w:rFonts w:ascii="Times New Roman" w:eastAsia="Calibri" w:hAnsi="Times New Roman" w:cs="Times New Roman"/>
          <w:sz w:val="28"/>
          <w:szCs w:val="28"/>
        </w:rPr>
        <w:t xml:space="preserve">несовершеннолетних </w:t>
      </w:r>
      <w:r w:rsidR="00274BD7" w:rsidRPr="00520A32">
        <w:rPr>
          <w:rFonts w:ascii="Times New Roman" w:eastAsia="Calibri" w:hAnsi="Times New Roman" w:cs="Times New Roman"/>
          <w:sz w:val="28"/>
          <w:szCs w:val="28"/>
        </w:rPr>
        <w:t xml:space="preserve">в соответствии с нормами Федерального закона от 24 июня 1999 </w:t>
      </w:r>
      <w:r w:rsidR="00303471">
        <w:rPr>
          <w:rFonts w:ascii="Times New Roman" w:eastAsia="Calibri" w:hAnsi="Times New Roman" w:cs="Times New Roman"/>
          <w:sz w:val="28"/>
          <w:szCs w:val="28"/>
        </w:rPr>
        <w:t xml:space="preserve">года </w:t>
      </w:r>
      <w:r w:rsidR="00274BD7" w:rsidRPr="00520A32">
        <w:rPr>
          <w:rFonts w:ascii="Times New Roman" w:eastAsia="Calibri" w:hAnsi="Times New Roman" w:cs="Times New Roman"/>
          <w:sz w:val="28"/>
          <w:szCs w:val="28"/>
        </w:rPr>
        <w:t>№ 120-ФЗ «Об основах системы профилактики безнадзорности и правонарушений несовершеннолетних»</w:t>
      </w:r>
      <w:r w:rsidR="0015089E" w:rsidRPr="00520A32">
        <w:rPr>
          <w:rFonts w:ascii="Times New Roman" w:eastAsia="Calibri" w:hAnsi="Times New Roman" w:cs="Times New Roman"/>
          <w:sz w:val="28"/>
          <w:szCs w:val="28"/>
        </w:rPr>
        <w:t>.</w:t>
      </w:r>
    </w:p>
    <w:p w:rsidR="00125292" w:rsidRPr="00520A32" w:rsidRDefault="0015089E"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Так, н</w:t>
      </w:r>
      <w:r w:rsidR="00125292" w:rsidRPr="00520A32">
        <w:rPr>
          <w:rFonts w:ascii="Times New Roman" w:eastAsia="Calibri" w:hAnsi="Times New Roman" w:cs="Times New Roman"/>
          <w:sz w:val="28"/>
          <w:szCs w:val="28"/>
        </w:rPr>
        <w:t>а постоянной основе сотрудники</w:t>
      </w:r>
      <w:r w:rsidR="00274BD7" w:rsidRPr="00520A32">
        <w:rPr>
          <w:rFonts w:ascii="Times New Roman" w:eastAsia="Calibri" w:hAnsi="Times New Roman" w:cs="Times New Roman"/>
          <w:sz w:val="28"/>
          <w:szCs w:val="28"/>
        </w:rPr>
        <w:t xml:space="preserve"> полиции взаимодействуют с </w:t>
      </w:r>
      <w:r w:rsidRPr="00520A32">
        <w:rPr>
          <w:rFonts w:ascii="Times New Roman" w:eastAsia="Calibri" w:hAnsi="Times New Roman" w:cs="Times New Roman"/>
          <w:sz w:val="28"/>
          <w:szCs w:val="28"/>
        </w:rPr>
        <w:t>КГБУ «Камчатский ц</w:t>
      </w:r>
      <w:r w:rsidR="00274BD7" w:rsidRPr="00520A32">
        <w:rPr>
          <w:rFonts w:ascii="Times New Roman" w:eastAsia="Calibri" w:hAnsi="Times New Roman" w:cs="Times New Roman"/>
          <w:sz w:val="28"/>
          <w:szCs w:val="28"/>
        </w:rPr>
        <w:t>ент</w:t>
      </w:r>
      <w:r w:rsidRPr="00520A32">
        <w:rPr>
          <w:rFonts w:ascii="Times New Roman" w:eastAsia="Calibri" w:hAnsi="Times New Roman" w:cs="Times New Roman"/>
          <w:sz w:val="28"/>
          <w:szCs w:val="28"/>
        </w:rPr>
        <w:t>р</w:t>
      </w:r>
      <w:r w:rsidR="00125292" w:rsidRPr="00520A32">
        <w:rPr>
          <w:rFonts w:ascii="Times New Roman" w:eastAsia="Calibri" w:hAnsi="Times New Roman" w:cs="Times New Roman"/>
          <w:sz w:val="28"/>
          <w:szCs w:val="28"/>
        </w:rPr>
        <w:t xml:space="preserve"> психолого-педагогической реабилита</w:t>
      </w:r>
      <w:r w:rsidR="00274BD7" w:rsidRPr="00520A32">
        <w:rPr>
          <w:rFonts w:ascii="Times New Roman" w:eastAsia="Calibri" w:hAnsi="Times New Roman" w:cs="Times New Roman"/>
          <w:sz w:val="28"/>
          <w:szCs w:val="28"/>
        </w:rPr>
        <w:t>ции и коррекции</w:t>
      </w:r>
      <w:r w:rsidRPr="00520A32">
        <w:rPr>
          <w:rFonts w:ascii="Times New Roman" w:eastAsia="Calibri" w:hAnsi="Times New Roman" w:cs="Times New Roman"/>
          <w:sz w:val="28"/>
          <w:szCs w:val="28"/>
        </w:rPr>
        <w:t>»</w:t>
      </w:r>
      <w:r w:rsidR="00274BD7" w:rsidRPr="00520A32">
        <w:rPr>
          <w:rFonts w:ascii="Times New Roman" w:eastAsia="Calibri" w:hAnsi="Times New Roman" w:cs="Times New Roman"/>
          <w:sz w:val="28"/>
          <w:szCs w:val="28"/>
        </w:rPr>
        <w:t>. В целях восста</w:t>
      </w:r>
      <w:r w:rsidR="00125292" w:rsidRPr="00520A32">
        <w:rPr>
          <w:rFonts w:ascii="Times New Roman" w:eastAsia="Calibri" w:hAnsi="Times New Roman" w:cs="Times New Roman"/>
          <w:sz w:val="28"/>
          <w:szCs w:val="28"/>
        </w:rPr>
        <w:t>новления</w:t>
      </w:r>
      <w:r w:rsidR="00274BD7" w:rsidRPr="00520A32">
        <w:rPr>
          <w:rFonts w:ascii="Times New Roman" w:eastAsia="Calibri" w:hAnsi="Times New Roman" w:cs="Times New Roman"/>
          <w:sz w:val="28"/>
          <w:szCs w:val="28"/>
        </w:rPr>
        <w:t xml:space="preserve"> детско-родительских отношений, </w:t>
      </w:r>
      <w:r w:rsidR="00125292" w:rsidRPr="00520A32">
        <w:rPr>
          <w:rFonts w:ascii="Times New Roman" w:eastAsia="Calibri" w:hAnsi="Times New Roman" w:cs="Times New Roman"/>
          <w:sz w:val="28"/>
          <w:szCs w:val="28"/>
        </w:rPr>
        <w:t xml:space="preserve">оказания квалифицированной специализированной помощи </w:t>
      </w:r>
      <w:r w:rsidRPr="00520A32">
        <w:rPr>
          <w:rFonts w:ascii="Times New Roman" w:eastAsia="Calibri" w:hAnsi="Times New Roman" w:cs="Times New Roman"/>
          <w:sz w:val="28"/>
          <w:szCs w:val="28"/>
        </w:rPr>
        <w:t xml:space="preserve">семьям </w:t>
      </w:r>
      <w:r w:rsidR="00DF4696" w:rsidRPr="00520A32">
        <w:rPr>
          <w:rFonts w:ascii="Times New Roman" w:eastAsia="Calibri" w:hAnsi="Times New Roman" w:cs="Times New Roman"/>
          <w:sz w:val="28"/>
          <w:szCs w:val="28"/>
        </w:rPr>
        <w:t>оформляются</w:t>
      </w:r>
      <w:r w:rsidR="00125292" w:rsidRPr="00520A32">
        <w:rPr>
          <w:rFonts w:ascii="Times New Roman" w:eastAsia="Calibri" w:hAnsi="Times New Roman" w:cs="Times New Roman"/>
          <w:sz w:val="28"/>
          <w:szCs w:val="28"/>
        </w:rPr>
        <w:t xml:space="preserve"> </w:t>
      </w:r>
      <w:r w:rsidR="00274BD7" w:rsidRPr="00520A32">
        <w:rPr>
          <w:rFonts w:ascii="Times New Roman" w:eastAsia="Calibri" w:hAnsi="Times New Roman" w:cs="Times New Roman"/>
          <w:sz w:val="28"/>
          <w:szCs w:val="28"/>
        </w:rPr>
        <w:t>направления для посещения психо</w:t>
      </w:r>
      <w:r w:rsidR="00125292" w:rsidRPr="00520A32">
        <w:rPr>
          <w:rFonts w:ascii="Times New Roman" w:eastAsia="Calibri" w:hAnsi="Times New Roman" w:cs="Times New Roman"/>
          <w:sz w:val="28"/>
          <w:szCs w:val="28"/>
        </w:rPr>
        <w:t>логов. Для организации свободного врем</w:t>
      </w:r>
      <w:r w:rsidR="00283D3D">
        <w:rPr>
          <w:rFonts w:ascii="Times New Roman" w:eastAsia="Calibri" w:hAnsi="Times New Roman" w:cs="Times New Roman"/>
          <w:sz w:val="28"/>
          <w:szCs w:val="28"/>
        </w:rPr>
        <w:t>ени несовершеннолетним</w:t>
      </w:r>
      <w:r w:rsidR="00274BD7" w:rsidRPr="00520A32">
        <w:rPr>
          <w:rFonts w:ascii="Times New Roman" w:eastAsia="Calibri" w:hAnsi="Times New Roman" w:cs="Times New Roman"/>
          <w:sz w:val="28"/>
          <w:szCs w:val="28"/>
        </w:rPr>
        <w:t xml:space="preserve"> предлага</w:t>
      </w:r>
      <w:r w:rsidR="00125292" w:rsidRPr="00520A32">
        <w:rPr>
          <w:rFonts w:ascii="Times New Roman" w:eastAsia="Calibri" w:hAnsi="Times New Roman" w:cs="Times New Roman"/>
          <w:sz w:val="28"/>
          <w:szCs w:val="28"/>
        </w:rPr>
        <w:t xml:space="preserve">ется </w:t>
      </w:r>
      <w:r w:rsidR="00283D3D">
        <w:rPr>
          <w:rFonts w:ascii="Times New Roman" w:eastAsia="Calibri" w:hAnsi="Times New Roman" w:cs="Times New Roman"/>
          <w:sz w:val="28"/>
          <w:szCs w:val="28"/>
        </w:rPr>
        <w:t>посещение</w:t>
      </w:r>
      <w:r w:rsidR="00125292" w:rsidRPr="00520A32">
        <w:rPr>
          <w:rFonts w:ascii="Times New Roman" w:eastAsia="Calibri" w:hAnsi="Times New Roman" w:cs="Times New Roman"/>
          <w:sz w:val="28"/>
          <w:szCs w:val="28"/>
        </w:rPr>
        <w:t xml:space="preserve"> кружков и </w:t>
      </w:r>
      <w:r w:rsidR="00283D3D">
        <w:rPr>
          <w:rFonts w:ascii="Times New Roman" w:eastAsia="Calibri" w:hAnsi="Times New Roman" w:cs="Times New Roman"/>
          <w:sz w:val="28"/>
          <w:szCs w:val="28"/>
        </w:rPr>
        <w:t xml:space="preserve">спортивных </w:t>
      </w:r>
      <w:r w:rsidR="00125292" w:rsidRPr="00520A32">
        <w:rPr>
          <w:rFonts w:ascii="Times New Roman" w:eastAsia="Calibri" w:hAnsi="Times New Roman" w:cs="Times New Roman"/>
          <w:sz w:val="28"/>
          <w:szCs w:val="28"/>
        </w:rPr>
        <w:t>секций в учреждениях дополнительного образования. По с</w:t>
      </w:r>
      <w:r w:rsidR="00DF4696" w:rsidRPr="00520A32">
        <w:rPr>
          <w:rFonts w:ascii="Times New Roman" w:eastAsia="Calibri" w:hAnsi="Times New Roman" w:cs="Times New Roman"/>
          <w:sz w:val="28"/>
          <w:szCs w:val="28"/>
        </w:rPr>
        <w:t>остоянию на 01 января 2017 года</w:t>
      </w:r>
      <w:r w:rsidR="00125292" w:rsidRPr="00520A32">
        <w:rPr>
          <w:rFonts w:ascii="Times New Roman" w:eastAsia="Calibri" w:hAnsi="Times New Roman" w:cs="Times New Roman"/>
          <w:sz w:val="28"/>
          <w:szCs w:val="28"/>
        </w:rPr>
        <w:t xml:space="preserve"> 230 несовершеннолетних, состоящих на учетах в подразделениях по делам несовершеннолетних, вовлечен</w:t>
      </w:r>
      <w:r w:rsidRPr="00520A32">
        <w:rPr>
          <w:rFonts w:ascii="Times New Roman" w:eastAsia="Calibri" w:hAnsi="Times New Roman" w:cs="Times New Roman"/>
          <w:sz w:val="28"/>
          <w:szCs w:val="28"/>
        </w:rPr>
        <w:t xml:space="preserve">ы в организованные формы досуга, </w:t>
      </w:r>
      <w:r w:rsidR="00125292" w:rsidRPr="00520A32">
        <w:rPr>
          <w:rFonts w:ascii="Times New Roman" w:eastAsia="Calibri" w:hAnsi="Times New Roman" w:cs="Times New Roman"/>
          <w:sz w:val="28"/>
          <w:szCs w:val="28"/>
        </w:rPr>
        <w:t>что составило 54,5% от общего числа детей, сост</w:t>
      </w:r>
      <w:r w:rsidRPr="00520A32">
        <w:rPr>
          <w:rFonts w:ascii="Times New Roman" w:eastAsia="Calibri" w:hAnsi="Times New Roman" w:cs="Times New Roman"/>
          <w:sz w:val="28"/>
          <w:szCs w:val="28"/>
        </w:rPr>
        <w:t>оя</w:t>
      </w:r>
      <w:r w:rsidR="00125292" w:rsidRPr="00520A32">
        <w:rPr>
          <w:rFonts w:ascii="Times New Roman" w:eastAsia="Calibri" w:hAnsi="Times New Roman" w:cs="Times New Roman"/>
          <w:sz w:val="28"/>
          <w:szCs w:val="28"/>
        </w:rPr>
        <w:t>щих на учете.</w:t>
      </w:r>
    </w:p>
    <w:p w:rsidR="00F90207" w:rsidRPr="00283D3D" w:rsidRDefault="00F90207" w:rsidP="00283D3D">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 xml:space="preserve">На реализацию задач профилактики безнадзорности и правонарушений несовершеннолетних направлены </w:t>
      </w:r>
      <w:r w:rsidR="00283D3D">
        <w:rPr>
          <w:rFonts w:ascii="Times New Roman" w:eastAsia="Calibri" w:hAnsi="Times New Roman" w:cs="Times New Roman"/>
          <w:sz w:val="28"/>
          <w:szCs w:val="28"/>
        </w:rPr>
        <w:t xml:space="preserve">государственные программы и </w:t>
      </w:r>
      <w:r w:rsidR="00283D3D" w:rsidRPr="00283D3D">
        <w:rPr>
          <w:rFonts w:ascii="Times New Roman" w:eastAsia="Calibri" w:hAnsi="Times New Roman" w:cs="Times New Roman"/>
          <w:sz w:val="28"/>
          <w:szCs w:val="28"/>
        </w:rPr>
        <w:t>межведомственный комплексный план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 прав несов</w:t>
      </w:r>
      <w:r w:rsidR="00283D3D">
        <w:rPr>
          <w:rFonts w:ascii="Times New Roman" w:eastAsia="Calibri" w:hAnsi="Times New Roman" w:cs="Times New Roman"/>
          <w:sz w:val="28"/>
          <w:szCs w:val="28"/>
        </w:rPr>
        <w:t xml:space="preserve">ершеннолетних на 2016 – 2017 годы, </w:t>
      </w:r>
      <w:r w:rsidRPr="00520A32">
        <w:rPr>
          <w:rFonts w:ascii="Times New Roman" w:eastAsia="Calibri" w:hAnsi="Times New Roman" w:cs="Times New Roman"/>
          <w:sz w:val="28"/>
          <w:szCs w:val="28"/>
        </w:rPr>
        <w:t>действующие</w:t>
      </w:r>
      <w:r w:rsidR="00283D3D">
        <w:rPr>
          <w:rFonts w:ascii="Times New Roman" w:eastAsia="Calibri" w:hAnsi="Times New Roman" w:cs="Times New Roman"/>
          <w:sz w:val="28"/>
          <w:szCs w:val="28"/>
        </w:rPr>
        <w:t xml:space="preserve"> на территории Камчатского края.</w:t>
      </w:r>
    </w:p>
    <w:p w:rsidR="00F90207" w:rsidRPr="00520A32" w:rsidRDefault="00F90207"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Также в Камчатском крае сформирована система социального обслуживания семей, в том числе семей и детей, находящихся в социально-опасном положении, проводится укрепление материально-технической базы организаций социального обслуживания семей и детей, в случае необходимости детям предоставляются стационарные услуги социальных учреждений.</w:t>
      </w:r>
    </w:p>
    <w:p w:rsidR="002A79B6" w:rsidRPr="004900AA" w:rsidRDefault="004512FF"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Снижение численности детей, находящихся в учреждениях, занимающихся социальной реабилитации несовершеннолетних</w:t>
      </w:r>
      <w:r w:rsidR="00520A32" w:rsidRPr="00520A32">
        <w:rPr>
          <w:rFonts w:ascii="Times New Roman" w:eastAsia="Calibri" w:hAnsi="Times New Roman" w:cs="Times New Roman"/>
          <w:sz w:val="28"/>
          <w:szCs w:val="28"/>
        </w:rPr>
        <w:t>,</w:t>
      </w:r>
      <w:r w:rsidRPr="00520A32">
        <w:rPr>
          <w:rFonts w:ascii="Times New Roman" w:eastAsia="Calibri" w:hAnsi="Times New Roman" w:cs="Times New Roman"/>
          <w:sz w:val="28"/>
          <w:szCs w:val="28"/>
        </w:rPr>
        <w:t xml:space="preserve"> указывает на </w:t>
      </w:r>
      <w:r w:rsidRPr="00520A32">
        <w:rPr>
          <w:rFonts w:ascii="Times New Roman" w:eastAsia="Calibri" w:hAnsi="Times New Roman" w:cs="Times New Roman"/>
          <w:sz w:val="28"/>
          <w:szCs w:val="28"/>
        </w:rPr>
        <w:lastRenderedPageBreak/>
        <w:t>удовлетворительную работу органов системы профилактики безнадзорности и правонарушений несовершеннолетних</w:t>
      </w:r>
      <w:r w:rsidR="009675DF" w:rsidRPr="00520A32">
        <w:rPr>
          <w:rFonts w:ascii="Times New Roman" w:eastAsia="Calibri" w:hAnsi="Times New Roman" w:cs="Times New Roman"/>
          <w:sz w:val="28"/>
          <w:szCs w:val="28"/>
        </w:rPr>
        <w:t xml:space="preserve"> в Камчатском крае в 2016 году. </w:t>
      </w:r>
      <w:r w:rsidR="00952F54" w:rsidRPr="00520A32">
        <w:rPr>
          <w:rFonts w:ascii="Times New Roman" w:eastAsia="Calibri" w:hAnsi="Times New Roman" w:cs="Times New Roman"/>
          <w:sz w:val="28"/>
          <w:szCs w:val="28"/>
        </w:rPr>
        <w:t xml:space="preserve">Формальных подходов работников органов и учреждений системы профилактики при проведении профилактической работы с семьями, находящимися в социально неблагополучных ситуациях, способствующих </w:t>
      </w:r>
      <w:r w:rsidR="00952F54" w:rsidRPr="004900AA">
        <w:rPr>
          <w:rFonts w:ascii="Times New Roman" w:eastAsia="Calibri" w:hAnsi="Times New Roman" w:cs="Times New Roman"/>
          <w:sz w:val="28"/>
          <w:szCs w:val="28"/>
        </w:rPr>
        <w:t>совершению преступлений, в 2016 году Уполномоченным отмечено не было.</w:t>
      </w:r>
    </w:p>
    <w:p w:rsidR="002A79B6" w:rsidRPr="00520A32" w:rsidRDefault="00952F54" w:rsidP="005E47A0">
      <w:pPr>
        <w:suppressAutoHyphens/>
        <w:spacing w:after="0" w:line="360" w:lineRule="auto"/>
        <w:ind w:firstLine="709"/>
        <w:jc w:val="both"/>
        <w:rPr>
          <w:rFonts w:ascii="Times New Roman" w:eastAsia="Calibri" w:hAnsi="Times New Roman" w:cs="Times New Roman"/>
          <w:sz w:val="28"/>
          <w:szCs w:val="28"/>
        </w:rPr>
      </w:pPr>
      <w:r w:rsidRPr="004900AA">
        <w:rPr>
          <w:rFonts w:ascii="Times New Roman" w:eastAsia="Calibri" w:hAnsi="Times New Roman" w:cs="Times New Roman"/>
          <w:sz w:val="28"/>
          <w:szCs w:val="28"/>
        </w:rPr>
        <w:t xml:space="preserve">Одной из гарантий исполнения Федерального закона от 24 июня 1999 </w:t>
      </w:r>
      <w:r w:rsidR="004900AA">
        <w:rPr>
          <w:rFonts w:ascii="Times New Roman" w:eastAsia="Calibri" w:hAnsi="Times New Roman" w:cs="Times New Roman"/>
          <w:sz w:val="28"/>
          <w:szCs w:val="28"/>
        </w:rPr>
        <w:t>года</w:t>
      </w:r>
      <w:r w:rsidR="004900AA" w:rsidRPr="004900AA">
        <w:rPr>
          <w:rFonts w:ascii="Times New Roman" w:eastAsia="Calibri" w:hAnsi="Times New Roman" w:cs="Times New Roman"/>
          <w:sz w:val="28"/>
          <w:szCs w:val="28"/>
        </w:rPr>
        <w:t xml:space="preserve"> </w:t>
      </w:r>
      <w:r w:rsidRPr="004900AA">
        <w:rPr>
          <w:rFonts w:ascii="Times New Roman" w:eastAsia="Calibri" w:hAnsi="Times New Roman" w:cs="Times New Roman"/>
          <w:sz w:val="28"/>
          <w:szCs w:val="28"/>
        </w:rPr>
        <w:t>№ 120-ФЗ «Об основах системы профилактики безнадзорности и правонарушений несовершеннолетних» является обязанность органов и учреждений системы профилактики безнадзорности и правонарушений несовершеннолетних незамедлительно информировать различные правоохранительные структуры, органы и учреждения системы профилактики</w:t>
      </w:r>
      <w:r w:rsidRPr="00520A32">
        <w:rPr>
          <w:rFonts w:ascii="Times New Roman" w:eastAsia="Calibri" w:hAnsi="Times New Roman" w:cs="Times New Roman"/>
          <w:sz w:val="28"/>
          <w:szCs w:val="28"/>
        </w:rPr>
        <w:t xml:space="preserve"> безнадзорности и правонарушений среди несовершеннолетних о нарушениях их прав и иных обстоятельствах, свидетельствующих, что несовершеннолетний и его семья находятся в социально опасном положении. Неисполнение этого требования закона нередко способствует совершению правонарушений и преступлений в отношении детей.</w:t>
      </w:r>
    </w:p>
    <w:p w:rsidR="002A79B6" w:rsidRDefault="0086482C" w:rsidP="00520A32">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этой связи, как уже указывалось,</w:t>
      </w:r>
      <w:r w:rsidR="00283D3D">
        <w:rPr>
          <w:rFonts w:ascii="Times New Roman" w:eastAsia="Calibri" w:hAnsi="Times New Roman" w:cs="Times New Roman"/>
          <w:sz w:val="28"/>
          <w:szCs w:val="28"/>
        </w:rPr>
        <w:t xml:space="preserve"> разработка и</w:t>
      </w:r>
      <w:r w:rsidRPr="00520A32">
        <w:rPr>
          <w:rFonts w:ascii="Times New Roman" w:eastAsia="Calibri" w:hAnsi="Times New Roman" w:cs="Times New Roman"/>
          <w:sz w:val="28"/>
          <w:szCs w:val="28"/>
        </w:rPr>
        <w:t xml:space="preserve"> принятие нормативных правовых актов в Камчатском крае, устанавливающих порядки межведомственного взаимодействия по раннему выявлению семейного неблагополучия, выявления, учета и устройства детей, оставшихся без попечения родителей, беспризорных, безнадзорных, пострадавших от жестокого обращения в Камчатском крае, а также работы общественных воспитателях несовершеннолетних, имеет особую значимость в области </w:t>
      </w:r>
      <w:r w:rsidR="007C009F" w:rsidRPr="00520A32">
        <w:rPr>
          <w:rFonts w:ascii="Times New Roman" w:eastAsia="Calibri" w:hAnsi="Times New Roman" w:cs="Times New Roman"/>
          <w:sz w:val="28"/>
          <w:szCs w:val="28"/>
        </w:rPr>
        <w:t xml:space="preserve">реализации </w:t>
      </w:r>
      <w:r w:rsidRPr="00520A32">
        <w:rPr>
          <w:rFonts w:ascii="Times New Roman" w:eastAsia="Calibri" w:hAnsi="Times New Roman" w:cs="Times New Roman"/>
          <w:sz w:val="28"/>
          <w:szCs w:val="28"/>
        </w:rPr>
        <w:t>прав несовершеннолетних на правовую защиту государства от преступных посягательств в отношении них</w:t>
      </w:r>
      <w:r w:rsidR="003976BD" w:rsidRPr="00520A32">
        <w:rPr>
          <w:rFonts w:ascii="Times New Roman" w:eastAsia="Calibri" w:hAnsi="Times New Roman" w:cs="Times New Roman"/>
          <w:sz w:val="28"/>
          <w:szCs w:val="28"/>
        </w:rPr>
        <w:t>, как гарант конституционной безопасности личности ребенка.</w:t>
      </w:r>
    </w:p>
    <w:p w:rsidR="00585AA3" w:rsidRDefault="00585AA3" w:rsidP="00585AA3">
      <w:pPr>
        <w:suppressAutoHyphens/>
        <w:spacing w:after="0" w:line="360" w:lineRule="auto"/>
        <w:ind w:firstLine="709"/>
        <w:jc w:val="both"/>
        <w:rPr>
          <w:rFonts w:ascii="Times New Roman" w:eastAsia="Calibri" w:hAnsi="Times New Roman" w:cs="Times New Roman"/>
          <w:sz w:val="28"/>
          <w:szCs w:val="28"/>
        </w:rPr>
      </w:pPr>
      <w:r w:rsidRPr="00585AA3">
        <w:rPr>
          <w:rFonts w:ascii="Times New Roman" w:eastAsia="Calibri" w:hAnsi="Times New Roman" w:cs="Times New Roman"/>
          <w:sz w:val="28"/>
          <w:szCs w:val="28"/>
        </w:rPr>
        <w:t xml:space="preserve">В 2016 году в адрес Уполномоченного поступило 2 обращения граждан о нарушении прав ребенка сотрудниками правоохранительных органов и 2 обращения о соблюдении прав несовершеннолетних, находящихся в местах </w:t>
      </w:r>
      <w:r w:rsidRPr="00585AA3">
        <w:rPr>
          <w:rFonts w:ascii="Times New Roman" w:eastAsia="Calibri" w:hAnsi="Times New Roman" w:cs="Times New Roman"/>
          <w:sz w:val="28"/>
          <w:szCs w:val="28"/>
        </w:rPr>
        <w:lastRenderedPageBreak/>
        <w:t xml:space="preserve">принудительного содержания. В ходе проведения проверок по данным обращениям в трех случаях нарушений прав детей, а также нарушений в действиях </w:t>
      </w:r>
      <w:r>
        <w:rPr>
          <w:rFonts w:ascii="Times New Roman" w:eastAsia="Calibri" w:hAnsi="Times New Roman" w:cs="Times New Roman"/>
          <w:sz w:val="28"/>
          <w:szCs w:val="28"/>
        </w:rPr>
        <w:t>должностных лиц не установлено.</w:t>
      </w:r>
    </w:p>
    <w:p w:rsidR="00585AA3" w:rsidRPr="00585AA3" w:rsidRDefault="00585AA3" w:rsidP="00585AA3">
      <w:pPr>
        <w:suppressAutoHyphens/>
        <w:spacing w:after="0" w:line="360" w:lineRule="auto"/>
        <w:ind w:firstLine="709"/>
        <w:jc w:val="both"/>
        <w:rPr>
          <w:rFonts w:ascii="Times New Roman" w:eastAsia="Calibri" w:hAnsi="Times New Roman" w:cs="Times New Roman"/>
          <w:i/>
          <w:sz w:val="28"/>
          <w:szCs w:val="28"/>
        </w:rPr>
      </w:pPr>
      <w:r w:rsidRPr="00585AA3">
        <w:rPr>
          <w:rFonts w:ascii="Times New Roman" w:eastAsia="Calibri" w:hAnsi="Times New Roman" w:cs="Times New Roman"/>
          <w:i/>
          <w:sz w:val="28"/>
          <w:szCs w:val="28"/>
        </w:rPr>
        <w:t>При рассмотрении обращения гр. Г. о бездействии сотрудников полиции в ситуации, когда ее несовершеннолетнему сыну были нанесены побои неизвестным лицом, права несовершеннолетнего были нарушены. После неоднократным обращений Уполномоченного в Управление МВД России по Камчатскому к</w:t>
      </w:r>
      <w:r w:rsidR="004900AA">
        <w:rPr>
          <w:rFonts w:ascii="Times New Roman" w:eastAsia="Calibri" w:hAnsi="Times New Roman" w:cs="Times New Roman"/>
          <w:i/>
          <w:sz w:val="28"/>
          <w:szCs w:val="28"/>
        </w:rPr>
        <w:t>раю, Управление МВД России по городу</w:t>
      </w:r>
      <w:r w:rsidRPr="00585AA3">
        <w:rPr>
          <w:rFonts w:ascii="Times New Roman" w:eastAsia="Calibri" w:hAnsi="Times New Roman" w:cs="Times New Roman"/>
          <w:i/>
          <w:sz w:val="28"/>
          <w:szCs w:val="28"/>
        </w:rPr>
        <w:t xml:space="preserve"> Петропавловску-Камчатскому было установлено виновное лицо в избиении несовершеннолетнего и материалы проверки были направлены в мировой суд для рассмотрения принятия законного решения. Факты бездействия сотрудников полиции частично нашли свое подтверждение и к сотрудникам Управления МВД России по г. Петропавловску-Камчатскому приняты меры.</w:t>
      </w:r>
    </w:p>
    <w:p w:rsidR="00585AA3" w:rsidRPr="00520A32" w:rsidRDefault="00585AA3" w:rsidP="00585AA3">
      <w:pPr>
        <w:suppressAutoHyphens/>
        <w:spacing w:after="0" w:line="360" w:lineRule="auto"/>
        <w:ind w:firstLine="709"/>
        <w:jc w:val="both"/>
        <w:rPr>
          <w:rFonts w:ascii="Times New Roman" w:eastAsia="Calibri" w:hAnsi="Times New Roman" w:cs="Times New Roman"/>
          <w:sz w:val="28"/>
          <w:szCs w:val="28"/>
        </w:rPr>
      </w:pPr>
      <w:r w:rsidRPr="00585AA3">
        <w:rPr>
          <w:rFonts w:ascii="Times New Roman" w:eastAsia="Calibri" w:hAnsi="Times New Roman" w:cs="Times New Roman"/>
          <w:sz w:val="28"/>
          <w:szCs w:val="28"/>
        </w:rPr>
        <w:t>Ежеквартально в течение 2016 года Уполномоченный посещал Центр временного содержания для несовершеннолетних правонарушителей УМВД России по Камчатскому краю, где проверял условия содержания несовершеннолетних, организацию питания подростков, реализацию их права на получение образования. В рамках проведения профилактических мероприятий Уполномоченный встречался с несовершеннолетними правонарушителями и беседовал с каждым подростком о причинах, послуживших для направления их в центр, условиях проживания, дальнейших планах. Дважды Уполномоченный проверял условия содержа</w:t>
      </w:r>
      <w:r>
        <w:rPr>
          <w:rFonts w:ascii="Times New Roman" w:eastAsia="Calibri" w:hAnsi="Times New Roman" w:cs="Times New Roman"/>
          <w:sz w:val="28"/>
          <w:szCs w:val="28"/>
        </w:rPr>
        <w:t>ния несовершеннолетних в СИЗО-</w:t>
      </w:r>
      <w:r w:rsidRPr="00585AA3">
        <w:rPr>
          <w:rFonts w:ascii="Times New Roman" w:eastAsia="Calibri" w:hAnsi="Times New Roman" w:cs="Times New Roman"/>
          <w:sz w:val="28"/>
          <w:szCs w:val="28"/>
        </w:rPr>
        <w:t xml:space="preserve">1 УФСИН РФ по Камчатскому краю, беседовал с подростками, обвиняемыми в совершении преступлений. При посещении в ноябре 2016 года несовершеннолетние Н. и. З., содержащиеся в следственном изоляторе, проинформировали Уполномоченного о применении к ним физического насилия, угроз физической расправы в формах, унижающих их человеческое достоинство, со стороны сотрудников. По поручению Уполномоченного руководством УФСИН РФ по Камчатскому краю была проведена проверка, в ходе которой были проверены документы по содержанию несовершеннолетних, записи видеоархива камер наблюдения, </w:t>
      </w:r>
      <w:r w:rsidRPr="00585AA3">
        <w:rPr>
          <w:rFonts w:ascii="Times New Roman" w:eastAsia="Calibri" w:hAnsi="Times New Roman" w:cs="Times New Roman"/>
          <w:sz w:val="28"/>
          <w:szCs w:val="28"/>
        </w:rPr>
        <w:lastRenderedPageBreak/>
        <w:t>проведены медицинские осмотры и психологическое обследование несовершеннолетних. По итогам проверки информация несовершеннолетних Н. и З. не нашла подтверждения. Учитывая их неадекватное поведение</w:t>
      </w:r>
      <w:r w:rsidR="003F4CF9">
        <w:rPr>
          <w:rFonts w:ascii="Times New Roman" w:eastAsia="Calibri" w:hAnsi="Times New Roman" w:cs="Times New Roman"/>
          <w:sz w:val="28"/>
          <w:szCs w:val="28"/>
        </w:rPr>
        <w:t>,</w:t>
      </w:r>
      <w:r w:rsidRPr="00585AA3">
        <w:rPr>
          <w:rFonts w:ascii="Times New Roman" w:eastAsia="Calibri" w:hAnsi="Times New Roman" w:cs="Times New Roman"/>
          <w:sz w:val="28"/>
          <w:szCs w:val="28"/>
        </w:rPr>
        <w:t xml:space="preserve"> с подростками проводилась индивидуальная работа по профилактике агрессивного поведения, что привело к некоторым позитивным изменениям в поведении несовершеннолетних.</w:t>
      </w:r>
    </w:p>
    <w:p w:rsidR="00585AA3" w:rsidRPr="00520A32" w:rsidRDefault="00585AA3" w:rsidP="00585AA3">
      <w:pPr>
        <w:suppressAutoHyphens/>
        <w:spacing w:after="0" w:line="360" w:lineRule="auto"/>
        <w:jc w:val="both"/>
        <w:rPr>
          <w:rFonts w:ascii="Times New Roman" w:eastAsia="Calibri" w:hAnsi="Times New Roman" w:cs="Times New Roman"/>
          <w:b/>
          <w:sz w:val="28"/>
          <w:szCs w:val="28"/>
        </w:rPr>
      </w:pPr>
    </w:p>
    <w:p w:rsidR="00520A32" w:rsidRDefault="00247B6C" w:rsidP="00663881">
      <w:pPr>
        <w:suppressAutoHyphens/>
        <w:spacing w:after="0" w:line="360" w:lineRule="auto"/>
        <w:ind w:firstLine="709"/>
        <w:jc w:val="center"/>
        <w:rPr>
          <w:rFonts w:ascii="Times New Roman" w:eastAsia="Calibri" w:hAnsi="Times New Roman" w:cs="Times New Roman"/>
          <w:b/>
          <w:sz w:val="28"/>
          <w:szCs w:val="28"/>
        </w:rPr>
      </w:pPr>
      <w:r w:rsidRPr="00520A32">
        <w:rPr>
          <w:rFonts w:ascii="Times New Roman" w:eastAsia="Calibri" w:hAnsi="Times New Roman" w:cs="Times New Roman"/>
          <w:b/>
          <w:sz w:val="28"/>
          <w:szCs w:val="28"/>
        </w:rPr>
        <w:t>Обеспечение права детей на участие в обществен</w:t>
      </w:r>
      <w:r w:rsidR="00663881">
        <w:rPr>
          <w:rFonts w:ascii="Times New Roman" w:eastAsia="Calibri" w:hAnsi="Times New Roman" w:cs="Times New Roman"/>
          <w:b/>
          <w:sz w:val="28"/>
          <w:szCs w:val="28"/>
        </w:rPr>
        <w:t>ной жизни и в защите своих прав</w:t>
      </w:r>
    </w:p>
    <w:p w:rsidR="00663881" w:rsidRPr="00520A32" w:rsidRDefault="00663881" w:rsidP="00663881">
      <w:pPr>
        <w:suppressAutoHyphens/>
        <w:spacing w:after="0" w:line="360" w:lineRule="auto"/>
        <w:ind w:firstLine="709"/>
        <w:jc w:val="center"/>
        <w:rPr>
          <w:rFonts w:ascii="Times New Roman" w:eastAsia="Calibri" w:hAnsi="Times New Roman" w:cs="Times New Roman"/>
          <w:b/>
          <w:sz w:val="28"/>
          <w:szCs w:val="28"/>
        </w:rPr>
      </w:pPr>
    </w:p>
    <w:p w:rsidR="00EC0C9E" w:rsidRPr="00520A32" w:rsidRDefault="00D575B3"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Конвенция о правах ребенка учитывает и закрепляет в своих статьях практически все аспекты жизни и положения ребенка в обществе. Основная идея Конвенции заключается в наилучшем обеспечении интересов ребенка, а ее положения сводятся к основным требовани</w:t>
      </w:r>
      <w:r w:rsidR="003F4CF9">
        <w:rPr>
          <w:rFonts w:ascii="Times New Roman" w:eastAsia="Calibri" w:hAnsi="Times New Roman" w:cs="Times New Roman"/>
          <w:sz w:val="28"/>
          <w:szCs w:val="28"/>
        </w:rPr>
        <w:t>ям, обеспечивающим</w:t>
      </w:r>
      <w:r w:rsidR="009E5915" w:rsidRPr="00520A32">
        <w:rPr>
          <w:rFonts w:ascii="Times New Roman" w:eastAsia="Calibri" w:hAnsi="Times New Roman" w:cs="Times New Roman"/>
          <w:sz w:val="28"/>
          <w:szCs w:val="28"/>
        </w:rPr>
        <w:t xml:space="preserve"> права детей</w:t>
      </w:r>
      <w:r w:rsidR="003F4CF9">
        <w:rPr>
          <w:rFonts w:ascii="Times New Roman" w:eastAsia="Calibri" w:hAnsi="Times New Roman" w:cs="Times New Roman"/>
          <w:sz w:val="28"/>
          <w:szCs w:val="28"/>
        </w:rPr>
        <w:t>,</w:t>
      </w:r>
      <w:r w:rsidR="009E5915" w:rsidRPr="00520A32">
        <w:rPr>
          <w:rFonts w:ascii="Times New Roman" w:eastAsia="Calibri" w:hAnsi="Times New Roman" w:cs="Times New Roman"/>
          <w:sz w:val="28"/>
          <w:szCs w:val="28"/>
        </w:rPr>
        <w:t xml:space="preserve"> в числе которых –</w:t>
      </w:r>
      <w:r w:rsidR="00520A32" w:rsidRPr="00520A32">
        <w:rPr>
          <w:rFonts w:ascii="Times New Roman" w:eastAsia="Calibri" w:hAnsi="Times New Roman" w:cs="Times New Roman"/>
          <w:sz w:val="28"/>
          <w:szCs w:val="28"/>
        </w:rPr>
        <w:t xml:space="preserve"> </w:t>
      </w:r>
      <w:r w:rsidRPr="00520A32">
        <w:rPr>
          <w:rFonts w:ascii="Times New Roman" w:eastAsia="Calibri" w:hAnsi="Times New Roman" w:cs="Times New Roman"/>
          <w:sz w:val="28"/>
          <w:szCs w:val="28"/>
        </w:rPr>
        <w:t>обеспечение акт</w:t>
      </w:r>
      <w:r w:rsidR="009E5915" w:rsidRPr="00520A32">
        <w:rPr>
          <w:rFonts w:ascii="Times New Roman" w:eastAsia="Calibri" w:hAnsi="Times New Roman" w:cs="Times New Roman"/>
          <w:sz w:val="28"/>
          <w:szCs w:val="28"/>
        </w:rPr>
        <w:t>ивного участия в жизни общества.</w:t>
      </w:r>
      <w:r w:rsidR="00EC0C9E" w:rsidRPr="00520A32">
        <w:t xml:space="preserve"> </w:t>
      </w:r>
    </w:p>
    <w:p w:rsidR="00DF4F7F" w:rsidRPr="00EC7180" w:rsidRDefault="00DF4F7F" w:rsidP="005E47A0">
      <w:pPr>
        <w:suppressAutoHyphens/>
        <w:spacing w:after="0" w:line="360" w:lineRule="auto"/>
        <w:ind w:firstLine="709"/>
        <w:jc w:val="both"/>
        <w:rPr>
          <w:rFonts w:ascii="Times New Roman" w:eastAsia="Calibri" w:hAnsi="Times New Roman" w:cs="Times New Roman"/>
          <w:sz w:val="28"/>
          <w:szCs w:val="28"/>
        </w:rPr>
      </w:pPr>
      <w:r w:rsidRPr="00520A32">
        <w:rPr>
          <w:rFonts w:ascii="Times New Roman" w:eastAsia="Calibri" w:hAnsi="Times New Roman" w:cs="Times New Roman"/>
          <w:sz w:val="28"/>
          <w:szCs w:val="28"/>
        </w:rPr>
        <w:t>В 2016 году Детский общественный совет при Уполномоченном по правам ребенка в Камчатском крае (далее – Детский общественный совет) успешно продолжал активную работу как совещательный, консультативный орган, призванный обеспечивать взаимодействие Уполномоченного по правам ребенка в Камчатском крае с представителями детского сообщества. Детский общественный совет обладает социальной значимостью, и его эффективная работа в Камчатском крае положительно с</w:t>
      </w:r>
      <w:r w:rsidR="00520A32" w:rsidRPr="00520A32">
        <w:rPr>
          <w:rFonts w:ascii="Times New Roman" w:eastAsia="Calibri" w:hAnsi="Times New Roman" w:cs="Times New Roman"/>
          <w:sz w:val="28"/>
          <w:szCs w:val="28"/>
        </w:rPr>
        <w:t>казывается не только на развитии</w:t>
      </w:r>
      <w:r w:rsidRPr="00520A32">
        <w:rPr>
          <w:rFonts w:ascii="Times New Roman" w:eastAsia="Calibri" w:hAnsi="Times New Roman" w:cs="Times New Roman"/>
          <w:sz w:val="28"/>
          <w:szCs w:val="28"/>
        </w:rPr>
        <w:t xml:space="preserve"> правовой грамотности детского населения, но и тесной взаимосвязи детского общественного движения с органами исполнительной власти и местного </w:t>
      </w:r>
      <w:r w:rsidRPr="00EC7180">
        <w:rPr>
          <w:rFonts w:ascii="Times New Roman" w:eastAsia="Calibri" w:hAnsi="Times New Roman" w:cs="Times New Roman"/>
          <w:sz w:val="28"/>
          <w:szCs w:val="28"/>
        </w:rPr>
        <w:t>самоуправ</w:t>
      </w:r>
      <w:r w:rsidR="00520A32" w:rsidRPr="00EC7180">
        <w:rPr>
          <w:rFonts w:ascii="Times New Roman" w:eastAsia="Calibri" w:hAnsi="Times New Roman" w:cs="Times New Roman"/>
          <w:sz w:val="28"/>
          <w:szCs w:val="28"/>
        </w:rPr>
        <w:t>ления по вопросам, затрагивающим</w:t>
      </w:r>
      <w:r w:rsidRPr="00EC7180">
        <w:rPr>
          <w:rFonts w:ascii="Times New Roman" w:eastAsia="Calibri" w:hAnsi="Times New Roman" w:cs="Times New Roman"/>
          <w:sz w:val="28"/>
          <w:szCs w:val="28"/>
        </w:rPr>
        <w:t xml:space="preserve"> интересы несовершеннолетних.</w:t>
      </w:r>
      <w:r w:rsidR="0028509F" w:rsidRPr="00EC7180">
        <w:t xml:space="preserve"> </w:t>
      </w:r>
    </w:p>
    <w:p w:rsidR="003F4CD0" w:rsidRPr="00EC7180" w:rsidRDefault="00520A32" w:rsidP="005E47A0">
      <w:pPr>
        <w:suppressAutoHyphens/>
        <w:spacing w:after="0" w:line="360" w:lineRule="auto"/>
        <w:ind w:firstLine="709"/>
        <w:jc w:val="both"/>
        <w:rPr>
          <w:rFonts w:ascii="Times New Roman" w:eastAsia="Calibri" w:hAnsi="Times New Roman" w:cs="Times New Roman"/>
          <w:sz w:val="28"/>
          <w:szCs w:val="28"/>
        </w:rPr>
      </w:pPr>
      <w:r w:rsidRPr="00EC7180">
        <w:rPr>
          <w:rFonts w:ascii="Times New Roman" w:eastAsia="Calibri" w:hAnsi="Times New Roman" w:cs="Times New Roman"/>
          <w:sz w:val="28"/>
          <w:szCs w:val="28"/>
        </w:rPr>
        <w:t xml:space="preserve">Заседания Детского общественного совета, как правило, проводятся ежеквартально и в 2016 году проведено четыре таких заседания. </w:t>
      </w:r>
      <w:r w:rsidR="007A58CB" w:rsidRPr="00EC7180">
        <w:rPr>
          <w:rFonts w:ascii="Times New Roman" w:eastAsia="Calibri" w:hAnsi="Times New Roman" w:cs="Times New Roman"/>
          <w:sz w:val="28"/>
          <w:szCs w:val="28"/>
        </w:rPr>
        <w:t xml:space="preserve">На заседании Детского общественного совета в апреле 2016 года рассматривался вопрос безопасности детей </w:t>
      </w:r>
      <w:r w:rsidR="006365D7" w:rsidRPr="00EC7180">
        <w:rPr>
          <w:rFonts w:ascii="Times New Roman" w:eastAsia="Calibri" w:hAnsi="Times New Roman" w:cs="Times New Roman"/>
          <w:sz w:val="28"/>
          <w:szCs w:val="28"/>
        </w:rPr>
        <w:t xml:space="preserve">на дорогах, который в настоящее время приобрел особую актуальность. Связано это с тем, что у детей отсутствует та защитная реакция на </w:t>
      </w:r>
      <w:r w:rsidR="006365D7" w:rsidRPr="00EC7180">
        <w:rPr>
          <w:rFonts w:ascii="Times New Roman" w:eastAsia="Calibri" w:hAnsi="Times New Roman" w:cs="Times New Roman"/>
          <w:sz w:val="28"/>
          <w:szCs w:val="28"/>
        </w:rPr>
        <w:lastRenderedPageBreak/>
        <w:t xml:space="preserve">дорожную обстановку, которая свойственна взрослым. В связи с чем </w:t>
      </w:r>
      <w:r w:rsidR="00706222" w:rsidRPr="00EC7180">
        <w:rPr>
          <w:rFonts w:ascii="Times New Roman" w:eastAsia="Calibri" w:hAnsi="Times New Roman" w:cs="Times New Roman"/>
          <w:sz w:val="28"/>
          <w:szCs w:val="28"/>
        </w:rPr>
        <w:t>задач</w:t>
      </w:r>
      <w:r w:rsidR="006365D7" w:rsidRPr="00EC7180">
        <w:rPr>
          <w:rFonts w:ascii="Times New Roman" w:eastAsia="Calibri" w:hAnsi="Times New Roman" w:cs="Times New Roman"/>
          <w:sz w:val="28"/>
          <w:szCs w:val="28"/>
        </w:rPr>
        <w:t>ами</w:t>
      </w:r>
      <w:r w:rsidR="00706222" w:rsidRPr="00EC7180">
        <w:rPr>
          <w:rFonts w:ascii="Times New Roman" w:eastAsia="Calibri" w:hAnsi="Times New Roman" w:cs="Times New Roman"/>
          <w:sz w:val="28"/>
          <w:szCs w:val="28"/>
        </w:rPr>
        <w:t xml:space="preserve"> </w:t>
      </w:r>
      <w:r w:rsidR="006365D7" w:rsidRPr="00EC7180">
        <w:rPr>
          <w:rFonts w:ascii="Times New Roman" w:eastAsia="Calibri" w:hAnsi="Times New Roman" w:cs="Times New Roman"/>
          <w:sz w:val="28"/>
          <w:szCs w:val="28"/>
        </w:rPr>
        <w:t>заседания</w:t>
      </w:r>
      <w:r w:rsidR="000A002B" w:rsidRPr="00EC7180">
        <w:rPr>
          <w:rFonts w:ascii="Times New Roman" w:eastAsia="Calibri" w:hAnsi="Times New Roman" w:cs="Times New Roman"/>
          <w:sz w:val="28"/>
          <w:szCs w:val="28"/>
        </w:rPr>
        <w:t>, которое прошло при участии инспектора Управления ГИБДД УМВД России п</w:t>
      </w:r>
      <w:r w:rsidR="009A3A7A" w:rsidRPr="00EC7180">
        <w:rPr>
          <w:rFonts w:ascii="Times New Roman" w:eastAsia="Calibri" w:hAnsi="Times New Roman" w:cs="Times New Roman"/>
          <w:sz w:val="28"/>
          <w:szCs w:val="28"/>
        </w:rPr>
        <w:t>о Камчатскому краю и представителей</w:t>
      </w:r>
      <w:r w:rsidR="000A002B" w:rsidRPr="00EC7180">
        <w:rPr>
          <w:rFonts w:ascii="Times New Roman" w:eastAsia="Calibri" w:hAnsi="Times New Roman" w:cs="Times New Roman"/>
          <w:sz w:val="28"/>
          <w:szCs w:val="28"/>
        </w:rPr>
        <w:t xml:space="preserve"> КГБОУ ДОД «Камчатский центр детского и юношеского технического творчества»</w:t>
      </w:r>
      <w:r w:rsidR="00C665B5" w:rsidRPr="00EC7180">
        <w:rPr>
          <w:rFonts w:ascii="Times New Roman" w:eastAsia="Calibri" w:hAnsi="Times New Roman" w:cs="Times New Roman"/>
          <w:sz w:val="28"/>
          <w:szCs w:val="28"/>
        </w:rPr>
        <w:t>,</w:t>
      </w:r>
      <w:r w:rsidRPr="00EC7180">
        <w:rPr>
          <w:rFonts w:ascii="Times New Roman" w:eastAsia="Calibri" w:hAnsi="Times New Roman" w:cs="Times New Roman"/>
          <w:sz w:val="28"/>
          <w:szCs w:val="28"/>
        </w:rPr>
        <w:t xml:space="preserve"> явило</w:t>
      </w:r>
      <w:r w:rsidR="000A002B" w:rsidRPr="00EC7180">
        <w:rPr>
          <w:rFonts w:ascii="Times New Roman" w:eastAsia="Calibri" w:hAnsi="Times New Roman" w:cs="Times New Roman"/>
          <w:sz w:val="28"/>
          <w:szCs w:val="28"/>
        </w:rPr>
        <w:t>сь</w:t>
      </w:r>
      <w:r w:rsidR="006365D7" w:rsidRPr="00EC7180">
        <w:rPr>
          <w:rFonts w:ascii="Times New Roman" w:eastAsia="Calibri" w:hAnsi="Times New Roman" w:cs="Times New Roman"/>
          <w:sz w:val="28"/>
          <w:szCs w:val="28"/>
        </w:rPr>
        <w:t xml:space="preserve"> </w:t>
      </w:r>
      <w:r w:rsidR="00706222" w:rsidRPr="00EC7180">
        <w:rPr>
          <w:rFonts w:ascii="Times New Roman" w:eastAsia="Calibri" w:hAnsi="Times New Roman" w:cs="Times New Roman"/>
          <w:sz w:val="28"/>
          <w:szCs w:val="28"/>
        </w:rPr>
        <w:t xml:space="preserve">создание системы пропагандистского воздействия на </w:t>
      </w:r>
      <w:r w:rsidR="006365D7" w:rsidRPr="00EC7180">
        <w:rPr>
          <w:rFonts w:ascii="Times New Roman" w:eastAsia="Calibri" w:hAnsi="Times New Roman" w:cs="Times New Roman"/>
          <w:sz w:val="28"/>
          <w:szCs w:val="28"/>
        </w:rPr>
        <w:t>детское население</w:t>
      </w:r>
      <w:r w:rsidR="00706222" w:rsidRPr="00EC7180">
        <w:rPr>
          <w:rFonts w:ascii="Times New Roman" w:eastAsia="Calibri" w:hAnsi="Times New Roman" w:cs="Times New Roman"/>
          <w:sz w:val="28"/>
          <w:szCs w:val="28"/>
        </w:rPr>
        <w:t xml:space="preserve"> с целью формирования негативного отношения к правонаруше</w:t>
      </w:r>
      <w:r w:rsidRPr="00EC7180">
        <w:rPr>
          <w:rFonts w:ascii="Times New Roman" w:eastAsia="Calibri" w:hAnsi="Times New Roman" w:cs="Times New Roman"/>
          <w:sz w:val="28"/>
          <w:szCs w:val="28"/>
        </w:rPr>
        <w:t>ниям в сфере дорожного движения,</w:t>
      </w:r>
      <w:r w:rsidR="006365D7" w:rsidRPr="00EC7180">
        <w:rPr>
          <w:rFonts w:ascii="Times New Roman" w:eastAsia="Calibri" w:hAnsi="Times New Roman" w:cs="Times New Roman"/>
          <w:sz w:val="28"/>
          <w:szCs w:val="28"/>
        </w:rPr>
        <w:t xml:space="preserve"> </w:t>
      </w:r>
      <w:r w:rsidR="00706222" w:rsidRPr="00EC7180">
        <w:rPr>
          <w:rFonts w:ascii="Times New Roman" w:eastAsia="Calibri" w:hAnsi="Times New Roman" w:cs="Times New Roman"/>
          <w:sz w:val="28"/>
          <w:szCs w:val="28"/>
        </w:rPr>
        <w:t>формирование у детей навыков бе</w:t>
      </w:r>
      <w:r w:rsidR="00663881">
        <w:rPr>
          <w:rFonts w:ascii="Times New Roman" w:eastAsia="Calibri" w:hAnsi="Times New Roman" w:cs="Times New Roman"/>
          <w:sz w:val="28"/>
          <w:szCs w:val="28"/>
        </w:rPr>
        <w:t xml:space="preserve">зопасного поведения на дорогах. </w:t>
      </w:r>
      <w:r w:rsidR="00DE07A5" w:rsidRPr="00EC7180">
        <w:rPr>
          <w:rFonts w:ascii="Times New Roman" w:eastAsia="Calibri" w:hAnsi="Times New Roman" w:cs="Times New Roman"/>
          <w:sz w:val="28"/>
          <w:szCs w:val="28"/>
        </w:rPr>
        <w:t>Члены Детского общественного совета решили принять участие в операции «Внимание – Дети!», проводимой в</w:t>
      </w:r>
      <w:r w:rsidR="00AF17E6" w:rsidRPr="00EC7180">
        <w:rPr>
          <w:rFonts w:ascii="Times New Roman" w:eastAsia="Calibri" w:hAnsi="Times New Roman" w:cs="Times New Roman"/>
          <w:sz w:val="28"/>
          <w:szCs w:val="28"/>
        </w:rPr>
        <w:t xml:space="preserve"> начале 2016 – </w:t>
      </w:r>
      <w:r w:rsidR="00DE07A5" w:rsidRPr="00EC7180">
        <w:rPr>
          <w:rFonts w:ascii="Times New Roman" w:eastAsia="Calibri" w:hAnsi="Times New Roman" w:cs="Times New Roman"/>
          <w:sz w:val="28"/>
          <w:szCs w:val="28"/>
        </w:rPr>
        <w:t>2017 учебного года</w:t>
      </w:r>
      <w:r w:rsidR="00663881">
        <w:rPr>
          <w:rFonts w:ascii="Times New Roman" w:eastAsia="Calibri" w:hAnsi="Times New Roman" w:cs="Times New Roman"/>
          <w:sz w:val="28"/>
          <w:szCs w:val="28"/>
        </w:rPr>
        <w:t>,</w:t>
      </w:r>
      <w:r w:rsidR="00DE07A5" w:rsidRPr="00EC7180">
        <w:rPr>
          <w:rFonts w:ascii="Times New Roman" w:eastAsia="Calibri" w:hAnsi="Times New Roman" w:cs="Times New Roman"/>
          <w:sz w:val="28"/>
          <w:szCs w:val="28"/>
        </w:rPr>
        <w:t xml:space="preserve"> и в разъяснительной работе с обучающимися младших и средних классов своих школ по отработке безопасного маршрута их движения в школу, а также направить обращения к Главам администраций Вилючинского городского округа и Елизовского муниципального </w:t>
      </w:r>
      <w:r w:rsidR="00663881">
        <w:rPr>
          <w:rFonts w:ascii="Times New Roman" w:eastAsia="Calibri" w:hAnsi="Times New Roman" w:cs="Times New Roman"/>
          <w:sz w:val="28"/>
          <w:szCs w:val="28"/>
        </w:rPr>
        <w:t xml:space="preserve">района </w:t>
      </w:r>
      <w:r w:rsidR="00DE07A5" w:rsidRPr="00EC7180">
        <w:rPr>
          <w:rFonts w:ascii="Times New Roman" w:eastAsia="Calibri" w:hAnsi="Times New Roman" w:cs="Times New Roman"/>
          <w:sz w:val="28"/>
          <w:szCs w:val="28"/>
        </w:rPr>
        <w:t xml:space="preserve">о строительстве детских </w:t>
      </w:r>
      <w:proofErr w:type="spellStart"/>
      <w:r w:rsidR="00DE07A5" w:rsidRPr="00EC7180">
        <w:rPr>
          <w:rFonts w:ascii="Times New Roman" w:eastAsia="Calibri" w:hAnsi="Times New Roman" w:cs="Times New Roman"/>
          <w:sz w:val="28"/>
          <w:szCs w:val="28"/>
        </w:rPr>
        <w:t>автогородков</w:t>
      </w:r>
      <w:proofErr w:type="spellEnd"/>
      <w:r w:rsidR="00DE07A5" w:rsidRPr="00EC7180">
        <w:rPr>
          <w:rFonts w:ascii="Times New Roman" w:eastAsia="Calibri" w:hAnsi="Times New Roman" w:cs="Times New Roman"/>
          <w:sz w:val="28"/>
          <w:szCs w:val="28"/>
        </w:rPr>
        <w:t xml:space="preserve"> и в Министерство образования и науки Камчатского края о создании в КГБОУ ДОД «Камчатский центр детского и юношеского технического творчества» мобильного </w:t>
      </w:r>
      <w:proofErr w:type="spellStart"/>
      <w:r w:rsidR="00DE07A5" w:rsidRPr="00EC7180">
        <w:rPr>
          <w:rFonts w:ascii="Times New Roman" w:eastAsia="Calibri" w:hAnsi="Times New Roman" w:cs="Times New Roman"/>
          <w:sz w:val="28"/>
          <w:szCs w:val="28"/>
        </w:rPr>
        <w:t>автогородка</w:t>
      </w:r>
      <w:proofErr w:type="spellEnd"/>
      <w:r w:rsidR="00DE07A5" w:rsidRPr="00EC7180">
        <w:rPr>
          <w:rFonts w:ascii="Times New Roman" w:eastAsia="Calibri" w:hAnsi="Times New Roman" w:cs="Times New Roman"/>
          <w:sz w:val="28"/>
          <w:szCs w:val="28"/>
        </w:rPr>
        <w:t xml:space="preserve"> для организации выездных занятий по безопасности дорожного движения в образовательных организациях Камчатского края.</w:t>
      </w:r>
    </w:p>
    <w:p w:rsidR="00520A32" w:rsidRPr="00EC7180" w:rsidRDefault="00520A32" w:rsidP="005E47A0">
      <w:pPr>
        <w:suppressAutoHyphens/>
        <w:spacing w:after="0" w:line="360" w:lineRule="auto"/>
        <w:ind w:firstLine="709"/>
        <w:jc w:val="both"/>
        <w:rPr>
          <w:rFonts w:ascii="Times New Roman" w:eastAsia="Calibri" w:hAnsi="Times New Roman" w:cs="Times New Roman"/>
          <w:sz w:val="28"/>
          <w:szCs w:val="28"/>
        </w:rPr>
      </w:pPr>
      <w:r w:rsidRPr="00EC7180">
        <w:rPr>
          <w:rFonts w:ascii="Times New Roman" w:eastAsia="Calibri" w:hAnsi="Times New Roman" w:cs="Times New Roman"/>
          <w:sz w:val="28"/>
          <w:szCs w:val="28"/>
        </w:rPr>
        <w:t>При обсуждении в мае 2016 года вопроса «Если друг оказался вдруг» школьники отмечали, что понятие «дружба» и взаимоотношения между людьми сохранили свою значимость, не потеряли глубины чувствования и восприятия в современном мире.</w:t>
      </w:r>
    </w:p>
    <w:p w:rsidR="00120E7F" w:rsidRPr="00EC7180" w:rsidRDefault="00DE1B3E" w:rsidP="005E47A0">
      <w:pPr>
        <w:suppressAutoHyphens/>
        <w:spacing w:after="0" w:line="360" w:lineRule="auto"/>
        <w:ind w:firstLine="709"/>
        <w:jc w:val="both"/>
        <w:rPr>
          <w:rFonts w:ascii="Times New Roman" w:eastAsia="Calibri" w:hAnsi="Times New Roman" w:cs="Times New Roman"/>
          <w:sz w:val="28"/>
          <w:szCs w:val="28"/>
        </w:rPr>
      </w:pPr>
      <w:r w:rsidRPr="00EC7180">
        <w:rPr>
          <w:rFonts w:ascii="Times New Roman" w:eastAsia="Calibri" w:hAnsi="Times New Roman" w:cs="Times New Roman"/>
          <w:sz w:val="28"/>
          <w:szCs w:val="28"/>
        </w:rPr>
        <w:t>В октябре 2016 года на заседании Детского общественного</w:t>
      </w:r>
      <w:r w:rsidR="00981939" w:rsidRPr="00EC7180">
        <w:rPr>
          <w:rFonts w:ascii="Times New Roman" w:eastAsia="Calibri" w:hAnsi="Times New Roman" w:cs="Times New Roman"/>
          <w:sz w:val="28"/>
          <w:szCs w:val="28"/>
        </w:rPr>
        <w:t xml:space="preserve"> совета обсуждались вопросы прав и</w:t>
      </w:r>
      <w:r w:rsidR="00820824" w:rsidRPr="00EC7180">
        <w:rPr>
          <w:rFonts w:ascii="Times New Roman" w:eastAsia="Calibri" w:hAnsi="Times New Roman" w:cs="Times New Roman"/>
          <w:sz w:val="28"/>
          <w:szCs w:val="28"/>
        </w:rPr>
        <w:t xml:space="preserve"> обязанностей учащихся в школе.</w:t>
      </w:r>
    </w:p>
    <w:p w:rsidR="004D1038" w:rsidRPr="00EC7180" w:rsidRDefault="00DE1B3E" w:rsidP="00A3281D">
      <w:pPr>
        <w:suppressAutoHyphens/>
        <w:spacing w:after="0" w:line="360" w:lineRule="auto"/>
        <w:ind w:firstLine="709"/>
        <w:jc w:val="both"/>
        <w:rPr>
          <w:rFonts w:ascii="Times New Roman" w:eastAsia="Calibri" w:hAnsi="Times New Roman" w:cs="Times New Roman"/>
          <w:sz w:val="28"/>
          <w:szCs w:val="28"/>
        </w:rPr>
      </w:pPr>
      <w:r w:rsidRPr="00EC7180">
        <w:rPr>
          <w:rFonts w:ascii="Times New Roman" w:eastAsia="Calibri" w:hAnsi="Times New Roman" w:cs="Times New Roman"/>
          <w:sz w:val="28"/>
          <w:szCs w:val="28"/>
        </w:rPr>
        <w:t>Обучающийся, как и любой гражданин, имеет юридически закрепленное</w:t>
      </w:r>
      <w:r w:rsidR="00E91F61" w:rsidRPr="00EC7180">
        <w:rPr>
          <w:rFonts w:ascii="Times New Roman" w:eastAsia="Calibri" w:hAnsi="Times New Roman" w:cs="Times New Roman"/>
          <w:sz w:val="28"/>
          <w:szCs w:val="28"/>
        </w:rPr>
        <w:t xml:space="preserve"> положение личности в обществе. Обязанности и ответственность обучающихся наряду с правами и гарантиями составляют один из элементов их специального правового статуса. Отражение в федеральном законодательстве обозначенн</w:t>
      </w:r>
      <w:r w:rsidR="004E1B31" w:rsidRPr="00EC7180">
        <w:rPr>
          <w:rFonts w:ascii="Times New Roman" w:eastAsia="Calibri" w:hAnsi="Times New Roman" w:cs="Times New Roman"/>
          <w:sz w:val="28"/>
          <w:szCs w:val="28"/>
        </w:rPr>
        <w:t xml:space="preserve">ых </w:t>
      </w:r>
      <w:r w:rsidR="00E91F61" w:rsidRPr="00EC7180">
        <w:rPr>
          <w:rFonts w:ascii="Times New Roman" w:eastAsia="Calibri" w:hAnsi="Times New Roman" w:cs="Times New Roman"/>
          <w:sz w:val="28"/>
          <w:szCs w:val="28"/>
        </w:rPr>
        <w:t xml:space="preserve">элементов правового статуса способствует формированию более четкого представления обучающимися их обязанностей в рамках образовательного процесса и одновременно защите их прав от необоснованного применения к ним </w:t>
      </w:r>
      <w:r w:rsidR="00E91F61" w:rsidRPr="00EC7180">
        <w:rPr>
          <w:rFonts w:ascii="Times New Roman" w:eastAsia="Calibri" w:hAnsi="Times New Roman" w:cs="Times New Roman"/>
          <w:sz w:val="28"/>
          <w:szCs w:val="28"/>
        </w:rPr>
        <w:lastRenderedPageBreak/>
        <w:t>мер ответственности (дисциплинарных взысканий).</w:t>
      </w:r>
      <w:r w:rsidR="00820824" w:rsidRPr="00EC7180">
        <w:rPr>
          <w:rFonts w:ascii="Times New Roman" w:eastAsia="Calibri" w:hAnsi="Times New Roman" w:cs="Times New Roman"/>
          <w:sz w:val="28"/>
          <w:szCs w:val="28"/>
        </w:rPr>
        <w:t xml:space="preserve"> </w:t>
      </w:r>
      <w:r w:rsidR="008222CD" w:rsidRPr="00EC7180">
        <w:rPr>
          <w:rFonts w:ascii="Times New Roman" w:eastAsia="Calibri" w:hAnsi="Times New Roman" w:cs="Times New Roman"/>
          <w:sz w:val="28"/>
          <w:szCs w:val="28"/>
        </w:rPr>
        <w:t>Поэтому</w:t>
      </w:r>
      <w:r w:rsidRPr="00EC7180">
        <w:rPr>
          <w:rFonts w:ascii="Times New Roman" w:eastAsia="Calibri" w:hAnsi="Times New Roman" w:cs="Times New Roman"/>
          <w:sz w:val="28"/>
          <w:szCs w:val="28"/>
        </w:rPr>
        <w:t xml:space="preserve"> </w:t>
      </w:r>
      <w:r w:rsidR="00120E7F" w:rsidRPr="00EC7180">
        <w:rPr>
          <w:rFonts w:ascii="Times New Roman" w:eastAsia="Calibri" w:hAnsi="Times New Roman" w:cs="Times New Roman"/>
          <w:sz w:val="28"/>
          <w:szCs w:val="28"/>
        </w:rPr>
        <w:t xml:space="preserve">данное </w:t>
      </w:r>
      <w:r w:rsidRPr="00EC7180">
        <w:rPr>
          <w:rFonts w:ascii="Times New Roman" w:eastAsia="Calibri" w:hAnsi="Times New Roman" w:cs="Times New Roman"/>
          <w:sz w:val="28"/>
          <w:szCs w:val="28"/>
        </w:rPr>
        <w:t xml:space="preserve">заседание проходило в </w:t>
      </w:r>
      <w:r w:rsidR="00E2130A" w:rsidRPr="00EC7180">
        <w:rPr>
          <w:rFonts w:ascii="Times New Roman" w:eastAsia="Calibri" w:hAnsi="Times New Roman" w:cs="Times New Roman"/>
          <w:sz w:val="28"/>
          <w:szCs w:val="28"/>
        </w:rPr>
        <w:t xml:space="preserve">рамках </w:t>
      </w:r>
      <w:r w:rsidRPr="00EC7180">
        <w:rPr>
          <w:rFonts w:ascii="Times New Roman" w:eastAsia="Calibri" w:hAnsi="Times New Roman" w:cs="Times New Roman"/>
          <w:sz w:val="28"/>
          <w:szCs w:val="28"/>
        </w:rPr>
        <w:t xml:space="preserve">ознакомления </w:t>
      </w:r>
      <w:r w:rsidR="00E2130A" w:rsidRPr="00EC7180">
        <w:rPr>
          <w:rFonts w:ascii="Times New Roman" w:eastAsia="Calibri" w:hAnsi="Times New Roman" w:cs="Times New Roman"/>
          <w:sz w:val="28"/>
          <w:szCs w:val="28"/>
        </w:rPr>
        <w:t xml:space="preserve">с нормами федерального законодательства, </w:t>
      </w:r>
      <w:r w:rsidR="00520A32" w:rsidRPr="00EC7180">
        <w:rPr>
          <w:rFonts w:ascii="Times New Roman" w:eastAsia="Calibri" w:hAnsi="Times New Roman" w:cs="Times New Roman"/>
          <w:sz w:val="28"/>
          <w:szCs w:val="28"/>
        </w:rPr>
        <w:t>регламентирующими</w:t>
      </w:r>
      <w:r w:rsidRPr="00EC7180">
        <w:rPr>
          <w:rFonts w:ascii="Times New Roman" w:eastAsia="Calibri" w:hAnsi="Times New Roman" w:cs="Times New Roman"/>
          <w:sz w:val="28"/>
          <w:szCs w:val="28"/>
        </w:rPr>
        <w:t xml:space="preserve"> </w:t>
      </w:r>
      <w:r w:rsidR="009D087A" w:rsidRPr="00EC7180">
        <w:rPr>
          <w:rFonts w:ascii="Times New Roman" w:eastAsia="Calibri" w:hAnsi="Times New Roman" w:cs="Times New Roman"/>
          <w:sz w:val="28"/>
          <w:szCs w:val="28"/>
        </w:rPr>
        <w:t xml:space="preserve">не только </w:t>
      </w:r>
      <w:r w:rsidRPr="00EC7180">
        <w:rPr>
          <w:rFonts w:ascii="Times New Roman" w:eastAsia="Calibri" w:hAnsi="Times New Roman" w:cs="Times New Roman"/>
          <w:sz w:val="28"/>
          <w:szCs w:val="28"/>
        </w:rPr>
        <w:t>правовой статус обучающегос</w:t>
      </w:r>
      <w:r w:rsidR="006E14A0" w:rsidRPr="00EC7180">
        <w:rPr>
          <w:rFonts w:ascii="Times New Roman" w:eastAsia="Calibri" w:hAnsi="Times New Roman" w:cs="Times New Roman"/>
          <w:sz w:val="28"/>
          <w:szCs w:val="28"/>
        </w:rPr>
        <w:t>я</w:t>
      </w:r>
      <w:r w:rsidR="00E2130A" w:rsidRPr="00EC7180">
        <w:rPr>
          <w:rFonts w:ascii="Times New Roman" w:eastAsia="Calibri" w:hAnsi="Times New Roman" w:cs="Times New Roman"/>
          <w:sz w:val="28"/>
          <w:szCs w:val="28"/>
        </w:rPr>
        <w:t xml:space="preserve">, но и </w:t>
      </w:r>
      <w:r w:rsidR="008222CD" w:rsidRPr="00EC7180">
        <w:rPr>
          <w:rFonts w:ascii="Times New Roman" w:eastAsia="Calibri" w:hAnsi="Times New Roman" w:cs="Times New Roman"/>
          <w:sz w:val="28"/>
          <w:szCs w:val="28"/>
        </w:rPr>
        <w:t>последствия для него</w:t>
      </w:r>
      <w:r w:rsidR="00120E7F" w:rsidRPr="00EC7180">
        <w:rPr>
          <w:rFonts w:ascii="Times New Roman" w:eastAsia="Calibri" w:hAnsi="Times New Roman" w:cs="Times New Roman"/>
          <w:sz w:val="28"/>
          <w:szCs w:val="28"/>
        </w:rPr>
        <w:t xml:space="preserve"> в случае </w:t>
      </w:r>
      <w:r w:rsidR="00E2130A" w:rsidRPr="00EC7180">
        <w:rPr>
          <w:rFonts w:ascii="Times New Roman" w:eastAsia="Calibri" w:hAnsi="Times New Roman" w:cs="Times New Roman"/>
          <w:sz w:val="28"/>
          <w:szCs w:val="28"/>
        </w:rPr>
        <w:t>их неисполнения.</w:t>
      </w:r>
      <w:r w:rsidR="00520A32" w:rsidRPr="00EC7180">
        <w:t xml:space="preserve"> </w:t>
      </w:r>
      <w:r w:rsidR="00520A32" w:rsidRPr="00EC7180">
        <w:rPr>
          <w:rFonts w:ascii="Times New Roman" w:eastAsia="Calibri" w:hAnsi="Times New Roman" w:cs="Times New Roman"/>
          <w:sz w:val="28"/>
          <w:szCs w:val="28"/>
        </w:rPr>
        <w:t>Ребята рассказывали, как р</w:t>
      </w:r>
      <w:r w:rsidR="00EE465E" w:rsidRPr="00EC7180">
        <w:rPr>
          <w:rFonts w:ascii="Times New Roman" w:eastAsia="Calibri" w:hAnsi="Times New Roman" w:cs="Times New Roman"/>
          <w:sz w:val="28"/>
          <w:szCs w:val="28"/>
        </w:rPr>
        <w:t xml:space="preserve">егламентируются </w:t>
      </w:r>
      <w:r w:rsidR="00520A32" w:rsidRPr="00EC7180">
        <w:rPr>
          <w:rFonts w:ascii="Times New Roman" w:eastAsia="Calibri" w:hAnsi="Times New Roman" w:cs="Times New Roman"/>
          <w:sz w:val="28"/>
          <w:szCs w:val="28"/>
        </w:rPr>
        <w:t xml:space="preserve">нормы прав и обязанностей </w:t>
      </w:r>
      <w:r w:rsidR="00EE465E" w:rsidRPr="00EC7180">
        <w:rPr>
          <w:rFonts w:ascii="Times New Roman" w:eastAsia="Calibri" w:hAnsi="Times New Roman" w:cs="Times New Roman"/>
          <w:sz w:val="28"/>
          <w:szCs w:val="28"/>
        </w:rPr>
        <w:t>школьников в образовательных учреждениях, и как обучающиеся их исполняют</w:t>
      </w:r>
      <w:r w:rsidR="00520A32" w:rsidRPr="00EC7180">
        <w:rPr>
          <w:rFonts w:ascii="Times New Roman" w:eastAsia="Calibri" w:hAnsi="Times New Roman" w:cs="Times New Roman"/>
          <w:sz w:val="28"/>
          <w:szCs w:val="28"/>
        </w:rPr>
        <w:t xml:space="preserve"> в своих школах. При этом свои выступления подтверждали результатами анкетирования, проведенного ими среди своих сверстников.</w:t>
      </w:r>
      <w:r w:rsidR="004D1038" w:rsidRPr="00EC7180">
        <w:rPr>
          <w:rFonts w:ascii="Times New Roman" w:eastAsia="Calibri" w:hAnsi="Times New Roman" w:cs="Times New Roman"/>
          <w:sz w:val="28"/>
          <w:szCs w:val="28"/>
        </w:rPr>
        <w:t xml:space="preserve"> С целью правового воспитания школьников ежегодно в ноябре в Российской Федерации проводится Всероссийский день правовой помощи детям, содержание которого включает в себя изучение Конституции РФ, а также различных отраслей права, знакомство с которыми наиболее важно для обучающихся образовательных организаций. Во исполнение решения, принятого на данном заседании членами Детского общественного совета о прове</w:t>
      </w:r>
      <w:r w:rsidR="00663881">
        <w:rPr>
          <w:rFonts w:ascii="Times New Roman" w:eastAsia="Calibri" w:hAnsi="Times New Roman" w:cs="Times New Roman"/>
          <w:sz w:val="28"/>
          <w:szCs w:val="28"/>
        </w:rPr>
        <w:t xml:space="preserve">дении бесед среди обучающихся 7 – </w:t>
      </w:r>
      <w:r w:rsidR="004D1038" w:rsidRPr="00EC7180">
        <w:rPr>
          <w:rFonts w:ascii="Times New Roman" w:eastAsia="Calibri" w:hAnsi="Times New Roman" w:cs="Times New Roman"/>
          <w:sz w:val="28"/>
          <w:szCs w:val="28"/>
        </w:rPr>
        <w:t>8 классов школ о правах и обязанностях школьников в период получения образования, Палатой Уполномоченных в Камчатском крае были разработаны методические рекомендации об организации работы по проведению урок</w:t>
      </w:r>
      <w:r w:rsidR="00A3281D" w:rsidRPr="00EC7180">
        <w:rPr>
          <w:rFonts w:ascii="Times New Roman" w:eastAsia="Calibri" w:hAnsi="Times New Roman" w:cs="Times New Roman"/>
          <w:sz w:val="28"/>
          <w:szCs w:val="28"/>
        </w:rPr>
        <w:t xml:space="preserve">ов правовой грамотности. Методические рекомендации </w:t>
      </w:r>
      <w:r w:rsidR="00663881">
        <w:rPr>
          <w:rFonts w:ascii="Times New Roman" w:eastAsia="Calibri" w:hAnsi="Times New Roman" w:cs="Times New Roman"/>
          <w:sz w:val="28"/>
          <w:szCs w:val="28"/>
        </w:rPr>
        <w:t>были с успехом применены</w:t>
      </w:r>
      <w:r w:rsidR="004D1038" w:rsidRPr="00EC7180">
        <w:rPr>
          <w:rFonts w:ascii="Times New Roman" w:eastAsia="Calibri" w:hAnsi="Times New Roman" w:cs="Times New Roman"/>
          <w:sz w:val="28"/>
          <w:szCs w:val="28"/>
        </w:rPr>
        <w:t xml:space="preserve"> членами Детского общественного </w:t>
      </w:r>
      <w:r w:rsidR="00A3281D" w:rsidRPr="00EC7180">
        <w:rPr>
          <w:rFonts w:ascii="Times New Roman" w:eastAsia="Calibri" w:hAnsi="Times New Roman" w:cs="Times New Roman"/>
          <w:sz w:val="28"/>
          <w:szCs w:val="28"/>
        </w:rPr>
        <w:t>совета в ходе проведения бесед со сверстниками.</w:t>
      </w:r>
    </w:p>
    <w:p w:rsidR="00D00950" w:rsidRPr="00EC7180" w:rsidRDefault="00D00950" w:rsidP="005E47A0">
      <w:pPr>
        <w:suppressAutoHyphens/>
        <w:spacing w:after="0" w:line="360" w:lineRule="auto"/>
        <w:ind w:firstLine="709"/>
        <w:jc w:val="both"/>
        <w:rPr>
          <w:rFonts w:ascii="Times New Roman" w:eastAsia="Calibri" w:hAnsi="Times New Roman" w:cs="Times New Roman"/>
          <w:sz w:val="28"/>
          <w:szCs w:val="28"/>
        </w:rPr>
      </w:pPr>
      <w:r w:rsidRPr="00EC7180">
        <w:rPr>
          <w:rFonts w:ascii="Times New Roman" w:eastAsia="Calibri" w:hAnsi="Times New Roman" w:cs="Times New Roman"/>
          <w:sz w:val="28"/>
          <w:szCs w:val="28"/>
        </w:rPr>
        <w:t xml:space="preserve">В декабре 2016 года </w:t>
      </w:r>
      <w:r w:rsidR="00B06D61" w:rsidRPr="00EC7180">
        <w:rPr>
          <w:rFonts w:ascii="Times New Roman" w:eastAsia="Calibri" w:hAnsi="Times New Roman" w:cs="Times New Roman"/>
          <w:sz w:val="28"/>
          <w:szCs w:val="28"/>
        </w:rPr>
        <w:t>в формате традиционной дискуссии прошло заседание</w:t>
      </w:r>
      <w:r w:rsidRPr="00EC7180">
        <w:rPr>
          <w:rFonts w:ascii="Times New Roman" w:eastAsia="Calibri" w:hAnsi="Times New Roman" w:cs="Times New Roman"/>
          <w:sz w:val="28"/>
          <w:szCs w:val="28"/>
        </w:rPr>
        <w:t xml:space="preserve"> Детского общественного совета </w:t>
      </w:r>
      <w:r w:rsidR="00B06D61" w:rsidRPr="00EC7180">
        <w:rPr>
          <w:rFonts w:ascii="Times New Roman" w:eastAsia="Calibri" w:hAnsi="Times New Roman" w:cs="Times New Roman"/>
          <w:sz w:val="28"/>
          <w:szCs w:val="28"/>
        </w:rPr>
        <w:t xml:space="preserve">с повесткой </w:t>
      </w:r>
      <w:r w:rsidRPr="00EC7180">
        <w:rPr>
          <w:rFonts w:ascii="Times New Roman" w:eastAsia="Calibri" w:hAnsi="Times New Roman" w:cs="Times New Roman"/>
          <w:sz w:val="28"/>
          <w:szCs w:val="28"/>
        </w:rPr>
        <w:t>«Что значит быть патриотом сегодня»</w:t>
      </w:r>
      <w:r w:rsidR="00B06D61" w:rsidRPr="00EC7180">
        <w:rPr>
          <w:rFonts w:ascii="Times New Roman" w:eastAsia="Calibri" w:hAnsi="Times New Roman" w:cs="Times New Roman"/>
          <w:sz w:val="28"/>
          <w:szCs w:val="28"/>
        </w:rPr>
        <w:t xml:space="preserve">, в ходе которого состоялось обсуждение вопросов патриотического воспитания и формирования гражданского национального самосознания молодежи, раскрытия понятия «патриотизм» и обсуждения состояния современного патриотизма в целом. </w:t>
      </w:r>
      <w:r w:rsidR="00B7203C" w:rsidRPr="00EC7180">
        <w:rPr>
          <w:rFonts w:ascii="Times New Roman" w:eastAsia="Calibri" w:hAnsi="Times New Roman" w:cs="Times New Roman"/>
          <w:sz w:val="28"/>
          <w:szCs w:val="28"/>
        </w:rPr>
        <w:t>В заседании приняли участие ученики кадетского класса МБОУ «СОШ №</w:t>
      </w:r>
      <w:r w:rsidR="00303471">
        <w:rPr>
          <w:rFonts w:ascii="Times New Roman" w:eastAsia="Calibri" w:hAnsi="Times New Roman" w:cs="Times New Roman"/>
          <w:sz w:val="28"/>
          <w:szCs w:val="28"/>
        </w:rPr>
        <w:t xml:space="preserve"> </w:t>
      </w:r>
      <w:bookmarkStart w:id="0" w:name="_GoBack"/>
      <w:bookmarkEnd w:id="0"/>
      <w:r w:rsidR="00B7203C" w:rsidRPr="00EC7180">
        <w:rPr>
          <w:rFonts w:ascii="Times New Roman" w:eastAsia="Calibri" w:hAnsi="Times New Roman" w:cs="Times New Roman"/>
          <w:sz w:val="28"/>
          <w:szCs w:val="28"/>
        </w:rPr>
        <w:t xml:space="preserve">2» г. </w:t>
      </w:r>
      <w:r w:rsidR="00037319" w:rsidRPr="00EC7180">
        <w:rPr>
          <w:rFonts w:ascii="Times New Roman" w:eastAsia="Calibri" w:hAnsi="Times New Roman" w:cs="Times New Roman"/>
          <w:sz w:val="28"/>
          <w:szCs w:val="28"/>
        </w:rPr>
        <w:t xml:space="preserve">Елизова, а также члены туристического клуба </w:t>
      </w:r>
      <w:r w:rsidR="00B7203C" w:rsidRPr="00EC7180">
        <w:rPr>
          <w:rFonts w:ascii="Times New Roman" w:eastAsia="Calibri" w:hAnsi="Times New Roman" w:cs="Times New Roman"/>
          <w:sz w:val="28"/>
          <w:szCs w:val="28"/>
        </w:rPr>
        <w:t xml:space="preserve">«Альтаир», которые </w:t>
      </w:r>
      <w:r w:rsidR="00B06D61" w:rsidRPr="00EC7180">
        <w:rPr>
          <w:rFonts w:ascii="Times New Roman" w:eastAsia="Calibri" w:hAnsi="Times New Roman" w:cs="Times New Roman"/>
          <w:sz w:val="28"/>
          <w:szCs w:val="28"/>
        </w:rPr>
        <w:t>продемонстрировали собст</w:t>
      </w:r>
      <w:r w:rsidR="00663881">
        <w:rPr>
          <w:rFonts w:ascii="Times New Roman" w:eastAsia="Calibri" w:hAnsi="Times New Roman" w:cs="Times New Roman"/>
          <w:sz w:val="28"/>
          <w:szCs w:val="28"/>
        </w:rPr>
        <w:t xml:space="preserve">венные наработки и достижения, </w:t>
      </w:r>
      <w:r w:rsidR="00B06D61" w:rsidRPr="00EC7180">
        <w:rPr>
          <w:rFonts w:ascii="Times New Roman" w:eastAsia="Calibri" w:hAnsi="Times New Roman" w:cs="Times New Roman"/>
          <w:sz w:val="28"/>
          <w:szCs w:val="28"/>
        </w:rPr>
        <w:t>познакомили членов совета с наиболее интересными практиками в сфере патриотического воспитания в Камчатском крае.</w:t>
      </w:r>
    </w:p>
    <w:p w:rsidR="002F57D6" w:rsidRPr="00A50B85" w:rsidRDefault="00AF17E6" w:rsidP="005E47A0">
      <w:pPr>
        <w:suppressAutoHyphens/>
        <w:spacing w:after="0" w:line="360" w:lineRule="auto"/>
        <w:ind w:firstLine="709"/>
        <w:jc w:val="both"/>
        <w:rPr>
          <w:rFonts w:ascii="Times New Roman" w:eastAsia="Calibri" w:hAnsi="Times New Roman" w:cs="Times New Roman"/>
          <w:sz w:val="28"/>
          <w:szCs w:val="28"/>
        </w:rPr>
      </w:pPr>
      <w:r w:rsidRPr="00EC7180">
        <w:rPr>
          <w:rFonts w:ascii="Times New Roman" w:eastAsia="Calibri" w:hAnsi="Times New Roman" w:cs="Times New Roman"/>
          <w:sz w:val="28"/>
          <w:szCs w:val="28"/>
        </w:rPr>
        <w:lastRenderedPageBreak/>
        <w:t xml:space="preserve">6 – </w:t>
      </w:r>
      <w:r w:rsidR="00C6220B" w:rsidRPr="00EC7180">
        <w:rPr>
          <w:rFonts w:ascii="Times New Roman" w:eastAsia="Calibri" w:hAnsi="Times New Roman" w:cs="Times New Roman"/>
          <w:sz w:val="28"/>
          <w:szCs w:val="28"/>
        </w:rPr>
        <w:t xml:space="preserve">10 сентября 2016 года в Калужской </w:t>
      </w:r>
      <w:r w:rsidR="00037319" w:rsidRPr="00EC7180">
        <w:rPr>
          <w:rFonts w:ascii="Times New Roman" w:eastAsia="Calibri" w:hAnsi="Times New Roman" w:cs="Times New Roman"/>
          <w:sz w:val="28"/>
          <w:szCs w:val="28"/>
        </w:rPr>
        <w:t xml:space="preserve">области прошел II Всероссийский детский Форум </w:t>
      </w:r>
      <w:r w:rsidR="00C6220B" w:rsidRPr="00EC7180">
        <w:rPr>
          <w:rFonts w:ascii="Times New Roman" w:eastAsia="Calibri" w:hAnsi="Times New Roman" w:cs="Times New Roman"/>
          <w:sz w:val="28"/>
          <w:szCs w:val="28"/>
        </w:rPr>
        <w:t xml:space="preserve">«Дети! Россия! Будущее!», в работе которого от Камчатского края </w:t>
      </w:r>
      <w:r w:rsidR="00C6220B" w:rsidRPr="00A50B85">
        <w:rPr>
          <w:rFonts w:ascii="Times New Roman" w:eastAsia="Calibri" w:hAnsi="Times New Roman" w:cs="Times New Roman"/>
          <w:sz w:val="28"/>
          <w:szCs w:val="28"/>
        </w:rPr>
        <w:t>приняли</w:t>
      </w:r>
      <w:r w:rsidR="002E6CF8">
        <w:rPr>
          <w:rFonts w:ascii="Times New Roman" w:eastAsia="Calibri" w:hAnsi="Times New Roman" w:cs="Times New Roman"/>
          <w:sz w:val="28"/>
          <w:szCs w:val="28"/>
        </w:rPr>
        <w:t xml:space="preserve"> участие два </w:t>
      </w:r>
      <w:r w:rsidR="00C6220B" w:rsidRPr="00A50B85">
        <w:rPr>
          <w:rFonts w:ascii="Times New Roman" w:eastAsia="Calibri" w:hAnsi="Times New Roman" w:cs="Times New Roman"/>
          <w:sz w:val="28"/>
          <w:szCs w:val="28"/>
        </w:rPr>
        <w:t xml:space="preserve">представителя, входящих в состав Детского общественного совета. </w:t>
      </w:r>
      <w:r w:rsidR="004F20EC" w:rsidRPr="00A50B85">
        <w:rPr>
          <w:rFonts w:ascii="Times New Roman" w:eastAsia="Calibri" w:hAnsi="Times New Roman" w:cs="Times New Roman"/>
          <w:sz w:val="28"/>
          <w:szCs w:val="28"/>
        </w:rPr>
        <w:t xml:space="preserve">По предложению Детского общественного совета </w:t>
      </w:r>
      <w:r w:rsidR="00E9356D" w:rsidRPr="00A50B85">
        <w:rPr>
          <w:rFonts w:ascii="Times New Roman" w:eastAsia="Calibri" w:hAnsi="Times New Roman" w:cs="Times New Roman"/>
          <w:sz w:val="28"/>
          <w:szCs w:val="28"/>
        </w:rPr>
        <w:t>Камчатский кра</w:t>
      </w:r>
      <w:r w:rsidR="00037319" w:rsidRPr="00A50B85">
        <w:rPr>
          <w:rFonts w:ascii="Times New Roman" w:eastAsia="Calibri" w:hAnsi="Times New Roman" w:cs="Times New Roman"/>
          <w:sz w:val="28"/>
          <w:szCs w:val="28"/>
        </w:rPr>
        <w:t>й представил</w:t>
      </w:r>
      <w:r w:rsidR="003F4CF9">
        <w:rPr>
          <w:rFonts w:ascii="Times New Roman" w:eastAsia="Calibri" w:hAnsi="Times New Roman" w:cs="Times New Roman"/>
          <w:sz w:val="28"/>
          <w:szCs w:val="28"/>
        </w:rPr>
        <w:t>и</w:t>
      </w:r>
      <w:r w:rsidR="00EC7180" w:rsidRPr="00A50B85">
        <w:rPr>
          <w:rFonts w:ascii="Times New Roman" w:eastAsia="Calibri" w:hAnsi="Times New Roman" w:cs="Times New Roman"/>
          <w:sz w:val="28"/>
          <w:szCs w:val="28"/>
        </w:rPr>
        <w:t xml:space="preserve"> обучающиеся</w:t>
      </w:r>
      <w:r w:rsidR="00E9356D" w:rsidRPr="00A50B85">
        <w:rPr>
          <w:rFonts w:ascii="Times New Roman" w:eastAsia="Calibri" w:hAnsi="Times New Roman" w:cs="Times New Roman"/>
          <w:sz w:val="28"/>
          <w:szCs w:val="28"/>
        </w:rPr>
        <w:t xml:space="preserve"> МКОУ «</w:t>
      </w:r>
      <w:proofErr w:type="spellStart"/>
      <w:r w:rsidR="00E9356D" w:rsidRPr="00A50B85">
        <w:rPr>
          <w:rFonts w:ascii="Times New Roman" w:eastAsia="Calibri" w:hAnsi="Times New Roman" w:cs="Times New Roman"/>
          <w:sz w:val="28"/>
          <w:szCs w:val="28"/>
        </w:rPr>
        <w:t>Мильковская</w:t>
      </w:r>
      <w:proofErr w:type="spellEnd"/>
      <w:r w:rsidR="00E9356D" w:rsidRPr="00A50B85">
        <w:rPr>
          <w:rFonts w:ascii="Times New Roman" w:eastAsia="Calibri" w:hAnsi="Times New Roman" w:cs="Times New Roman"/>
          <w:sz w:val="28"/>
          <w:szCs w:val="28"/>
        </w:rPr>
        <w:t xml:space="preserve"> СОШ № 1» – </w:t>
      </w:r>
      <w:proofErr w:type="spellStart"/>
      <w:r w:rsidR="00E9356D" w:rsidRPr="00A50B85">
        <w:rPr>
          <w:rFonts w:ascii="Times New Roman" w:eastAsia="Calibri" w:hAnsi="Times New Roman" w:cs="Times New Roman"/>
          <w:sz w:val="28"/>
          <w:szCs w:val="28"/>
        </w:rPr>
        <w:t>Шипиловкая</w:t>
      </w:r>
      <w:proofErr w:type="spellEnd"/>
      <w:r w:rsidR="00E9356D" w:rsidRPr="00A50B85">
        <w:rPr>
          <w:rFonts w:ascii="Times New Roman" w:eastAsia="Calibri" w:hAnsi="Times New Roman" w:cs="Times New Roman"/>
          <w:sz w:val="28"/>
          <w:szCs w:val="28"/>
        </w:rPr>
        <w:t xml:space="preserve"> Екатерина и МБОУ «СОШ № 9» города Вилючинска –</w:t>
      </w:r>
      <w:r w:rsidR="002F57D6" w:rsidRPr="00A50B85">
        <w:rPr>
          <w:rFonts w:ascii="Times New Roman" w:eastAsia="Calibri" w:hAnsi="Times New Roman" w:cs="Times New Roman"/>
          <w:sz w:val="28"/>
          <w:szCs w:val="28"/>
        </w:rPr>
        <w:t xml:space="preserve"> </w:t>
      </w:r>
      <w:proofErr w:type="spellStart"/>
      <w:r w:rsidR="002F57D6" w:rsidRPr="00A50B85">
        <w:rPr>
          <w:rFonts w:ascii="Times New Roman" w:eastAsia="Calibri" w:hAnsi="Times New Roman" w:cs="Times New Roman"/>
          <w:sz w:val="28"/>
          <w:szCs w:val="28"/>
        </w:rPr>
        <w:t>Карабаев</w:t>
      </w:r>
      <w:proofErr w:type="spellEnd"/>
      <w:r w:rsidR="002F57D6" w:rsidRPr="00A50B85">
        <w:rPr>
          <w:rFonts w:ascii="Times New Roman" w:eastAsia="Calibri" w:hAnsi="Times New Roman" w:cs="Times New Roman"/>
          <w:sz w:val="28"/>
          <w:szCs w:val="28"/>
        </w:rPr>
        <w:t xml:space="preserve"> </w:t>
      </w:r>
      <w:proofErr w:type="spellStart"/>
      <w:r w:rsidR="002F57D6" w:rsidRPr="00A50B85">
        <w:rPr>
          <w:rFonts w:ascii="Times New Roman" w:eastAsia="Calibri" w:hAnsi="Times New Roman" w:cs="Times New Roman"/>
          <w:sz w:val="28"/>
          <w:szCs w:val="28"/>
        </w:rPr>
        <w:t>Женисбек</w:t>
      </w:r>
      <w:proofErr w:type="spellEnd"/>
      <w:r w:rsidR="002F57D6" w:rsidRPr="00A50B85">
        <w:rPr>
          <w:rFonts w:ascii="Times New Roman" w:eastAsia="Calibri" w:hAnsi="Times New Roman" w:cs="Times New Roman"/>
          <w:sz w:val="28"/>
          <w:szCs w:val="28"/>
        </w:rPr>
        <w:t>.</w:t>
      </w:r>
    </w:p>
    <w:p w:rsidR="002F57D6" w:rsidRPr="00A50B85" w:rsidRDefault="002F57D6" w:rsidP="005E47A0">
      <w:pPr>
        <w:suppressAutoHyphens/>
        <w:spacing w:after="0" w:line="360" w:lineRule="auto"/>
        <w:ind w:firstLine="709"/>
        <w:jc w:val="both"/>
        <w:rPr>
          <w:rFonts w:ascii="Times New Roman" w:eastAsia="Calibri" w:hAnsi="Times New Roman" w:cs="Times New Roman"/>
          <w:sz w:val="28"/>
          <w:szCs w:val="28"/>
        </w:rPr>
      </w:pPr>
      <w:r w:rsidRPr="00A50B85">
        <w:rPr>
          <w:rFonts w:ascii="Times New Roman" w:eastAsia="Calibri" w:hAnsi="Times New Roman" w:cs="Times New Roman"/>
          <w:sz w:val="28"/>
          <w:szCs w:val="28"/>
        </w:rPr>
        <w:t>В первый день Форума были проведены спортивные соревнования команд уполномоченных по правам ребенка субъектов Российской Федерации и детских команд от Федеральных округов Российской Федерации. Команды взр</w:t>
      </w:r>
      <w:r w:rsidR="00EC7180" w:rsidRPr="00A50B85">
        <w:rPr>
          <w:rFonts w:ascii="Times New Roman" w:eastAsia="Calibri" w:hAnsi="Times New Roman" w:cs="Times New Roman"/>
          <w:sz w:val="28"/>
          <w:szCs w:val="28"/>
        </w:rPr>
        <w:t>ослых и детей Дальневосточного ф</w:t>
      </w:r>
      <w:r w:rsidRPr="00A50B85">
        <w:rPr>
          <w:rFonts w:ascii="Times New Roman" w:eastAsia="Calibri" w:hAnsi="Times New Roman" w:cs="Times New Roman"/>
          <w:sz w:val="28"/>
          <w:szCs w:val="28"/>
        </w:rPr>
        <w:t>едерального округа, в состав</w:t>
      </w:r>
      <w:r w:rsidR="00184B30" w:rsidRPr="00A50B85">
        <w:rPr>
          <w:rFonts w:ascii="Times New Roman" w:eastAsia="Calibri" w:hAnsi="Times New Roman" w:cs="Times New Roman"/>
          <w:sz w:val="28"/>
          <w:szCs w:val="28"/>
        </w:rPr>
        <w:t xml:space="preserve"> которых входили Уполномоченный</w:t>
      </w:r>
      <w:r w:rsidRPr="00A50B85">
        <w:rPr>
          <w:rFonts w:ascii="Times New Roman" w:eastAsia="Calibri" w:hAnsi="Times New Roman" w:cs="Times New Roman"/>
          <w:sz w:val="28"/>
          <w:szCs w:val="28"/>
        </w:rPr>
        <w:t xml:space="preserve"> и </w:t>
      </w:r>
      <w:proofErr w:type="spellStart"/>
      <w:r w:rsidRPr="00A50B85">
        <w:rPr>
          <w:rFonts w:ascii="Times New Roman" w:eastAsia="Calibri" w:hAnsi="Times New Roman" w:cs="Times New Roman"/>
          <w:sz w:val="28"/>
          <w:szCs w:val="28"/>
        </w:rPr>
        <w:t>Карабаев</w:t>
      </w:r>
      <w:proofErr w:type="spellEnd"/>
      <w:r w:rsidR="00184B30" w:rsidRPr="00A50B85">
        <w:rPr>
          <w:rFonts w:ascii="Times New Roman" w:eastAsia="Calibri" w:hAnsi="Times New Roman" w:cs="Times New Roman"/>
          <w:sz w:val="28"/>
          <w:szCs w:val="28"/>
        </w:rPr>
        <w:t xml:space="preserve"> </w:t>
      </w:r>
      <w:proofErr w:type="spellStart"/>
      <w:r w:rsidR="00184B30" w:rsidRPr="00A50B85">
        <w:rPr>
          <w:rFonts w:ascii="Times New Roman" w:eastAsia="Calibri" w:hAnsi="Times New Roman" w:cs="Times New Roman"/>
          <w:sz w:val="28"/>
          <w:szCs w:val="28"/>
        </w:rPr>
        <w:t>Женисбек</w:t>
      </w:r>
      <w:proofErr w:type="spellEnd"/>
      <w:r w:rsidRPr="00A50B85">
        <w:rPr>
          <w:rFonts w:ascii="Times New Roman" w:eastAsia="Calibri" w:hAnsi="Times New Roman" w:cs="Times New Roman"/>
          <w:sz w:val="28"/>
          <w:szCs w:val="28"/>
        </w:rPr>
        <w:t>, заняли призовые места в отдельных видах соревнований. Также ребята приняли участие в работах дискуссионных площадок. В своих выступлениях они не только рассказали о проблемах, обсуждаемых на дискуссионных площадках, но и внесли интересные предложения, которые следует учесть в последующей работе взрослым и детям.</w:t>
      </w:r>
    </w:p>
    <w:p w:rsidR="00EC7180" w:rsidRPr="00A50B85" w:rsidRDefault="00EC7180" w:rsidP="005E47A0">
      <w:pPr>
        <w:suppressAutoHyphens/>
        <w:spacing w:after="0" w:line="360" w:lineRule="auto"/>
        <w:ind w:firstLine="709"/>
        <w:jc w:val="both"/>
        <w:rPr>
          <w:rFonts w:ascii="Times New Roman" w:eastAsia="Calibri" w:hAnsi="Times New Roman" w:cs="Times New Roman"/>
          <w:sz w:val="28"/>
          <w:szCs w:val="28"/>
        </w:rPr>
      </w:pPr>
      <w:r w:rsidRPr="00A50B85">
        <w:rPr>
          <w:rFonts w:ascii="Times New Roman" w:eastAsia="Calibri" w:hAnsi="Times New Roman" w:cs="Times New Roman"/>
          <w:sz w:val="28"/>
          <w:szCs w:val="28"/>
        </w:rPr>
        <w:t xml:space="preserve">Палатой Уполномоченных в Камчатском крае совместно с Детским общественным советом проведен Конкурс творческих работ среди школьников среди школьников Камчатского края в 2016 году – «Права человека-глазами ребенка!», приуроченный к Международному дню защиты детей, в котором </w:t>
      </w:r>
      <w:r w:rsidR="00A50B85" w:rsidRPr="00A50B85">
        <w:rPr>
          <w:rFonts w:ascii="Times New Roman" w:eastAsia="Calibri" w:hAnsi="Times New Roman" w:cs="Times New Roman"/>
          <w:sz w:val="28"/>
          <w:szCs w:val="28"/>
        </w:rPr>
        <w:t xml:space="preserve">принимали участие обучающиеся 7 – </w:t>
      </w:r>
      <w:r w:rsidRPr="00A50B85">
        <w:rPr>
          <w:rFonts w:ascii="Times New Roman" w:eastAsia="Calibri" w:hAnsi="Times New Roman" w:cs="Times New Roman"/>
          <w:sz w:val="28"/>
          <w:szCs w:val="28"/>
        </w:rPr>
        <w:t xml:space="preserve">11 классов. Также при поддержке Управления </w:t>
      </w:r>
      <w:proofErr w:type="spellStart"/>
      <w:r w:rsidRPr="00A50B85">
        <w:rPr>
          <w:rFonts w:ascii="Times New Roman" w:eastAsia="Calibri" w:hAnsi="Times New Roman" w:cs="Times New Roman"/>
          <w:sz w:val="28"/>
          <w:szCs w:val="28"/>
        </w:rPr>
        <w:t>Роскомнадзора</w:t>
      </w:r>
      <w:proofErr w:type="spellEnd"/>
      <w:r w:rsidRPr="00A50B85">
        <w:rPr>
          <w:rFonts w:ascii="Times New Roman" w:eastAsia="Calibri" w:hAnsi="Times New Roman" w:cs="Times New Roman"/>
          <w:sz w:val="28"/>
          <w:szCs w:val="28"/>
        </w:rPr>
        <w:t xml:space="preserve"> Камчатского края проведен конкурс твор</w:t>
      </w:r>
      <w:r w:rsidR="00A50B85" w:rsidRPr="00A50B85">
        <w:rPr>
          <w:rFonts w:ascii="Times New Roman" w:eastAsia="Calibri" w:hAnsi="Times New Roman" w:cs="Times New Roman"/>
          <w:sz w:val="28"/>
          <w:szCs w:val="28"/>
        </w:rPr>
        <w:t xml:space="preserve">ческих работ среди школьников 8 – </w:t>
      </w:r>
      <w:r w:rsidRPr="00A50B85">
        <w:rPr>
          <w:rFonts w:ascii="Times New Roman" w:eastAsia="Calibri" w:hAnsi="Times New Roman" w:cs="Times New Roman"/>
          <w:sz w:val="28"/>
          <w:szCs w:val="28"/>
        </w:rPr>
        <w:t>11 классов Камчатского края по безопасности детей в сети Инте</w:t>
      </w:r>
      <w:r w:rsidR="00A50B85" w:rsidRPr="00A50B85">
        <w:rPr>
          <w:rFonts w:ascii="Times New Roman" w:eastAsia="Calibri" w:hAnsi="Times New Roman" w:cs="Times New Roman"/>
          <w:sz w:val="28"/>
          <w:szCs w:val="28"/>
        </w:rPr>
        <w:t>рнет. Представленные на конкурсе</w:t>
      </w:r>
      <w:r w:rsidRPr="00A50B85">
        <w:rPr>
          <w:rFonts w:ascii="Times New Roman" w:eastAsia="Calibri" w:hAnsi="Times New Roman" w:cs="Times New Roman"/>
          <w:sz w:val="28"/>
          <w:szCs w:val="28"/>
        </w:rPr>
        <w:t xml:space="preserve"> детские работы отражали собственный взгл</w:t>
      </w:r>
      <w:r w:rsidR="00A50B85" w:rsidRPr="00A50B85">
        <w:rPr>
          <w:rFonts w:ascii="Times New Roman" w:eastAsia="Calibri" w:hAnsi="Times New Roman" w:cs="Times New Roman"/>
          <w:sz w:val="28"/>
          <w:szCs w:val="28"/>
        </w:rPr>
        <w:t xml:space="preserve">яд детей по </w:t>
      </w:r>
      <w:r w:rsidR="002E6CF8">
        <w:rPr>
          <w:rFonts w:ascii="Times New Roman" w:eastAsia="Calibri" w:hAnsi="Times New Roman" w:cs="Times New Roman"/>
          <w:sz w:val="28"/>
          <w:szCs w:val="28"/>
        </w:rPr>
        <w:t>пропаганде</w:t>
      </w:r>
      <w:r w:rsidRPr="00A50B85">
        <w:rPr>
          <w:rFonts w:ascii="Times New Roman" w:eastAsia="Calibri" w:hAnsi="Times New Roman" w:cs="Times New Roman"/>
          <w:sz w:val="28"/>
          <w:szCs w:val="28"/>
        </w:rPr>
        <w:t xml:space="preserve"> здорового обр</w:t>
      </w:r>
      <w:r w:rsidR="002E6CF8">
        <w:rPr>
          <w:rFonts w:ascii="Times New Roman" w:eastAsia="Calibri" w:hAnsi="Times New Roman" w:cs="Times New Roman"/>
          <w:sz w:val="28"/>
          <w:szCs w:val="28"/>
        </w:rPr>
        <w:t>аза жизни детей, противодействию</w:t>
      </w:r>
      <w:r w:rsidRPr="00A50B85">
        <w:rPr>
          <w:rFonts w:ascii="Times New Roman" w:eastAsia="Calibri" w:hAnsi="Times New Roman" w:cs="Times New Roman"/>
          <w:sz w:val="28"/>
          <w:szCs w:val="28"/>
        </w:rPr>
        <w:t xml:space="preserve"> жестокому</w:t>
      </w:r>
      <w:r w:rsidR="002E6CF8">
        <w:rPr>
          <w:rFonts w:ascii="Times New Roman" w:eastAsia="Calibri" w:hAnsi="Times New Roman" w:cs="Times New Roman"/>
          <w:sz w:val="28"/>
          <w:szCs w:val="28"/>
        </w:rPr>
        <w:t xml:space="preserve"> обращению с детьми и пропаганде</w:t>
      </w:r>
      <w:r w:rsidRPr="00A50B85">
        <w:rPr>
          <w:rFonts w:ascii="Times New Roman" w:eastAsia="Calibri" w:hAnsi="Times New Roman" w:cs="Times New Roman"/>
          <w:sz w:val="28"/>
          <w:szCs w:val="28"/>
        </w:rPr>
        <w:t xml:space="preserve"> ненасильственного воспитания детей, п</w:t>
      </w:r>
      <w:r w:rsidR="002E6CF8">
        <w:rPr>
          <w:rFonts w:ascii="Times New Roman" w:eastAsia="Calibri" w:hAnsi="Times New Roman" w:cs="Times New Roman"/>
          <w:sz w:val="28"/>
          <w:szCs w:val="28"/>
        </w:rPr>
        <w:t>ропаганде</w:t>
      </w:r>
      <w:r w:rsidRPr="00A50B85">
        <w:rPr>
          <w:rFonts w:ascii="Times New Roman" w:eastAsia="Calibri" w:hAnsi="Times New Roman" w:cs="Times New Roman"/>
          <w:sz w:val="28"/>
          <w:szCs w:val="28"/>
        </w:rPr>
        <w:t xml:space="preserve"> семейного у</w:t>
      </w:r>
      <w:r w:rsidR="002E6CF8">
        <w:rPr>
          <w:rFonts w:ascii="Times New Roman" w:eastAsia="Calibri" w:hAnsi="Times New Roman" w:cs="Times New Roman"/>
          <w:sz w:val="28"/>
          <w:szCs w:val="28"/>
        </w:rPr>
        <w:t>стройства детей-сирот, поддержке</w:t>
      </w:r>
      <w:r w:rsidRPr="00A50B85">
        <w:rPr>
          <w:rFonts w:ascii="Times New Roman" w:eastAsia="Calibri" w:hAnsi="Times New Roman" w:cs="Times New Roman"/>
          <w:sz w:val="28"/>
          <w:szCs w:val="28"/>
        </w:rPr>
        <w:t xml:space="preserve"> семей, воспитывающи</w:t>
      </w:r>
      <w:r w:rsidR="002E6CF8">
        <w:rPr>
          <w:rFonts w:ascii="Times New Roman" w:eastAsia="Calibri" w:hAnsi="Times New Roman" w:cs="Times New Roman"/>
          <w:sz w:val="28"/>
          <w:szCs w:val="28"/>
        </w:rPr>
        <w:t>х детей-инвалидов, популяризации</w:t>
      </w:r>
      <w:r w:rsidRPr="00A50B85">
        <w:rPr>
          <w:rFonts w:ascii="Times New Roman" w:eastAsia="Calibri" w:hAnsi="Times New Roman" w:cs="Times New Roman"/>
          <w:sz w:val="28"/>
          <w:szCs w:val="28"/>
        </w:rPr>
        <w:t xml:space="preserve"> среди обучающихся правил безопасного поведения в сети Интернет.</w:t>
      </w:r>
    </w:p>
    <w:p w:rsidR="00484CFF" w:rsidRPr="00517C5F" w:rsidRDefault="00E156B3" w:rsidP="005E47A0">
      <w:pPr>
        <w:suppressAutoHyphens/>
        <w:spacing w:after="0" w:line="360" w:lineRule="auto"/>
        <w:ind w:firstLine="709"/>
        <w:jc w:val="both"/>
        <w:rPr>
          <w:rFonts w:ascii="Times New Roman" w:eastAsia="Calibri" w:hAnsi="Times New Roman" w:cs="Times New Roman"/>
          <w:sz w:val="28"/>
          <w:szCs w:val="28"/>
        </w:rPr>
      </w:pPr>
      <w:r w:rsidRPr="00A50B85">
        <w:rPr>
          <w:rFonts w:ascii="Times New Roman" w:eastAsia="Calibri" w:hAnsi="Times New Roman" w:cs="Times New Roman"/>
          <w:sz w:val="28"/>
          <w:szCs w:val="28"/>
        </w:rPr>
        <w:lastRenderedPageBreak/>
        <w:t xml:space="preserve">Члены Детского общественного совета входили в состав жюри и самостоятельно оценивали работы, представленные на конкурсы. </w:t>
      </w:r>
      <w:r w:rsidR="00DF4F7F" w:rsidRPr="00A50B85">
        <w:rPr>
          <w:rFonts w:ascii="Times New Roman" w:eastAsia="Calibri" w:hAnsi="Times New Roman" w:cs="Times New Roman"/>
          <w:sz w:val="28"/>
          <w:szCs w:val="28"/>
        </w:rPr>
        <w:t>Победители конкурса были награждены п</w:t>
      </w:r>
      <w:r w:rsidR="00DF4F7F" w:rsidRPr="00517C5F">
        <w:rPr>
          <w:rFonts w:ascii="Times New Roman" w:eastAsia="Calibri" w:hAnsi="Times New Roman" w:cs="Times New Roman"/>
          <w:sz w:val="28"/>
          <w:szCs w:val="28"/>
        </w:rPr>
        <w:t>ризами и грамотами, а все участники – памятными подарками.</w:t>
      </w:r>
      <w:r w:rsidR="006E44B1" w:rsidRPr="00517C5F">
        <w:rPr>
          <w:rFonts w:ascii="Times New Roman" w:eastAsia="Calibri" w:hAnsi="Times New Roman" w:cs="Times New Roman"/>
          <w:sz w:val="28"/>
          <w:szCs w:val="28"/>
        </w:rPr>
        <w:t xml:space="preserve"> </w:t>
      </w:r>
    </w:p>
    <w:p w:rsidR="00006B27" w:rsidRPr="00517C5F" w:rsidRDefault="00006B27" w:rsidP="005E47A0">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Деятельность Детского общественного совета соответствует принципу обеспечения наилучших интересов ребенка, помогает детям формулировать и высказывать свои взгляды, реализует их право свободно выражать свое мнение по всем вопросам, значимым для ребенка.</w:t>
      </w:r>
      <w:r w:rsidRPr="00517C5F">
        <w:t xml:space="preserve"> </w:t>
      </w:r>
      <w:r w:rsidRPr="00517C5F">
        <w:rPr>
          <w:rFonts w:ascii="Times New Roman" w:eastAsia="Calibri" w:hAnsi="Times New Roman" w:cs="Times New Roman"/>
          <w:sz w:val="28"/>
          <w:szCs w:val="28"/>
        </w:rPr>
        <w:t>Уполномоченный ак</w:t>
      </w:r>
      <w:r w:rsidR="00AF17E6" w:rsidRPr="00517C5F">
        <w:rPr>
          <w:rFonts w:ascii="Times New Roman" w:eastAsia="Calibri" w:hAnsi="Times New Roman" w:cs="Times New Roman"/>
          <w:sz w:val="28"/>
          <w:szCs w:val="28"/>
        </w:rPr>
        <w:t xml:space="preserve">тивно взаимодействуя с детьми – </w:t>
      </w:r>
      <w:r w:rsidRPr="00517C5F">
        <w:rPr>
          <w:rFonts w:ascii="Times New Roman" w:eastAsia="Calibri" w:hAnsi="Times New Roman" w:cs="Times New Roman"/>
          <w:sz w:val="28"/>
          <w:szCs w:val="28"/>
        </w:rPr>
        <w:t>членами Детского общественного совета с 2014 года, обеспечивает им доступ к информации, непосредственно касающейся вопросов защиты и реализации прав и интересов ребенка на всех уровнях (в том числе международном)</w:t>
      </w:r>
      <w:r w:rsidR="00225CB4" w:rsidRPr="00517C5F">
        <w:rPr>
          <w:rFonts w:ascii="Times New Roman" w:eastAsia="Calibri" w:hAnsi="Times New Roman" w:cs="Times New Roman"/>
          <w:sz w:val="28"/>
          <w:szCs w:val="28"/>
        </w:rPr>
        <w:t xml:space="preserve">. </w:t>
      </w:r>
      <w:r w:rsidRPr="00517C5F">
        <w:rPr>
          <w:rFonts w:ascii="Times New Roman" w:eastAsia="Calibri" w:hAnsi="Times New Roman" w:cs="Times New Roman"/>
          <w:sz w:val="28"/>
          <w:szCs w:val="28"/>
        </w:rPr>
        <w:t>Прислушиваясь к мнению детей и учи</w:t>
      </w:r>
      <w:r w:rsidR="00225CB4" w:rsidRPr="00517C5F">
        <w:rPr>
          <w:rFonts w:ascii="Times New Roman" w:eastAsia="Calibri" w:hAnsi="Times New Roman" w:cs="Times New Roman"/>
          <w:sz w:val="28"/>
          <w:szCs w:val="28"/>
        </w:rPr>
        <w:t>тывая его, Уполномоченный</w:t>
      </w:r>
      <w:r w:rsidR="00746FC7" w:rsidRPr="00517C5F">
        <w:rPr>
          <w:rFonts w:ascii="Times New Roman" w:eastAsia="Calibri" w:hAnsi="Times New Roman" w:cs="Times New Roman"/>
          <w:sz w:val="28"/>
          <w:szCs w:val="28"/>
        </w:rPr>
        <w:t xml:space="preserve"> </w:t>
      </w:r>
      <w:r w:rsidR="00225CB4" w:rsidRPr="00517C5F">
        <w:rPr>
          <w:rFonts w:ascii="Times New Roman" w:eastAsia="Calibri" w:hAnsi="Times New Roman" w:cs="Times New Roman"/>
          <w:sz w:val="28"/>
          <w:szCs w:val="28"/>
        </w:rPr>
        <w:t>выра</w:t>
      </w:r>
      <w:r w:rsidRPr="00517C5F">
        <w:rPr>
          <w:rFonts w:ascii="Times New Roman" w:eastAsia="Calibri" w:hAnsi="Times New Roman" w:cs="Times New Roman"/>
          <w:sz w:val="28"/>
          <w:szCs w:val="28"/>
        </w:rPr>
        <w:t>батывает решения, за</w:t>
      </w:r>
      <w:r w:rsidR="00225CB4" w:rsidRPr="00517C5F">
        <w:rPr>
          <w:rFonts w:ascii="Times New Roman" w:eastAsia="Calibri" w:hAnsi="Times New Roman" w:cs="Times New Roman"/>
          <w:sz w:val="28"/>
          <w:szCs w:val="28"/>
        </w:rPr>
        <w:t>щищающие права детей в Камчатском крае.</w:t>
      </w:r>
    </w:p>
    <w:p w:rsidR="00981A51" w:rsidRPr="00517C5F" w:rsidRDefault="00981A51" w:rsidP="005E47A0">
      <w:pPr>
        <w:suppressAutoHyphens/>
        <w:spacing w:after="0" w:line="360" w:lineRule="auto"/>
        <w:ind w:firstLine="709"/>
        <w:jc w:val="both"/>
        <w:rPr>
          <w:rFonts w:ascii="Times New Roman" w:eastAsia="Calibri" w:hAnsi="Times New Roman" w:cs="Times New Roman"/>
          <w:sz w:val="28"/>
          <w:szCs w:val="28"/>
        </w:rPr>
      </w:pPr>
    </w:p>
    <w:p w:rsidR="00247B6C" w:rsidRPr="00517C5F" w:rsidRDefault="00247B6C" w:rsidP="005E47A0">
      <w:pPr>
        <w:suppressAutoHyphens/>
        <w:spacing w:after="0" w:line="360" w:lineRule="auto"/>
        <w:ind w:firstLine="709"/>
        <w:jc w:val="both"/>
        <w:rPr>
          <w:rFonts w:ascii="Times New Roman" w:eastAsia="Calibri" w:hAnsi="Times New Roman" w:cs="Times New Roman"/>
          <w:b/>
          <w:sz w:val="28"/>
          <w:szCs w:val="28"/>
        </w:rPr>
      </w:pPr>
      <w:r w:rsidRPr="00517C5F">
        <w:rPr>
          <w:rFonts w:ascii="Times New Roman" w:eastAsia="Calibri" w:hAnsi="Times New Roman" w:cs="Times New Roman"/>
          <w:b/>
          <w:sz w:val="28"/>
          <w:szCs w:val="28"/>
        </w:rPr>
        <w:t xml:space="preserve">Глава </w:t>
      </w:r>
      <w:r w:rsidRPr="00517C5F">
        <w:rPr>
          <w:rFonts w:ascii="Times New Roman" w:eastAsia="Calibri" w:hAnsi="Times New Roman" w:cs="Times New Roman"/>
          <w:b/>
          <w:sz w:val="28"/>
          <w:szCs w:val="28"/>
          <w:lang w:val="en-US"/>
        </w:rPr>
        <w:t>IV</w:t>
      </w:r>
      <w:r w:rsidRPr="00517C5F">
        <w:rPr>
          <w:rFonts w:ascii="Times New Roman" w:eastAsia="Calibri" w:hAnsi="Times New Roman" w:cs="Times New Roman"/>
          <w:b/>
          <w:sz w:val="28"/>
          <w:szCs w:val="28"/>
        </w:rPr>
        <w:t xml:space="preserve">. Деятельность Уполномоченного по правам ребенка по правовому просвещению и пропаганде </w:t>
      </w:r>
      <w:r w:rsidR="004C1283" w:rsidRPr="00517C5F">
        <w:rPr>
          <w:rFonts w:ascii="Times New Roman" w:eastAsia="Calibri" w:hAnsi="Times New Roman" w:cs="Times New Roman"/>
          <w:b/>
          <w:sz w:val="28"/>
          <w:szCs w:val="28"/>
        </w:rPr>
        <w:t>Конвенции ООН по правам ребенка</w:t>
      </w:r>
    </w:p>
    <w:p w:rsidR="004C1283" w:rsidRPr="00517C5F" w:rsidRDefault="004C1283" w:rsidP="005E47A0">
      <w:pPr>
        <w:suppressAutoHyphens/>
        <w:spacing w:after="0" w:line="360" w:lineRule="auto"/>
        <w:ind w:firstLine="709"/>
        <w:jc w:val="both"/>
        <w:rPr>
          <w:rFonts w:ascii="Times New Roman" w:eastAsia="Calibri" w:hAnsi="Times New Roman" w:cs="Times New Roman"/>
          <w:b/>
          <w:sz w:val="28"/>
          <w:szCs w:val="28"/>
        </w:rPr>
      </w:pPr>
    </w:p>
    <w:p w:rsidR="000C43D9" w:rsidRPr="00517C5F" w:rsidRDefault="000C43D9" w:rsidP="005E47A0">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Особое внимание в своей деятель</w:t>
      </w:r>
      <w:r w:rsidR="002E6CF8">
        <w:rPr>
          <w:rFonts w:ascii="Times New Roman" w:eastAsia="Calibri" w:hAnsi="Times New Roman" w:cs="Times New Roman"/>
          <w:sz w:val="28"/>
          <w:szCs w:val="28"/>
        </w:rPr>
        <w:t xml:space="preserve">ности Уполномоченный </w:t>
      </w:r>
      <w:r w:rsidRPr="00517C5F">
        <w:rPr>
          <w:rFonts w:ascii="Times New Roman" w:eastAsia="Calibri" w:hAnsi="Times New Roman" w:cs="Times New Roman"/>
          <w:sz w:val="28"/>
          <w:szCs w:val="28"/>
        </w:rPr>
        <w:t>уделяет п</w:t>
      </w:r>
      <w:r w:rsidR="0031339F" w:rsidRPr="00517C5F">
        <w:rPr>
          <w:rFonts w:ascii="Times New Roman" w:eastAsia="Calibri" w:hAnsi="Times New Roman" w:cs="Times New Roman"/>
          <w:sz w:val="28"/>
          <w:szCs w:val="28"/>
        </w:rPr>
        <w:t>равовому просвещению несовершен</w:t>
      </w:r>
      <w:r w:rsidRPr="00517C5F">
        <w:rPr>
          <w:rFonts w:ascii="Times New Roman" w:eastAsia="Calibri" w:hAnsi="Times New Roman" w:cs="Times New Roman"/>
          <w:sz w:val="28"/>
          <w:szCs w:val="28"/>
        </w:rPr>
        <w:t>нолетних и их законных пре</w:t>
      </w:r>
      <w:r w:rsidR="0031339F" w:rsidRPr="00517C5F">
        <w:rPr>
          <w:rFonts w:ascii="Times New Roman" w:eastAsia="Calibri" w:hAnsi="Times New Roman" w:cs="Times New Roman"/>
          <w:sz w:val="28"/>
          <w:szCs w:val="28"/>
        </w:rPr>
        <w:t xml:space="preserve">дставителей, </w:t>
      </w:r>
      <w:r w:rsidRPr="00517C5F">
        <w:rPr>
          <w:rFonts w:ascii="Times New Roman" w:eastAsia="Calibri" w:hAnsi="Times New Roman" w:cs="Times New Roman"/>
          <w:sz w:val="28"/>
          <w:szCs w:val="28"/>
        </w:rPr>
        <w:t>а также популяризации института уп</w:t>
      </w:r>
      <w:r w:rsidR="0031339F" w:rsidRPr="00517C5F">
        <w:rPr>
          <w:rFonts w:ascii="Times New Roman" w:eastAsia="Calibri" w:hAnsi="Times New Roman" w:cs="Times New Roman"/>
          <w:sz w:val="28"/>
          <w:szCs w:val="28"/>
        </w:rPr>
        <w:t>ол</w:t>
      </w:r>
      <w:r w:rsidRPr="00517C5F">
        <w:rPr>
          <w:rFonts w:ascii="Times New Roman" w:eastAsia="Calibri" w:hAnsi="Times New Roman" w:cs="Times New Roman"/>
          <w:sz w:val="28"/>
          <w:szCs w:val="28"/>
        </w:rPr>
        <w:t>номоченного по правам ребенка.</w:t>
      </w:r>
    </w:p>
    <w:p w:rsidR="00CC1437" w:rsidRPr="00517C5F" w:rsidRDefault="002E6CF8" w:rsidP="005E47A0">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Важным направлением деятельности </w:t>
      </w:r>
      <w:r w:rsidR="00CC1437" w:rsidRPr="00517C5F">
        <w:rPr>
          <w:rFonts w:ascii="Times New Roman" w:eastAsia="Calibri" w:hAnsi="Times New Roman" w:cs="Times New Roman"/>
          <w:sz w:val="28"/>
          <w:szCs w:val="28"/>
        </w:rPr>
        <w:t xml:space="preserve">Уполномоченного </w:t>
      </w:r>
      <w:r>
        <w:rPr>
          <w:rFonts w:ascii="Times New Roman" w:eastAsia="Calibri" w:hAnsi="Times New Roman" w:cs="Times New Roman"/>
          <w:sz w:val="28"/>
          <w:szCs w:val="28"/>
        </w:rPr>
        <w:t xml:space="preserve">является </w:t>
      </w:r>
      <w:r w:rsidR="00CC1437" w:rsidRPr="00517C5F">
        <w:rPr>
          <w:rFonts w:ascii="Times New Roman" w:eastAsia="Calibri" w:hAnsi="Times New Roman" w:cs="Times New Roman"/>
          <w:sz w:val="28"/>
          <w:szCs w:val="28"/>
        </w:rPr>
        <w:t>сотрудничество с ведущими краевыми средствами массовой информации, благодаря которому расширяются возможности для активизации работы по правовому просвещению во многих аспектах. Так, в 2016 году Уполномоченным были даны интервью и комментарии по проблемам защиты прав детей в СМ</w:t>
      </w:r>
      <w:r>
        <w:rPr>
          <w:rFonts w:ascii="Times New Roman" w:eastAsia="Calibri" w:hAnsi="Times New Roman" w:cs="Times New Roman"/>
          <w:sz w:val="28"/>
          <w:szCs w:val="28"/>
        </w:rPr>
        <w:t>И для ВГТРК «Камчатка», «РИА – Н</w:t>
      </w:r>
      <w:r w:rsidR="00CC1437" w:rsidRPr="00517C5F">
        <w:rPr>
          <w:rFonts w:ascii="Times New Roman" w:eastAsia="Calibri" w:hAnsi="Times New Roman" w:cs="Times New Roman"/>
          <w:sz w:val="28"/>
          <w:szCs w:val="28"/>
        </w:rPr>
        <w:t>овости</w:t>
      </w:r>
      <w:r>
        <w:rPr>
          <w:rFonts w:ascii="Times New Roman" w:eastAsia="Calibri" w:hAnsi="Times New Roman" w:cs="Times New Roman"/>
          <w:sz w:val="28"/>
          <w:szCs w:val="28"/>
        </w:rPr>
        <w:t>», ООО «Телекомпания «Причал», г</w:t>
      </w:r>
      <w:r w:rsidR="00CC1437" w:rsidRPr="00517C5F">
        <w:rPr>
          <w:rFonts w:ascii="Times New Roman" w:eastAsia="Calibri" w:hAnsi="Times New Roman" w:cs="Times New Roman"/>
          <w:sz w:val="28"/>
          <w:szCs w:val="28"/>
        </w:rPr>
        <w:t>азет «Камчатский край», «Вести» и др.</w:t>
      </w:r>
    </w:p>
    <w:p w:rsidR="00CC1437" w:rsidRPr="00517C5F" w:rsidRDefault="00CC1437" w:rsidP="005E47A0">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 xml:space="preserve">Правовое просвещение взрослых и детей осуществляется также посредством издания и распространения тематических буклетов, памяток, </w:t>
      </w:r>
      <w:r w:rsidRPr="00517C5F">
        <w:rPr>
          <w:rFonts w:ascii="Times New Roman" w:eastAsia="Calibri" w:hAnsi="Times New Roman" w:cs="Times New Roman"/>
          <w:sz w:val="28"/>
          <w:szCs w:val="28"/>
        </w:rPr>
        <w:lastRenderedPageBreak/>
        <w:t>сборников, методических материалов, целью которых является пропаганда прав ребенка, Конвенции ООН о правах ребенка, форм и методов з</w:t>
      </w:r>
      <w:r w:rsidR="002E6CF8">
        <w:rPr>
          <w:rFonts w:ascii="Times New Roman" w:eastAsia="Calibri" w:hAnsi="Times New Roman" w:cs="Times New Roman"/>
          <w:sz w:val="28"/>
          <w:szCs w:val="28"/>
        </w:rPr>
        <w:t>ащиты интересов детей</w:t>
      </w:r>
      <w:r w:rsidRPr="00517C5F">
        <w:rPr>
          <w:rFonts w:ascii="Times New Roman" w:eastAsia="Calibri" w:hAnsi="Times New Roman" w:cs="Times New Roman"/>
          <w:sz w:val="28"/>
          <w:szCs w:val="28"/>
        </w:rPr>
        <w:t>. В 2016 году издана брошюра «Юридическая ответственность несовершеннолетних», которая распространена в образовательных организациях и организациях для детей-сирот и детей, оставшихся без попечения родителей.</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По инициативе Уполномоченного в ноябре 2016 года в рамках Дня правовой помощи детям в учреждениях для детей-сирот и детей, оставшихся без попечения родителей Камчатского края, в общеобразовательных организациях проведен День правовой грамотности. Для проведения таких уроков были разработаны методические рекомендации: «Конвенция по правам ребенка», «Права и обязанности школьников», «Обязанность и ответственность несовершеннолетних», «Правовой статус несовершеннолетних с рождения до совершеннолетия», которые в дальнейшем были направлены в органы управления образования муниципальных образований, образовательные организации Камчатского края и помощникам на общественных началах Уполномоченного</w:t>
      </w:r>
      <w:r w:rsidR="00F217D4">
        <w:rPr>
          <w:rFonts w:ascii="Times New Roman" w:eastAsia="Calibri" w:hAnsi="Times New Roman" w:cs="Times New Roman"/>
          <w:sz w:val="28"/>
          <w:szCs w:val="28"/>
        </w:rPr>
        <w:t>.</w:t>
      </w:r>
    </w:p>
    <w:p w:rsidR="007F0034" w:rsidRPr="00517C5F" w:rsidRDefault="00DF0767" w:rsidP="005E47A0">
      <w:pPr>
        <w:suppressAutoHyphens/>
        <w:spacing w:after="0" w:line="360" w:lineRule="auto"/>
        <w:ind w:firstLine="709"/>
        <w:jc w:val="both"/>
        <w:rPr>
          <w:rFonts w:ascii="Times New Roman" w:hAnsi="Times New Roman" w:cs="Times New Roman"/>
          <w:sz w:val="28"/>
          <w:szCs w:val="28"/>
        </w:rPr>
      </w:pPr>
      <w:r w:rsidRPr="00517C5F">
        <w:rPr>
          <w:rFonts w:ascii="Times New Roman" w:eastAsia="Calibri" w:hAnsi="Times New Roman" w:cs="Times New Roman"/>
          <w:sz w:val="28"/>
          <w:szCs w:val="28"/>
        </w:rPr>
        <w:t xml:space="preserve">Данные методические рекомендации </w:t>
      </w:r>
      <w:r w:rsidR="0061203B" w:rsidRPr="00517C5F">
        <w:rPr>
          <w:rFonts w:ascii="Times New Roman" w:eastAsia="Calibri" w:hAnsi="Times New Roman" w:cs="Times New Roman"/>
          <w:sz w:val="28"/>
          <w:szCs w:val="28"/>
        </w:rPr>
        <w:t>использовались для проведения</w:t>
      </w:r>
      <w:r w:rsidRPr="00517C5F">
        <w:rPr>
          <w:rFonts w:ascii="Times New Roman" w:eastAsia="Calibri" w:hAnsi="Times New Roman" w:cs="Times New Roman"/>
          <w:sz w:val="28"/>
          <w:szCs w:val="28"/>
        </w:rPr>
        <w:t xml:space="preserve"> </w:t>
      </w:r>
      <w:r w:rsidR="0061203B" w:rsidRPr="00517C5F">
        <w:rPr>
          <w:rFonts w:ascii="Times New Roman" w:eastAsia="Calibri" w:hAnsi="Times New Roman" w:cs="Times New Roman"/>
          <w:sz w:val="28"/>
          <w:szCs w:val="28"/>
        </w:rPr>
        <w:t xml:space="preserve">работниками образовательных учреждений и специалистами органов местного самоуправления муниципальных округов </w:t>
      </w:r>
      <w:r w:rsidRPr="00517C5F">
        <w:rPr>
          <w:rFonts w:ascii="Times New Roman" w:eastAsia="Calibri" w:hAnsi="Times New Roman" w:cs="Times New Roman"/>
          <w:sz w:val="28"/>
          <w:szCs w:val="28"/>
        </w:rPr>
        <w:t>кр</w:t>
      </w:r>
      <w:r w:rsidR="00F217D4">
        <w:rPr>
          <w:rFonts w:ascii="Times New Roman" w:eastAsia="Calibri" w:hAnsi="Times New Roman" w:cs="Times New Roman"/>
          <w:sz w:val="28"/>
          <w:szCs w:val="28"/>
        </w:rPr>
        <w:t>углых столов, лекций и классных часов</w:t>
      </w:r>
      <w:r w:rsidRPr="00517C5F">
        <w:rPr>
          <w:rFonts w:ascii="Times New Roman" w:eastAsia="Calibri" w:hAnsi="Times New Roman" w:cs="Times New Roman"/>
          <w:sz w:val="28"/>
          <w:szCs w:val="28"/>
        </w:rPr>
        <w:t>, с учетом индивидуальных потребностей и возрастных возможностей учащихся, а также интересов и запросов их родителей.</w:t>
      </w:r>
      <w:r w:rsidR="0061203B" w:rsidRPr="00517C5F">
        <w:rPr>
          <w:rFonts w:ascii="Times New Roman" w:eastAsia="Calibri" w:hAnsi="Times New Roman" w:cs="Times New Roman"/>
          <w:sz w:val="28"/>
          <w:szCs w:val="28"/>
        </w:rPr>
        <w:t xml:space="preserve"> </w:t>
      </w:r>
    </w:p>
    <w:p w:rsidR="00975C5A" w:rsidRPr="00517C5F" w:rsidRDefault="007F0034" w:rsidP="005E47A0">
      <w:pPr>
        <w:suppressAutoHyphens/>
        <w:spacing w:after="0" w:line="360" w:lineRule="auto"/>
        <w:ind w:firstLine="709"/>
        <w:jc w:val="both"/>
        <w:rPr>
          <w:rFonts w:ascii="Times New Roman" w:hAnsi="Times New Roman" w:cs="Times New Roman"/>
          <w:sz w:val="28"/>
          <w:szCs w:val="28"/>
        </w:rPr>
      </w:pPr>
      <w:r w:rsidRPr="00517C5F">
        <w:rPr>
          <w:rFonts w:ascii="Times New Roman" w:hAnsi="Times New Roman" w:cs="Times New Roman"/>
          <w:sz w:val="28"/>
          <w:szCs w:val="28"/>
        </w:rPr>
        <w:t>В данной раб</w:t>
      </w:r>
      <w:r w:rsidR="003F4CF9">
        <w:rPr>
          <w:rFonts w:ascii="Times New Roman" w:hAnsi="Times New Roman" w:cs="Times New Roman"/>
          <w:sz w:val="28"/>
          <w:szCs w:val="28"/>
        </w:rPr>
        <w:t>оте необходимо отметить работу п</w:t>
      </w:r>
      <w:r w:rsidRPr="00517C5F">
        <w:rPr>
          <w:rFonts w:ascii="Times New Roman" w:hAnsi="Times New Roman" w:cs="Times New Roman"/>
          <w:sz w:val="28"/>
          <w:szCs w:val="28"/>
        </w:rPr>
        <w:t>омощников на общественных началах Уполномоченного по правам ребенка в Камчатском крае.</w:t>
      </w:r>
      <w:r w:rsidR="00342749" w:rsidRPr="00517C5F">
        <w:rPr>
          <w:rFonts w:ascii="Times New Roman" w:hAnsi="Times New Roman" w:cs="Times New Roman"/>
          <w:sz w:val="28"/>
          <w:szCs w:val="28"/>
        </w:rPr>
        <w:t xml:space="preserve"> </w:t>
      </w:r>
      <w:r w:rsidRPr="00517C5F">
        <w:rPr>
          <w:rFonts w:ascii="Times New Roman" w:hAnsi="Times New Roman" w:cs="Times New Roman"/>
          <w:sz w:val="28"/>
          <w:szCs w:val="28"/>
        </w:rPr>
        <w:t>Так</w:t>
      </w:r>
      <w:r w:rsidR="00565576" w:rsidRPr="00517C5F">
        <w:rPr>
          <w:rFonts w:ascii="Times New Roman" w:hAnsi="Times New Roman" w:cs="Times New Roman"/>
          <w:sz w:val="28"/>
          <w:szCs w:val="28"/>
        </w:rPr>
        <w:t>,</w:t>
      </w:r>
      <w:r w:rsidRPr="00517C5F">
        <w:rPr>
          <w:rFonts w:ascii="Times New Roman" w:hAnsi="Times New Roman" w:cs="Times New Roman"/>
          <w:sz w:val="28"/>
          <w:szCs w:val="28"/>
        </w:rPr>
        <w:t xml:space="preserve"> в ноябре 2016 года в отдаленных муниципальных образованиях Камчатского края проведены </w:t>
      </w:r>
      <w:r w:rsidRPr="00517C5F">
        <w:rPr>
          <w:rFonts w:ascii="Times New Roman" w:eastAsia="Calibri" w:hAnsi="Times New Roman" w:cs="Times New Roman"/>
          <w:sz w:val="28"/>
          <w:szCs w:val="28"/>
        </w:rPr>
        <w:t>тематические классные ч</w:t>
      </w:r>
      <w:r w:rsidR="003F4CF9">
        <w:rPr>
          <w:rFonts w:ascii="Times New Roman" w:eastAsia="Calibri" w:hAnsi="Times New Roman" w:cs="Times New Roman"/>
          <w:sz w:val="28"/>
          <w:szCs w:val="28"/>
        </w:rPr>
        <w:t>асы и круглые столы с участием п</w:t>
      </w:r>
      <w:r w:rsidRPr="00517C5F">
        <w:rPr>
          <w:rFonts w:ascii="Times New Roman" w:eastAsia="Calibri" w:hAnsi="Times New Roman" w:cs="Times New Roman"/>
          <w:sz w:val="28"/>
          <w:szCs w:val="28"/>
        </w:rPr>
        <w:t>омощников на общественных началах Уполномоченного по пр</w:t>
      </w:r>
      <w:r w:rsidR="00342749" w:rsidRPr="00517C5F">
        <w:rPr>
          <w:rFonts w:ascii="Times New Roman" w:eastAsia="Calibri" w:hAnsi="Times New Roman" w:cs="Times New Roman"/>
          <w:sz w:val="28"/>
          <w:szCs w:val="28"/>
        </w:rPr>
        <w:t>авам ребенка в Камчатском крае, которыми были охвачены не только непосредственно о</w:t>
      </w:r>
      <w:r w:rsidR="00517C5F" w:rsidRPr="00517C5F">
        <w:rPr>
          <w:rFonts w:ascii="Times New Roman" w:eastAsia="Calibri" w:hAnsi="Times New Roman" w:cs="Times New Roman"/>
          <w:sz w:val="28"/>
          <w:szCs w:val="28"/>
        </w:rPr>
        <w:t>бучающиеся, но также их родители</w:t>
      </w:r>
      <w:r w:rsidR="00342749" w:rsidRPr="00517C5F">
        <w:rPr>
          <w:rFonts w:ascii="Times New Roman" w:eastAsia="Calibri" w:hAnsi="Times New Roman" w:cs="Times New Roman"/>
          <w:sz w:val="28"/>
          <w:szCs w:val="28"/>
        </w:rPr>
        <w:t xml:space="preserve"> (в том числе семьи, находящиеся на контроле органов профилактики и безнадзорности несовершеннолетних).</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lastRenderedPageBreak/>
        <w:t xml:space="preserve">Одной из форм популяризации института Уполномоченного стали встречи с родителями и детьми в ходе рабочих поездок Уполномоченного в отдаленные населенные пункты муниципальных образований в Камчатском крае. </w:t>
      </w:r>
    </w:p>
    <w:p w:rsidR="00F217D4"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Ежегодно ко дню принятия Конвенции ООН о правах ребенка, в целях овладения обучающимися знаниями в области прав человека, активной гражданской позиции, воспитания молодежи в духе гуманности, свободы и демократии, Уполномоченным проводятся конкурсы творческих работ среди обучающихся образовательны</w:t>
      </w:r>
      <w:r w:rsidR="00F217D4">
        <w:rPr>
          <w:rFonts w:ascii="Times New Roman" w:eastAsia="Calibri" w:hAnsi="Times New Roman" w:cs="Times New Roman"/>
          <w:sz w:val="28"/>
          <w:szCs w:val="28"/>
        </w:rPr>
        <w:t>х организаций Камчатского края.</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Также в рамках проведения Всероссийского дня правовой помощи детям в Камчатском крае в 2016 году Палатой Уполномоченных проведены следующие мероприятия:</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 встреча Уполномоченного по правам ребенка в Камчатском крае с воспитанниками КГОБУ «Камчатская школа-интернат для детей-сирот и детей, оставшихся без попечения родителей»;</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 единый день личного приема граждан Палаты Уполномоченных в Камчатском крае совместно с УФССП по Камчатскому краю по вопросам защиты имущественных прав граждан, в том числе на алименты, по актам, находящимся на принудительном исполнении);</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 xml:space="preserve">- уроки правовой грамотности с обучающимися МБОУ «Средняя школа № 4», МБОУ «Средняя школа № 11 имени В.Д. </w:t>
      </w:r>
      <w:proofErr w:type="spellStart"/>
      <w:r w:rsidRPr="00517C5F">
        <w:rPr>
          <w:rFonts w:ascii="Times New Roman" w:eastAsia="Calibri" w:hAnsi="Times New Roman" w:cs="Times New Roman"/>
          <w:sz w:val="28"/>
          <w:szCs w:val="28"/>
        </w:rPr>
        <w:t>Бубенина</w:t>
      </w:r>
      <w:proofErr w:type="spellEnd"/>
      <w:r w:rsidRPr="00517C5F">
        <w:rPr>
          <w:rFonts w:ascii="Times New Roman" w:eastAsia="Calibri" w:hAnsi="Times New Roman" w:cs="Times New Roman"/>
          <w:sz w:val="28"/>
          <w:szCs w:val="28"/>
        </w:rPr>
        <w:t>», МАОУ «Средняя школа № 42», воспитанниками КГОБУ «Петропавловск-Камчатская школа-интернат для детей-сирот и детей, оставшихся без попечения родителей, с ограниченными возможностями здоровья» по вопросам осуществления гарантий прав ребенка в Российской Федерации.</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 xml:space="preserve">Также в 2016 году Уполномоченный продолжил юридическую консультацию для граждан по наиболее часто задаваемым вопросам гражданами. В течение года ответы на вопросы граждан размещались в рубрике «Часто задаваемые вопросы» на сайте Палаты Уполномоченных в Камчатском крае: http://www.prava41.ru о правовой помощи несовершеннолетним, многодетным </w:t>
      </w:r>
      <w:r w:rsidR="003F4CF9">
        <w:rPr>
          <w:rFonts w:ascii="Times New Roman" w:eastAsia="Calibri" w:hAnsi="Times New Roman" w:cs="Times New Roman"/>
          <w:sz w:val="28"/>
          <w:szCs w:val="28"/>
        </w:rPr>
        <w:lastRenderedPageBreak/>
        <w:t>семьям, семьям, воспитывающим</w:t>
      </w:r>
      <w:r w:rsidRPr="00517C5F">
        <w:rPr>
          <w:rFonts w:ascii="Times New Roman" w:eastAsia="Calibri" w:hAnsi="Times New Roman" w:cs="Times New Roman"/>
          <w:sz w:val="28"/>
          <w:szCs w:val="28"/>
        </w:rPr>
        <w:t xml:space="preserve"> детей-сирот и детей, оставшихся без попечения родителей, и детей-инвалидов.</w:t>
      </w:r>
    </w:p>
    <w:p w:rsidR="00517C5F" w:rsidRPr="00517C5F" w:rsidRDefault="00517C5F" w:rsidP="00517C5F">
      <w:pPr>
        <w:suppressAutoHyphens/>
        <w:spacing w:after="0" w:line="360" w:lineRule="auto"/>
        <w:ind w:firstLine="709"/>
        <w:jc w:val="both"/>
        <w:rPr>
          <w:rFonts w:ascii="Times New Roman" w:eastAsia="Calibri" w:hAnsi="Times New Roman" w:cs="Times New Roman"/>
          <w:sz w:val="28"/>
          <w:szCs w:val="28"/>
        </w:rPr>
      </w:pPr>
      <w:r w:rsidRPr="00517C5F">
        <w:rPr>
          <w:rFonts w:ascii="Times New Roman" w:eastAsia="Calibri" w:hAnsi="Times New Roman" w:cs="Times New Roman"/>
          <w:sz w:val="28"/>
          <w:szCs w:val="28"/>
        </w:rPr>
        <w:t xml:space="preserve">Оказание бесплатной юридической помощи детям, семьям, имеющим детей, населению по вопросам защиты прав ребенка осуществлялось также в рамках проведения еженедельного приема граждан Уполномоченного. Необходимо отметить, что основной контингент обратившихся за юридической помощью — это малообеспеченные, многодетные семьи, одинокие матери, а также граждане, ранее являющиеся лицами из числа детей-сирот и детей, оставшихся без попечения родителей, которые не имеют финансовой возможности воспользоваться услугами адвокатов. В этой связи бесплатная юридическая помощь оказывается гражданам в тесном сотрудничестве Уполномоченного и КГКУ «Государственное юридическое бюро Камчатского края», которое позволяет эффективно содействовать законным представителям в защите нарушенных прав их детей. </w:t>
      </w:r>
    </w:p>
    <w:p w:rsidR="00517C5F" w:rsidRPr="00517C5F" w:rsidRDefault="00517C5F" w:rsidP="00517C5F">
      <w:pPr>
        <w:suppressAutoHyphens/>
        <w:spacing w:after="0" w:line="360" w:lineRule="auto"/>
        <w:ind w:firstLine="709"/>
        <w:jc w:val="both"/>
        <w:rPr>
          <w:rFonts w:ascii="Times New Roman" w:eastAsia="Calibri" w:hAnsi="Times New Roman" w:cs="Times New Roman"/>
          <w:color w:val="00B050"/>
          <w:sz w:val="28"/>
          <w:szCs w:val="28"/>
        </w:rPr>
      </w:pPr>
    </w:p>
    <w:p w:rsidR="00DB6C93" w:rsidRDefault="00DB6C93" w:rsidP="005E47A0">
      <w:pPr>
        <w:suppressAutoHyphens/>
        <w:spacing w:after="0" w:line="360" w:lineRule="auto"/>
        <w:jc w:val="both"/>
        <w:rPr>
          <w:rFonts w:ascii="Times New Roman" w:eastAsia="Calibri" w:hAnsi="Times New Roman" w:cs="Times New Roman"/>
          <w:sz w:val="28"/>
          <w:szCs w:val="28"/>
        </w:rPr>
      </w:pPr>
    </w:p>
    <w:p w:rsidR="002A3A01" w:rsidRDefault="002A3A01" w:rsidP="00517C5F">
      <w:pPr>
        <w:suppressAutoHyphens/>
        <w:spacing w:after="0" w:line="360" w:lineRule="auto"/>
        <w:ind w:firstLine="709"/>
        <w:jc w:val="center"/>
        <w:rPr>
          <w:rFonts w:ascii="Times New Roman" w:eastAsia="Calibri" w:hAnsi="Times New Roman" w:cs="Times New Roman"/>
          <w:sz w:val="28"/>
          <w:szCs w:val="28"/>
        </w:rPr>
      </w:pPr>
    </w:p>
    <w:p w:rsidR="002A3A01" w:rsidRPr="002A3A01" w:rsidRDefault="002A3A01" w:rsidP="00517C5F">
      <w:pPr>
        <w:spacing w:after="0" w:line="360" w:lineRule="auto"/>
        <w:ind w:right="320" w:firstLine="709"/>
        <w:jc w:val="center"/>
        <w:rPr>
          <w:rFonts w:ascii="Times New Roman" w:eastAsia="Times New Roman" w:hAnsi="Times New Roman" w:cs="Times New Roman"/>
          <w:sz w:val="28"/>
          <w:szCs w:val="28"/>
          <w:lang w:eastAsia="ru-RU"/>
        </w:rPr>
      </w:pPr>
      <w:r w:rsidRPr="002A3A01">
        <w:rPr>
          <w:rFonts w:ascii="Times New Roman" w:eastAsia="Times New Roman" w:hAnsi="Times New Roman" w:cs="Times New Roman"/>
          <w:sz w:val="28"/>
          <w:szCs w:val="28"/>
          <w:lang w:eastAsia="ru-RU"/>
        </w:rPr>
        <w:t>УПОЛНОМОЧЕННЫЙ ПО ПРАВАМ РЕБЕНКА</w:t>
      </w:r>
    </w:p>
    <w:p w:rsidR="002A3A01" w:rsidRPr="002A3A01" w:rsidRDefault="002A3A01" w:rsidP="00517C5F">
      <w:pPr>
        <w:spacing w:after="0" w:line="360" w:lineRule="auto"/>
        <w:ind w:right="320" w:firstLine="709"/>
        <w:jc w:val="center"/>
        <w:rPr>
          <w:rFonts w:ascii="Times New Roman" w:eastAsia="Times New Roman" w:hAnsi="Times New Roman" w:cs="Times New Roman"/>
          <w:sz w:val="28"/>
          <w:szCs w:val="28"/>
          <w:lang w:eastAsia="ru-RU"/>
        </w:rPr>
      </w:pPr>
      <w:r w:rsidRPr="002A3A01">
        <w:rPr>
          <w:rFonts w:ascii="Times New Roman" w:eastAsia="Times New Roman" w:hAnsi="Times New Roman" w:cs="Times New Roman"/>
          <w:sz w:val="28"/>
          <w:szCs w:val="28"/>
          <w:lang w:eastAsia="ru-RU"/>
        </w:rPr>
        <w:t>В КАМЧАТСКОМ КРАЕ</w:t>
      </w:r>
    </w:p>
    <w:p w:rsidR="002A3A01" w:rsidRPr="002A3A01" w:rsidRDefault="002A3A01" w:rsidP="00517C5F">
      <w:pPr>
        <w:spacing w:after="0" w:line="360" w:lineRule="auto"/>
        <w:ind w:right="320" w:firstLine="709"/>
        <w:jc w:val="center"/>
        <w:rPr>
          <w:rFonts w:ascii="Times New Roman" w:eastAsia="Times New Roman" w:hAnsi="Times New Roman" w:cs="Times New Roman"/>
          <w:sz w:val="28"/>
          <w:szCs w:val="28"/>
          <w:lang w:eastAsia="ru-RU"/>
        </w:rPr>
      </w:pPr>
      <w:r w:rsidRPr="002A3A01">
        <w:rPr>
          <w:rFonts w:ascii="Times New Roman" w:eastAsia="Times New Roman" w:hAnsi="Times New Roman" w:cs="Times New Roman"/>
          <w:sz w:val="28"/>
          <w:szCs w:val="28"/>
          <w:lang w:eastAsia="ru-RU"/>
        </w:rPr>
        <w:t>В.Л. ТЮМЕНЦЕВ</w:t>
      </w:r>
    </w:p>
    <w:p w:rsidR="002A3A01" w:rsidRPr="00247B6C" w:rsidRDefault="002A3A01" w:rsidP="00517C5F">
      <w:pPr>
        <w:suppressAutoHyphens/>
        <w:spacing w:after="0" w:line="360" w:lineRule="auto"/>
        <w:ind w:firstLine="709"/>
        <w:jc w:val="center"/>
        <w:rPr>
          <w:rFonts w:ascii="Times New Roman" w:eastAsia="Calibri" w:hAnsi="Times New Roman" w:cs="Times New Roman"/>
          <w:sz w:val="28"/>
          <w:szCs w:val="28"/>
        </w:rPr>
      </w:pPr>
    </w:p>
    <w:sectPr w:rsidR="002A3A01" w:rsidRPr="00247B6C" w:rsidSect="00F93C55">
      <w:headerReference w:type="default" r:id="rId23"/>
      <w:footerReference w:type="default" r:id="rId2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69" w:rsidRDefault="000D5F69" w:rsidP="00E55E41">
      <w:pPr>
        <w:spacing w:after="0" w:line="240" w:lineRule="auto"/>
      </w:pPr>
      <w:r>
        <w:separator/>
      </w:r>
    </w:p>
  </w:endnote>
  <w:endnote w:type="continuationSeparator" w:id="0">
    <w:p w:rsidR="000D5F69" w:rsidRDefault="000D5F69" w:rsidP="00E5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34874"/>
      <w:docPartObj>
        <w:docPartGallery w:val="Page Numbers (Bottom of Page)"/>
        <w:docPartUnique/>
      </w:docPartObj>
    </w:sdtPr>
    <w:sdtContent>
      <w:p w:rsidR="004B007D" w:rsidRDefault="004B007D">
        <w:pPr>
          <w:pStyle w:val="af3"/>
          <w:jc w:val="center"/>
        </w:pPr>
        <w:r>
          <w:fldChar w:fldCharType="begin"/>
        </w:r>
        <w:r>
          <w:instrText>PAGE   \* MERGEFORMAT</w:instrText>
        </w:r>
        <w:r>
          <w:fldChar w:fldCharType="separate"/>
        </w:r>
        <w:r w:rsidR="00303471">
          <w:rPr>
            <w:noProof/>
          </w:rPr>
          <w:t>144</w:t>
        </w:r>
        <w:r>
          <w:fldChar w:fldCharType="end"/>
        </w:r>
      </w:p>
    </w:sdtContent>
  </w:sdt>
  <w:p w:rsidR="004B007D" w:rsidRDefault="004B007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69" w:rsidRDefault="000D5F69" w:rsidP="00E55E41">
      <w:pPr>
        <w:spacing w:after="0" w:line="240" w:lineRule="auto"/>
      </w:pPr>
      <w:r>
        <w:separator/>
      </w:r>
    </w:p>
  </w:footnote>
  <w:footnote w:type="continuationSeparator" w:id="0">
    <w:p w:rsidR="000D5F69" w:rsidRDefault="000D5F69" w:rsidP="00E55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7D" w:rsidRDefault="004B007D">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B86"/>
    <w:multiLevelType w:val="hybridMultilevel"/>
    <w:tmpl w:val="EC44742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754D6C"/>
    <w:multiLevelType w:val="multilevel"/>
    <w:tmpl w:val="DE8C4F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F320A46"/>
    <w:multiLevelType w:val="hybridMultilevel"/>
    <w:tmpl w:val="923A4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F66140"/>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A495296"/>
    <w:multiLevelType w:val="hybridMultilevel"/>
    <w:tmpl w:val="D460E4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53077BD"/>
    <w:multiLevelType w:val="hybridMultilevel"/>
    <w:tmpl w:val="4DDC87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2165E0"/>
    <w:multiLevelType w:val="hybridMultilevel"/>
    <w:tmpl w:val="4C105E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A427B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A7F36EA"/>
    <w:multiLevelType w:val="multilevel"/>
    <w:tmpl w:val="096CBE46"/>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1473"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1">
    <w:nsid w:val="7E5C65B7"/>
    <w:multiLevelType w:val="hybridMultilevel"/>
    <w:tmpl w:val="50B468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FB93359"/>
    <w:multiLevelType w:val="hybridMultilevel"/>
    <w:tmpl w:val="CB76ED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10"/>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02"/>
    <w:rsid w:val="00000574"/>
    <w:rsid w:val="00000FBF"/>
    <w:rsid w:val="000020F4"/>
    <w:rsid w:val="0000628B"/>
    <w:rsid w:val="00006B27"/>
    <w:rsid w:val="00010464"/>
    <w:rsid w:val="0001151D"/>
    <w:rsid w:val="00011AAD"/>
    <w:rsid w:val="0001239B"/>
    <w:rsid w:val="0001313B"/>
    <w:rsid w:val="000136B7"/>
    <w:rsid w:val="00013C6A"/>
    <w:rsid w:val="00013E3F"/>
    <w:rsid w:val="00020489"/>
    <w:rsid w:val="0002116C"/>
    <w:rsid w:val="000216F9"/>
    <w:rsid w:val="00021800"/>
    <w:rsid w:val="000219CE"/>
    <w:rsid w:val="00025A4B"/>
    <w:rsid w:val="00026290"/>
    <w:rsid w:val="00031785"/>
    <w:rsid w:val="000317BF"/>
    <w:rsid w:val="00031A11"/>
    <w:rsid w:val="000334B7"/>
    <w:rsid w:val="00033933"/>
    <w:rsid w:val="00037319"/>
    <w:rsid w:val="00037763"/>
    <w:rsid w:val="00037C7D"/>
    <w:rsid w:val="00041D3C"/>
    <w:rsid w:val="00041F30"/>
    <w:rsid w:val="00043A31"/>
    <w:rsid w:val="00044452"/>
    <w:rsid w:val="0004494D"/>
    <w:rsid w:val="00044B19"/>
    <w:rsid w:val="00045051"/>
    <w:rsid w:val="0005116B"/>
    <w:rsid w:val="000517A0"/>
    <w:rsid w:val="00054D15"/>
    <w:rsid w:val="00057195"/>
    <w:rsid w:val="0006295E"/>
    <w:rsid w:val="0006366D"/>
    <w:rsid w:val="00070E72"/>
    <w:rsid w:val="000716EB"/>
    <w:rsid w:val="000721F0"/>
    <w:rsid w:val="000777BB"/>
    <w:rsid w:val="00077AB8"/>
    <w:rsid w:val="00081B37"/>
    <w:rsid w:val="00083DC2"/>
    <w:rsid w:val="0008511F"/>
    <w:rsid w:val="0008662B"/>
    <w:rsid w:val="00086F6F"/>
    <w:rsid w:val="0009673A"/>
    <w:rsid w:val="00096CBB"/>
    <w:rsid w:val="000A002B"/>
    <w:rsid w:val="000A072B"/>
    <w:rsid w:val="000A3CCE"/>
    <w:rsid w:val="000A49EF"/>
    <w:rsid w:val="000A6BCF"/>
    <w:rsid w:val="000B142D"/>
    <w:rsid w:val="000B184F"/>
    <w:rsid w:val="000B2B8C"/>
    <w:rsid w:val="000B2BBE"/>
    <w:rsid w:val="000B3331"/>
    <w:rsid w:val="000B5B0B"/>
    <w:rsid w:val="000B7BC0"/>
    <w:rsid w:val="000C02AD"/>
    <w:rsid w:val="000C12CC"/>
    <w:rsid w:val="000C25B4"/>
    <w:rsid w:val="000C2837"/>
    <w:rsid w:val="000C34BE"/>
    <w:rsid w:val="000C3D47"/>
    <w:rsid w:val="000C43D9"/>
    <w:rsid w:val="000C567E"/>
    <w:rsid w:val="000C7369"/>
    <w:rsid w:val="000C7C1E"/>
    <w:rsid w:val="000D0DBB"/>
    <w:rsid w:val="000D2C35"/>
    <w:rsid w:val="000D3FBA"/>
    <w:rsid w:val="000D4272"/>
    <w:rsid w:val="000D5F69"/>
    <w:rsid w:val="000D74B3"/>
    <w:rsid w:val="000D7E13"/>
    <w:rsid w:val="000E0A7E"/>
    <w:rsid w:val="000E15D8"/>
    <w:rsid w:val="000E2753"/>
    <w:rsid w:val="000E5177"/>
    <w:rsid w:val="000E6992"/>
    <w:rsid w:val="000E6D8B"/>
    <w:rsid w:val="000F006E"/>
    <w:rsid w:val="000F4325"/>
    <w:rsid w:val="000F52E8"/>
    <w:rsid w:val="000F681C"/>
    <w:rsid w:val="0010059B"/>
    <w:rsid w:val="001032B8"/>
    <w:rsid w:val="001064E2"/>
    <w:rsid w:val="00106754"/>
    <w:rsid w:val="001127C4"/>
    <w:rsid w:val="00117091"/>
    <w:rsid w:val="001175A1"/>
    <w:rsid w:val="00117BB6"/>
    <w:rsid w:val="0012019A"/>
    <w:rsid w:val="00120E38"/>
    <w:rsid w:val="00120E7F"/>
    <w:rsid w:val="00120F6E"/>
    <w:rsid w:val="00122141"/>
    <w:rsid w:val="00123D90"/>
    <w:rsid w:val="001245F6"/>
    <w:rsid w:val="00125292"/>
    <w:rsid w:val="0012636A"/>
    <w:rsid w:val="00127BDC"/>
    <w:rsid w:val="001316CE"/>
    <w:rsid w:val="00134CC4"/>
    <w:rsid w:val="00137A86"/>
    <w:rsid w:val="00140060"/>
    <w:rsid w:val="00140603"/>
    <w:rsid w:val="001410CE"/>
    <w:rsid w:val="00143034"/>
    <w:rsid w:val="001446BB"/>
    <w:rsid w:val="00145DF2"/>
    <w:rsid w:val="00146C4F"/>
    <w:rsid w:val="00147EB1"/>
    <w:rsid w:val="0015089E"/>
    <w:rsid w:val="0015610E"/>
    <w:rsid w:val="00160160"/>
    <w:rsid w:val="001608E3"/>
    <w:rsid w:val="00162DCE"/>
    <w:rsid w:val="0016466D"/>
    <w:rsid w:val="0016677C"/>
    <w:rsid w:val="0016735A"/>
    <w:rsid w:val="00171505"/>
    <w:rsid w:val="00174176"/>
    <w:rsid w:val="00176E75"/>
    <w:rsid w:val="00177F84"/>
    <w:rsid w:val="0018335A"/>
    <w:rsid w:val="00184B30"/>
    <w:rsid w:val="00185F18"/>
    <w:rsid w:val="001864B6"/>
    <w:rsid w:val="001870CE"/>
    <w:rsid w:val="00187B8F"/>
    <w:rsid w:val="00193335"/>
    <w:rsid w:val="0019395D"/>
    <w:rsid w:val="001A0A11"/>
    <w:rsid w:val="001A1265"/>
    <w:rsid w:val="001A1D8D"/>
    <w:rsid w:val="001A24AE"/>
    <w:rsid w:val="001A2A3C"/>
    <w:rsid w:val="001A3595"/>
    <w:rsid w:val="001A7A8F"/>
    <w:rsid w:val="001B0E3C"/>
    <w:rsid w:val="001B21D2"/>
    <w:rsid w:val="001B3F76"/>
    <w:rsid w:val="001B413B"/>
    <w:rsid w:val="001B58C6"/>
    <w:rsid w:val="001B7A57"/>
    <w:rsid w:val="001C1218"/>
    <w:rsid w:val="001C1C85"/>
    <w:rsid w:val="001C500A"/>
    <w:rsid w:val="001C5209"/>
    <w:rsid w:val="001D1040"/>
    <w:rsid w:val="001D1333"/>
    <w:rsid w:val="001D1874"/>
    <w:rsid w:val="001D237E"/>
    <w:rsid w:val="001D2FA4"/>
    <w:rsid w:val="001D3089"/>
    <w:rsid w:val="001D31BE"/>
    <w:rsid w:val="001D5DD4"/>
    <w:rsid w:val="001D7DE6"/>
    <w:rsid w:val="001E7F4E"/>
    <w:rsid w:val="001F016D"/>
    <w:rsid w:val="001F434D"/>
    <w:rsid w:val="001F5950"/>
    <w:rsid w:val="001F5EF1"/>
    <w:rsid w:val="001F7C0E"/>
    <w:rsid w:val="001F7C3E"/>
    <w:rsid w:val="002015CB"/>
    <w:rsid w:val="002024ED"/>
    <w:rsid w:val="0020400E"/>
    <w:rsid w:val="002043B9"/>
    <w:rsid w:val="002070C1"/>
    <w:rsid w:val="00210BCA"/>
    <w:rsid w:val="002115D7"/>
    <w:rsid w:val="00213325"/>
    <w:rsid w:val="0022013F"/>
    <w:rsid w:val="00220574"/>
    <w:rsid w:val="002236C0"/>
    <w:rsid w:val="00223851"/>
    <w:rsid w:val="002250DE"/>
    <w:rsid w:val="00225A9F"/>
    <w:rsid w:val="00225CB4"/>
    <w:rsid w:val="002267C0"/>
    <w:rsid w:val="00226ECA"/>
    <w:rsid w:val="00227C2E"/>
    <w:rsid w:val="002302EC"/>
    <w:rsid w:val="0023078D"/>
    <w:rsid w:val="00233A83"/>
    <w:rsid w:val="0023442E"/>
    <w:rsid w:val="00236D98"/>
    <w:rsid w:val="00236F70"/>
    <w:rsid w:val="0023709D"/>
    <w:rsid w:val="0023722E"/>
    <w:rsid w:val="00243145"/>
    <w:rsid w:val="002449ED"/>
    <w:rsid w:val="00245F73"/>
    <w:rsid w:val="0024765A"/>
    <w:rsid w:val="00247B6C"/>
    <w:rsid w:val="00250021"/>
    <w:rsid w:val="00250091"/>
    <w:rsid w:val="00250358"/>
    <w:rsid w:val="00250959"/>
    <w:rsid w:val="0025170C"/>
    <w:rsid w:val="00253877"/>
    <w:rsid w:val="00254CD9"/>
    <w:rsid w:val="00255FCF"/>
    <w:rsid w:val="002577B9"/>
    <w:rsid w:val="00262B84"/>
    <w:rsid w:val="00263835"/>
    <w:rsid w:val="00266C7C"/>
    <w:rsid w:val="002725D1"/>
    <w:rsid w:val="00273FED"/>
    <w:rsid w:val="002748A0"/>
    <w:rsid w:val="00274BD7"/>
    <w:rsid w:val="002756F3"/>
    <w:rsid w:val="002760A6"/>
    <w:rsid w:val="0027618D"/>
    <w:rsid w:val="00280291"/>
    <w:rsid w:val="00281C29"/>
    <w:rsid w:val="00283D3D"/>
    <w:rsid w:val="0028509F"/>
    <w:rsid w:val="002852BD"/>
    <w:rsid w:val="0028607B"/>
    <w:rsid w:val="00287A89"/>
    <w:rsid w:val="0029290E"/>
    <w:rsid w:val="00294784"/>
    <w:rsid w:val="002948D4"/>
    <w:rsid w:val="00296580"/>
    <w:rsid w:val="00297673"/>
    <w:rsid w:val="00297DF4"/>
    <w:rsid w:val="002A0E6B"/>
    <w:rsid w:val="002A0EBE"/>
    <w:rsid w:val="002A2E85"/>
    <w:rsid w:val="002A2F05"/>
    <w:rsid w:val="002A3A01"/>
    <w:rsid w:val="002A3E75"/>
    <w:rsid w:val="002A4685"/>
    <w:rsid w:val="002A50E7"/>
    <w:rsid w:val="002A52F8"/>
    <w:rsid w:val="002A5BC3"/>
    <w:rsid w:val="002A79B6"/>
    <w:rsid w:val="002A7CD4"/>
    <w:rsid w:val="002B4143"/>
    <w:rsid w:val="002C0473"/>
    <w:rsid w:val="002C1376"/>
    <w:rsid w:val="002C141D"/>
    <w:rsid w:val="002C7E1A"/>
    <w:rsid w:val="002D01C3"/>
    <w:rsid w:val="002D16C6"/>
    <w:rsid w:val="002D2397"/>
    <w:rsid w:val="002D2E2D"/>
    <w:rsid w:val="002D4ADF"/>
    <w:rsid w:val="002D5D2D"/>
    <w:rsid w:val="002D74D7"/>
    <w:rsid w:val="002E04CA"/>
    <w:rsid w:val="002E05E3"/>
    <w:rsid w:val="002E0F97"/>
    <w:rsid w:val="002E2743"/>
    <w:rsid w:val="002E396B"/>
    <w:rsid w:val="002E5175"/>
    <w:rsid w:val="002E6CF8"/>
    <w:rsid w:val="002E714D"/>
    <w:rsid w:val="002E7A59"/>
    <w:rsid w:val="002F0706"/>
    <w:rsid w:val="002F57D6"/>
    <w:rsid w:val="002F5943"/>
    <w:rsid w:val="00303471"/>
    <w:rsid w:val="00304725"/>
    <w:rsid w:val="003077F2"/>
    <w:rsid w:val="003119D7"/>
    <w:rsid w:val="00313065"/>
    <w:rsid w:val="0031339F"/>
    <w:rsid w:val="0031583F"/>
    <w:rsid w:val="00315D08"/>
    <w:rsid w:val="00317279"/>
    <w:rsid w:val="003173E9"/>
    <w:rsid w:val="0031759F"/>
    <w:rsid w:val="00317A11"/>
    <w:rsid w:val="003212B1"/>
    <w:rsid w:val="003215F9"/>
    <w:rsid w:val="003225DB"/>
    <w:rsid w:val="003257AC"/>
    <w:rsid w:val="003347A5"/>
    <w:rsid w:val="00334E0A"/>
    <w:rsid w:val="0033796C"/>
    <w:rsid w:val="0034095F"/>
    <w:rsid w:val="00340C9F"/>
    <w:rsid w:val="00342749"/>
    <w:rsid w:val="00343339"/>
    <w:rsid w:val="00343550"/>
    <w:rsid w:val="00344D3E"/>
    <w:rsid w:val="00350D1C"/>
    <w:rsid w:val="003512B3"/>
    <w:rsid w:val="003520C7"/>
    <w:rsid w:val="00352FD7"/>
    <w:rsid w:val="00353CCF"/>
    <w:rsid w:val="00354BA8"/>
    <w:rsid w:val="0035595D"/>
    <w:rsid w:val="00361EE8"/>
    <w:rsid w:val="00364943"/>
    <w:rsid w:val="00367D9C"/>
    <w:rsid w:val="0037056C"/>
    <w:rsid w:val="00372EF7"/>
    <w:rsid w:val="00373F8E"/>
    <w:rsid w:val="003766B9"/>
    <w:rsid w:val="00376AB3"/>
    <w:rsid w:val="00381177"/>
    <w:rsid w:val="003844F0"/>
    <w:rsid w:val="00384FA2"/>
    <w:rsid w:val="00391112"/>
    <w:rsid w:val="00391597"/>
    <w:rsid w:val="003921AC"/>
    <w:rsid w:val="00395AFD"/>
    <w:rsid w:val="00396BF6"/>
    <w:rsid w:val="003976BD"/>
    <w:rsid w:val="003A2764"/>
    <w:rsid w:val="003A571D"/>
    <w:rsid w:val="003A7472"/>
    <w:rsid w:val="003B33C8"/>
    <w:rsid w:val="003B4747"/>
    <w:rsid w:val="003B4C15"/>
    <w:rsid w:val="003B5A88"/>
    <w:rsid w:val="003B5E62"/>
    <w:rsid w:val="003B698B"/>
    <w:rsid w:val="003C045C"/>
    <w:rsid w:val="003C0DDD"/>
    <w:rsid w:val="003C0F12"/>
    <w:rsid w:val="003C19FD"/>
    <w:rsid w:val="003C7436"/>
    <w:rsid w:val="003C7A0E"/>
    <w:rsid w:val="003D2177"/>
    <w:rsid w:val="003D3015"/>
    <w:rsid w:val="003D373F"/>
    <w:rsid w:val="003D3E6D"/>
    <w:rsid w:val="003D421E"/>
    <w:rsid w:val="003D4350"/>
    <w:rsid w:val="003D612C"/>
    <w:rsid w:val="003D619B"/>
    <w:rsid w:val="003D6EA3"/>
    <w:rsid w:val="003E145B"/>
    <w:rsid w:val="003F0241"/>
    <w:rsid w:val="003F3733"/>
    <w:rsid w:val="003F3C6D"/>
    <w:rsid w:val="003F41DE"/>
    <w:rsid w:val="003F4CD0"/>
    <w:rsid w:val="003F4CF9"/>
    <w:rsid w:val="003F4DB6"/>
    <w:rsid w:val="003F6BEC"/>
    <w:rsid w:val="0040098D"/>
    <w:rsid w:val="004034EF"/>
    <w:rsid w:val="00403EC7"/>
    <w:rsid w:val="00410058"/>
    <w:rsid w:val="00413112"/>
    <w:rsid w:val="004142E9"/>
    <w:rsid w:val="00416259"/>
    <w:rsid w:val="00420236"/>
    <w:rsid w:val="004259FE"/>
    <w:rsid w:val="00426191"/>
    <w:rsid w:val="00426E61"/>
    <w:rsid w:val="00430BCE"/>
    <w:rsid w:val="004310BB"/>
    <w:rsid w:val="00432986"/>
    <w:rsid w:val="004330EF"/>
    <w:rsid w:val="004340BA"/>
    <w:rsid w:val="00442569"/>
    <w:rsid w:val="00442EAD"/>
    <w:rsid w:val="004431D4"/>
    <w:rsid w:val="00444C98"/>
    <w:rsid w:val="00445EF9"/>
    <w:rsid w:val="00450856"/>
    <w:rsid w:val="004512FF"/>
    <w:rsid w:val="00452DF4"/>
    <w:rsid w:val="004571E5"/>
    <w:rsid w:val="004579FF"/>
    <w:rsid w:val="00462624"/>
    <w:rsid w:val="00465872"/>
    <w:rsid w:val="004667D6"/>
    <w:rsid w:val="00472A5F"/>
    <w:rsid w:val="004752DD"/>
    <w:rsid w:val="00477558"/>
    <w:rsid w:val="00480155"/>
    <w:rsid w:val="004806BB"/>
    <w:rsid w:val="00481D38"/>
    <w:rsid w:val="00482457"/>
    <w:rsid w:val="00484CFF"/>
    <w:rsid w:val="00486E8E"/>
    <w:rsid w:val="00487383"/>
    <w:rsid w:val="00487B46"/>
    <w:rsid w:val="004900AA"/>
    <w:rsid w:val="004919C1"/>
    <w:rsid w:val="00493031"/>
    <w:rsid w:val="00493239"/>
    <w:rsid w:val="004A0F68"/>
    <w:rsid w:val="004A10ED"/>
    <w:rsid w:val="004A1325"/>
    <w:rsid w:val="004A27CE"/>
    <w:rsid w:val="004A2BB0"/>
    <w:rsid w:val="004A2C77"/>
    <w:rsid w:val="004A3000"/>
    <w:rsid w:val="004A3371"/>
    <w:rsid w:val="004A3B6F"/>
    <w:rsid w:val="004A3B9D"/>
    <w:rsid w:val="004A52D1"/>
    <w:rsid w:val="004A562C"/>
    <w:rsid w:val="004A6A90"/>
    <w:rsid w:val="004A6E23"/>
    <w:rsid w:val="004A706B"/>
    <w:rsid w:val="004B007D"/>
    <w:rsid w:val="004B185E"/>
    <w:rsid w:val="004B1C66"/>
    <w:rsid w:val="004B654A"/>
    <w:rsid w:val="004B7077"/>
    <w:rsid w:val="004B7CE7"/>
    <w:rsid w:val="004C0C04"/>
    <w:rsid w:val="004C1283"/>
    <w:rsid w:val="004C4A3E"/>
    <w:rsid w:val="004D08E8"/>
    <w:rsid w:val="004D1038"/>
    <w:rsid w:val="004D118F"/>
    <w:rsid w:val="004D4A1B"/>
    <w:rsid w:val="004D7025"/>
    <w:rsid w:val="004E0042"/>
    <w:rsid w:val="004E1B31"/>
    <w:rsid w:val="004E44D6"/>
    <w:rsid w:val="004E7884"/>
    <w:rsid w:val="004F1308"/>
    <w:rsid w:val="004F1526"/>
    <w:rsid w:val="004F20EC"/>
    <w:rsid w:val="004F3584"/>
    <w:rsid w:val="004F4967"/>
    <w:rsid w:val="004F6CAC"/>
    <w:rsid w:val="00503E70"/>
    <w:rsid w:val="0050484D"/>
    <w:rsid w:val="005056F8"/>
    <w:rsid w:val="00510CB1"/>
    <w:rsid w:val="00512F6B"/>
    <w:rsid w:val="00515161"/>
    <w:rsid w:val="0051637A"/>
    <w:rsid w:val="0051693B"/>
    <w:rsid w:val="00517982"/>
    <w:rsid w:val="00517C5F"/>
    <w:rsid w:val="00520A32"/>
    <w:rsid w:val="00523E6E"/>
    <w:rsid w:val="00523F24"/>
    <w:rsid w:val="00524237"/>
    <w:rsid w:val="005254B8"/>
    <w:rsid w:val="00526606"/>
    <w:rsid w:val="00530A95"/>
    <w:rsid w:val="005346EE"/>
    <w:rsid w:val="00540A77"/>
    <w:rsid w:val="00544183"/>
    <w:rsid w:val="005457B2"/>
    <w:rsid w:val="00547EB1"/>
    <w:rsid w:val="00551133"/>
    <w:rsid w:val="0055429C"/>
    <w:rsid w:val="00556C78"/>
    <w:rsid w:val="00556F49"/>
    <w:rsid w:val="0056059B"/>
    <w:rsid w:val="00560CF9"/>
    <w:rsid w:val="00565576"/>
    <w:rsid w:val="00573558"/>
    <w:rsid w:val="00573FDB"/>
    <w:rsid w:val="005773C1"/>
    <w:rsid w:val="0058220B"/>
    <w:rsid w:val="00584395"/>
    <w:rsid w:val="00585203"/>
    <w:rsid w:val="00585AA3"/>
    <w:rsid w:val="005866A1"/>
    <w:rsid w:val="005868FD"/>
    <w:rsid w:val="00590BDA"/>
    <w:rsid w:val="005972C3"/>
    <w:rsid w:val="005A0601"/>
    <w:rsid w:val="005A0ABD"/>
    <w:rsid w:val="005A1C96"/>
    <w:rsid w:val="005A3219"/>
    <w:rsid w:val="005A5E12"/>
    <w:rsid w:val="005B0A0D"/>
    <w:rsid w:val="005B13F1"/>
    <w:rsid w:val="005B34AB"/>
    <w:rsid w:val="005B4944"/>
    <w:rsid w:val="005B56A7"/>
    <w:rsid w:val="005C0F7B"/>
    <w:rsid w:val="005C3A8A"/>
    <w:rsid w:val="005C64B2"/>
    <w:rsid w:val="005D0D26"/>
    <w:rsid w:val="005D2AA7"/>
    <w:rsid w:val="005D4DB5"/>
    <w:rsid w:val="005E167D"/>
    <w:rsid w:val="005E210C"/>
    <w:rsid w:val="005E2366"/>
    <w:rsid w:val="005E3282"/>
    <w:rsid w:val="005E4104"/>
    <w:rsid w:val="005E424C"/>
    <w:rsid w:val="005E47A0"/>
    <w:rsid w:val="005E588F"/>
    <w:rsid w:val="005E62B3"/>
    <w:rsid w:val="005E6B51"/>
    <w:rsid w:val="005F1A95"/>
    <w:rsid w:val="005F26EA"/>
    <w:rsid w:val="005F3AE4"/>
    <w:rsid w:val="005F5599"/>
    <w:rsid w:val="005F73C3"/>
    <w:rsid w:val="006026FD"/>
    <w:rsid w:val="0060412F"/>
    <w:rsid w:val="0061203B"/>
    <w:rsid w:val="006124D1"/>
    <w:rsid w:val="0061545A"/>
    <w:rsid w:val="00616D89"/>
    <w:rsid w:val="006172BA"/>
    <w:rsid w:val="006178DA"/>
    <w:rsid w:val="006230BA"/>
    <w:rsid w:val="0062363A"/>
    <w:rsid w:val="00623ED4"/>
    <w:rsid w:val="0062574D"/>
    <w:rsid w:val="006313C3"/>
    <w:rsid w:val="00632313"/>
    <w:rsid w:val="00632EED"/>
    <w:rsid w:val="0063528A"/>
    <w:rsid w:val="006353FF"/>
    <w:rsid w:val="006365D7"/>
    <w:rsid w:val="006370F1"/>
    <w:rsid w:val="00641A11"/>
    <w:rsid w:val="00645357"/>
    <w:rsid w:val="0064609F"/>
    <w:rsid w:val="00647416"/>
    <w:rsid w:val="0065283E"/>
    <w:rsid w:val="00652C3E"/>
    <w:rsid w:val="00656C3D"/>
    <w:rsid w:val="00656FAE"/>
    <w:rsid w:val="00657CDC"/>
    <w:rsid w:val="00661283"/>
    <w:rsid w:val="006628A0"/>
    <w:rsid w:val="00663881"/>
    <w:rsid w:val="00665B76"/>
    <w:rsid w:val="00665E17"/>
    <w:rsid w:val="00670E2E"/>
    <w:rsid w:val="00673507"/>
    <w:rsid w:val="00676A5A"/>
    <w:rsid w:val="006811CF"/>
    <w:rsid w:val="0068134B"/>
    <w:rsid w:val="00681A17"/>
    <w:rsid w:val="006933EE"/>
    <w:rsid w:val="006958E2"/>
    <w:rsid w:val="00695BC0"/>
    <w:rsid w:val="00695C49"/>
    <w:rsid w:val="00696135"/>
    <w:rsid w:val="006974E0"/>
    <w:rsid w:val="006A2C26"/>
    <w:rsid w:val="006A36CE"/>
    <w:rsid w:val="006A6614"/>
    <w:rsid w:val="006A7041"/>
    <w:rsid w:val="006B1C9C"/>
    <w:rsid w:val="006B265A"/>
    <w:rsid w:val="006B5332"/>
    <w:rsid w:val="006B6066"/>
    <w:rsid w:val="006C1BAC"/>
    <w:rsid w:val="006C22B1"/>
    <w:rsid w:val="006C2476"/>
    <w:rsid w:val="006C4707"/>
    <w:rsid w:val="006C65CE"/>
    <w:rsid w:val="006D64EE"/>
    <w:rsid w:val="006D6B83"/>
    <w:rsid w:val="006D7F0E"/>
    <w:rsid w:val="006E14A0"/>
    <w:rsid w:val="006E44B1"/>
    <w:rsid w:val="006E6225"/>
    <w:rsid w:val="006E6C18"/>
    <w:rsid w:val="006E774F"/>
    <w:rsid w:val="006F0B4F"/>
    <w:rsid w:val="006F3490"/>
    <w:rsid w:val="006F37FA"/>
    <w:rsid w:val="006F4144"/>
    <w:rsid w:val="006F4EEC"/>
    <w:rsid w:val="006F62C8"/>
    <w:rsid w:val="006F66AC"/>
    <w:rsid w:val="006F6E34"/>
    <w:rsid w:val="006F7D32"/>
    <w:rsid w:val="0070236A"/>
    <w:rsid w:val="00703F55"/>
    <w:rsid w:val="0070600D"/>
    <w:rsid w:val="00706222"/>
    <w:rsid w:val="00710112"/>
    <w:rsid w:val="007109C0"/>
    <w:rsid w:val="0071138C"/>
    <w:rsid w:val="00711B4F"/>
    <w:rsid w:val="0071219D"/>
    <w:rsid w:val="007239E9"/>
    <w:rsid w:val="00723B86"/>
    <w:rsid w:val="00724278"/>
    <w:rsid w:val="00724D23"/>
    <w:rsid w:val="00727D68"/>
    <w:rsid w:val="00732E3B"/>
    <w:rsid w:val="0073489F"/>
    <w:rsid w:val="007351B9"/>
    <w:rsid w:val="0073591D"/>
    <w:rsid w:val="00737A6B"/>
    <w:rsid w:val="007400CC"/>
    <w:rsid w:val="0074039A"/>
    <w:rsid w:val="00740D05"/>
    <w:rsid w:val="00742160"/>
    <w:rsid w:val="007444E1"/>
    <w:rsid w:val="00744B8A"/>
    <w:rsid w:val="00745633"/>
    <w:rsid w:val="007464EE"/>
    <w:rsid w:val="00746FC7"/>
    <w:rsid w:val="0075186B"/>
    <w:rsid w:val="0075204C"/>
    <w:rsid w:val="00753BBB"/>
    <w:rsid w:val="00756D73"/>
    <w:rsid w:val="007614A6"/>
    <w:rsid w:val="00761B68"/>
    <w:rsid w:val="007632FF"/>
    <w:rsid w:val="00773220"/>
    <w:rsid w:val="0078082E"/>
    <w:rsid w:val="00780AD0"/>
    <w:rsid w:val="00780FED"/>
    <w:rsid w:val="007847B8"/>
    <w:rsid w:val="0079422A"/>
    <w:rsid w:val="00794259"/>
    <w:rsid w:val="0079532A"/>
    <w:rsid w:val="0079540F"/>
    <w:rsid w:val="00795739"/>
    <w:rsid w:val="007A0AF9"/>
    <w:rsid w:val="007A0F64"/>
    <w:rsid w:val="007A0F84"/>
    <w:rsid w:val="007A2451"/>
    <w:rsid w:val="007A58CB"/>
    <w:rsid w:val="007B16A6"/>
    <w:rsid w:val="007B4148"/>
    <w:rsid w:val="007B5CAD"/>
    <w:rsid w:val="007B6980"/>
    <w:rsid w:val="007B7AEA"/>
    <w:rsid w:val="007C009F"/>
    <w:rsid w:val="007C086D"/>
    <w:rsid w:val="007C26D1"/>
    <w:rsid w:val="007C5D1B"/>
    <w:rsid w:val="007C622D"/>
    <w:rsid w:val="007C6F5A"/>
    <w:rsid w:val="007C7264"/>
    <w:rsid w:val="007D01D2"/>
    <w:rsid w:val="007D0C94"/>
    <w:rsid w:val="007D3327"/>
    <w:rsid w:val="007D407C"/>
    <w:rsid w:val="007E1EDC"/>
    <w:rsid w:val="007E2C4B"/>
    <w:rsid w:val="007E45DE"/>
    <w:rsid w:val="007E4686"/>
    <w:rsid w:val="007E4913"/>
    <w:rsid w:val="007E558A"/>
    <w:rsid w:val="007F0034"/>
    <w:rsid w:val="007F0BD9"/>
    <w:rsid w:val="007F1659"/>
    <w:rsid w:val="007F24C8"/>
    <w:rsid w:val="007F2693"/>
    <w:rsid w:val="007F34AE"/>
    <w:rsid w:val="007F376B"/>
    <w:rsid w:val="007F7662"/>
    <w:rsid w:val="00801436"/>
    <w:rsid w:val="00802A22"/>
    <w:rsid w:val="008058F4"/>
    <w:rsid w:val="00805CB7"/>
    <w:rsid w:val="0080619B"/>
    <w:rsid w:val="00810B0E"/>
    <w:rsid w:val="00811447"/>
    <w:rsid w:val="0081154A"/>
    <w:rsid w:val="00816457"/>
    <w:rsid w:val="00820824"/>
    <w:rsid w:val="00821BFF"/>
    <w:rsid w:val="008222CD"/>
    <w:rsid w:val="00825251"/>
    <w:rsid w:val="00830F40"/>
    <w:rsid w:val="00833923"/>
    <w:rsid w:val="00833E9A"/>
    <w:rsid w:val="00835F79"/>
    <w:rsid w:val="00841730"/>
    <w:rsid w:val="00842067"/>
    <w:rsid w:val="008426D4"/>
    <w:rsid w:val="008427FC"/>
    <w:rsid w:val="008429AC"/>
    <w:rsid w:val="0084415C"/>
    <w:rsid w:val="00847743"/>
    <w:rsid w:val="00850455"/>
    <w:rsid w:val="008504E8"/>
    <w:rsid w:val="00852AE1"/>
    <w:rsid w:val="00853F25"/>
    <w:rsid w:val="0085465E"/>
    <w:rsid w:val="00855AD9"/>
    <w:rsid w:val="00855D87"/>
    <w:rsid w:val="00857DBD"/>
    <w:rsid w:val="00862286"/>
    <w:rsid w:val="0086482C"/>
    <w:rsid w:val="00866D22"/>
    <w:rsid w:val="008672B6"/>
    <w:rsid w:val="00867BB0"/>
    <w:rsid w:val="00871A07"/>
    <w:rsid w:val="0087397D"/>
    <w:rsid w:val="00875C49"/>
    <w:rsid w:val="0088014F"/>
    <w:rsid w:val="008879F9"/>
    <w:rsid w:val="00890987"/>
    <w:rsid w:val="00892F1C"/>
    <w:rsid w:val="008957B4"/>
    <w:rsid w:val="008957C2"/>
    <w:rsid w:val="0089607D"/>
    <w:rsid w:val="008A0B25"/>
    <w:rsid w:val="008A1294"/>
    <w:rsid w:val="008A1F16"/>
    <w:rsid w:val="008A33B6"/>
    <w:rsid w:val="008A60BC"/>
    <w:rsid w:val="008A7B5E"/>
    <w:rsid w:val="008B19D0"/>
    <w:rsid w:val="008B2A7E"/>
    <w:rsid w:val="008B48F0"/>
    <w:rsid w:val="008B5F03"/>
    <w:rsid w:val="008B6256"/>
    <w:rsid w:val="008B7D4B"/>
    <w:rsid w:val="008C0D6A"/>
    <w:rsid w:val="008C124E"/>
    <w:rsid w:val="008C1812"/>
    <w:rsid w:val="008C3C02"/>
    <w:rsid w:val="008C515A"/>
    <w:rsid w:val="008D1461"/>
    <w:rsid w:val="008D4461"/>
    <w:rsid w:val="008D4F5B"/>
    <w:rsid w:val="008E36E7"/>
    <w:rsid w:val="008E45D6"/>
    <w:rsid w:val="008E7F66"/>
    <w:rsid w:val="008F0793"/>
    <w:rsid w:val="008F3A3C"/>
    <w:rsid w:val="008F54CE"/>
    <w:rsid w:val="008F583F"/>
    <w:rsid w:val="008F5E9B"/>
    <w:rsid w:val="008F603D"/>
    <w:rsid w:val="008F78D8"/>
    <w:rsid w:val="00900032"/>
    <w:rsid w:val="009001D8"/>
    <w:rsid w:val="00904053"/>
    <w:rsid w:val="00904E74"/>
    <w:rsid w:val="00910947"/>
    <w:rsid w:val="00911E63"/>
    <w:rsid w:val="0091369F"/>
    <w:rsid w:val="00920784"/>
    <w:rsid w:val="00921788"/>
    <w:rsid w:val="00930958"/>
    <w:rsid w:val="009314AD"/>
    <w:rsid w:val="00932CFF"/>
    <w:rsid w:val="00934281"/>
    <w:rsid w:val="00934CDD"/>
    <w:rsid w:val="0094242A"/>
    <w:rsid w:val="00944930"/>
    <w:rsid w:val="0094529B"/>
    <w:rsid w:val="00946A60"/>
    <w:rsid w:val="00947466"/>
    <w:rsid w:val="00947EBD"/>
    <w:rsid w:val="00950015"/>
    <w:rsid w:val="00951E70"/>
    <w:rsid w:val="00952F54"/>
    <w:rsid w:val="00961175"/>
    <w:rsid w:val="009628D2"/>
    <w:rsid w:val="0096576F"/>
    <w:rsid w:val="009675DF"/>
    <w:rsid w:val="00971360"/>
    <w:rsid w:val="009713A7"/>
    <w:rsid w:val="00972808"/>
    <w:rsid w:val="00973481"/>
    <w:rsid w:val="00975C5A"/>
    <w:rsid w:val="00981939"/>
    <w:rsid w:val="00981A51"/>
    <w:rsid w:val="00981E87"/>
    <w:rsid w:val="00985D7F"/>
    <w:rsid w:val="00990072"/>
    <w:rsid w:val="00991B28"/>
    <w:rsid w:val="0099331F"/>
    <w:rsid w:val="009959DC"/>
    <w:rsid w:val="00995BDE"/>
    <w:rsid w:val="009A05CC"/>
    <w:rsid w:val="009A0AED"/>
    <w:rsid w:val="009A3A7A"/>
    <w:rsid w:val="009A3E6B"/>
    <w:rsid w:val="009A4DF9"/>
    <w:rsid w:val="009A6BCD"/>
    <w:rsid w:val="009A71A4"/>
    <w:rsid w:val="009B1BE4"/>
    <w:rsid w:val="009B2058"/>
    <w:rsid w:val="009B5508"/>
    <w:rsid w:val="009B7066"/>
    <w:rsid w:val="009C1306"/>
    <w:rsid w:val="009C1321"/>
    <w:rsid w:val="009C19C9"/>
    <w:rsid w:val="009D087A"/>
    <w:rsid w:val="009D4FC2"/>
    <w:rsid w:val="009E0A08"/>
    <w:rsid w:val="009E349C"/>
    <w:rsid w:val="009E5915"/>
    <w:rsid w:val="009E6B14"/>
    <w:rsid w:val="009E71AB"/>
    <w:rsid w:val="009F2723"/>
    <w:rsid w:val="009F31CD"/>
    <w:rsid w:val="009F368E"/>
    <w:rsid w:val="009F3F35"/>
    <w:rsid w:val="009F6179"/>
    <w:rsid w:val="00A03AB7"/>
    <w:rsid w:val="00A03FF7"/>
    <w:rsid w:val="00A04CB6"/>
    <w:rsid w:val="00A0795A"/>
    <w:rsid w:val="00A07AF8"/>
    <w:rsid w:val="00A13651"/>
    <w:rsid w:val="00A137F5"/>
    <w:rsid w:val="00A13D9A"/>
    <w:rsid w:val="00A13F47"/>
    <w:rsid w:val="00A223B6"/>
    <w:rsid w:val="00A2374A"/>
    <w:rsid w:val="00A250CC"/>
    <w:rsid w:val="00A25CBB"/>
    <w:rsid w:val="00A25DE9"/>
    <w:rsid w:val="00A26B00"/>
    <w:rsid w:val="00A27DB3"/>
    <w:rsid w:val="00A301D1"/>
    <w:rsid w:val="00A3281D"/>
    <w:rsid w:val="00A33CB2"/>
    <w:rsid w:val="00A34EC0"/>
    <w:rsid w:val="00A4429C"/>
    <w:rsid w:val="00A459FC"/>
    <w:rsid w:val="00A46DF2"/>
    <w:rsid w:val="00A474F2"/>
    <w:rsid w:val="00A47B79"/>
    <w:rsid w:val="00A50B85"/>
    <w:rsid w:val="00A50E0B"/>
    <w:rsid w:val="00A545DC"/>
    <w:rsid w:val="00A636E5"/>
    <w:rsid w:val="00A637CA"/>
    <w:rsid w:val="00A6476A"/>
    <w:rsid w:val="00A66914"/>
    <w:rsid w:val="00A70107"/>
    <w:rsid w:val="00A70275"/>
    <w:rsid w:val="00A719AA"/>
    <w:rsid w:val="00A741E0"/>
    <w:rsid w:val="00A74721"/>
    <w:rsid w:val="00A762A9"/>
    <w:rsid w:val="00A76C31"/>
    <w:rsid w:val="00A77583"/>
    <w:rsid w:val="00A77751"/>
    <w:rsid w:val="00A8018B"/>
    <w:rsid w:val="00A843A5"/>
    <w:rsid w:val="00A86A8E"/>
    <w:rsid w:val="00A873F5"/>
    <w:rsid w:val="00A90616"/>
    <w:rsid w:val="00A90A90"/>
    <w:rsid w:val="00A90C2D"/>
    <w:rsid w:val="00A97D8D"/>
    <w:rsid w:val="00AA17A8"/>
    <w:rsid w:val="00AA2055"/>
    <w:rsid w:val="00AA5063"/>
    <w:rsid w:val="00AA5718"/>
    <w:rsid w:val="00AA64E4"/>
    <w:rsid w:val="00AA6B9A"/>
    <w:rsid w:val="00AB360A"/>
    <w:rsid w:val="00AB38BE"/>
    <w:rsid w:val="00AB43BE"/>
    <w:rsid w:val="00AB559D"/>
    <w:rsid w:val="00AB7632"/>
    <w:rsid w:val="00AC28C9"/>
    <w:rsid w:val="00AC30B0"/>
    <w:rsid w:val="00AC49BF"/>
    <w:rsid w:val="00AC53CF"/>
    <w:rsid w:val="00AC5882"/>
    <w:rsid w:val="00AC634D"/>
    <w:rsid w:val="00AC7116"/>
    <w:rsid w:val="00AD1CF1"/>
    <w:rsid w:val="00AD59C8"/>
    <w:rsid w:val="00AD6D5D"/>
    <w:rsid w:val="00AE1B3D"/>
    <w:rsid w:val="00AE2F9E"/>
    <w:rsid w:val="00AE454B"/>
    <w:rsid w:val="00AE5A53"/>
    <w:rsid w:val="00AE5B2C"/>
    <w:rsid w:val="00AE648C"/>
    <w:rsid w:val="00AE69D8"/>
    <w:rsid w:val="00AE774A"/>
    <w:rsid w:val="00AF0226"/>
    <w:rsid w:val="00AF17E6"/>
    <w:rsid w:val="00AF1DE3"/>
    <w:rsid w:val="00AF4516"/>
    <w:rsid w:val="00AF75AC"/>
    <w:rsid w:val="00AF7714"/>
    <w:rsid w:val="00AF7E84"/>
    <w:rsid w:val="00B00B12"/>
    <w:rsid w:val="00B00D95"/>
    <w:rsid w:val="00B0224C"/>
    <w:rsid w:val="00B0473B"/>
    <w:rsid w:val="00B04BCC"/>
    <w:rsid w:val="00B053F4"/>
    <w:rsid w:val="00B054E8"/>
    <w:rsid w:val="00B058EB"/>
    <w:rsid w:val="00B06D61"/>
    <w:rsid w:val="00B11311"/>
    <w:rsid w:val="00B12148"/>
    <w:rsid w:val="00B12E35"/>
    <w:rsid w:val="00B13CEA"/>
    <w:rsid w:val="00B15B89"/>
    <w:rsid w:val="00B201E8"/>
    <w:rsid w:val="00B2022C"/>
    <w:rsid w:val="00B20475"/>
    <w:rsid w:val="00B24A4B"/>
    <w:rsid w:val="00B26184"/>
    <w:rsid w:val="00B33424"/>
    <w:rsid w:val="00B3662B"/>
    <w:rsid w:val="00B4285F"/>
    <w:rsid w:val="00B43EC6"/>
    <w:rsid w:val="00B44035"/>
    <w:rsid w:val="00B500C1"/>
    <w:rsid w:val="00B54F08"/>
    <w:rsid w:val="00B55AAE"/>
    <w:rsid w:val="00B55E51"/>
    <w:rsid w:val="00B56CCC"/>
    <w:rsid w:val="00B666DE"/>
    <w:rsid w:val="00B7203C"/>
    <w:rsid w:val="00B722AB"/>
    <w:rsid w:val="00B722AC"/>
    <w:rsid w:val="00B740C7"/>
    <w:rsid w:val="00B74D8C"/>
    <w:rsid w:val="00B74E54"/>
    <w:rsid w:val="00B7767A"/>
    <w:rsid w:val="00B7773B"/>
    <w:rsid w:val="00B827D3"/>
    <w:rsid w:val="00B90311"/>
    <w:rsid w:val="00B90AAF"/>
    <w:rsid w:val="00B93204"/>
    <w:rsid w:val="00B93212"/>
    <w:rsid w:val="00B93AD7"/>
    <w:rsid w:val="00B94D8C"/>
    <w:rsid w:val="00B97798"/>
    <w:rsid w:val="00BA1A16"/>
    <w:rsid w:val="00BA1E4B"/>
    <w:rsid w:val="00BA3B9A"/>
    <w:rsid w:val="00BA4BF3"/>
    <w:rsid w:val="00BA4C2B"/>
    <w:rsid w:val="00BA4D45"/>
    <w:rsid w:val="00BA4E2A"/>
    <w:rsid w:val="00BA5841"/>
    <w:rsid w:val="00BA67F0"/>
    <w:rsid w:val="00BA74F8"/>
    <w:rsid w:val="00BA7C80"/>
    <w:rsid w:val="00BB044D"/>
    <w:rsid w:val="00BB47B6"/>
    <w:rsid w:val="00BB5D05"/>
    <w:rsid w:val="00BB6362"/>
    <w:rsid w:val="00BB6492"/>
    <w:rsid w:val="00BB7B3D"/>
    <w:rsid w:val="00BC04F7"/>
    <w:rsid w:val="00BC0D32"/>
    <w:rsid w:val="00BC197C"/>
    <w:rsid w:val="00BC2BA1"/>
    <w:rsid w:val="00BC7FDB"/>
    <w:rsid w:val="00BD3ADC"/>
    <w:rsid w:val="00BD4C07"/>
    <w:rsid w:val="00BD4E14"/>
    <w:rsid w:val="00BE2329"/>
    <w:rsid w:val="00BE27C9"/>
    <w:rsid w:val="00BE2D3D"/>
    <w:rsid w:val="00BE48A5"/>
    <w:rsid w:val="00BE5BE4"/>
    <w:rsid w:val="00BE6DAD"/>
    <w:rsid w:val="00BE7B20"/>
    <w:rsid w:val="00BE7C4C"/>
    <w:rsid w:val="00BE7F3F"/>
    <w:rsid w:val="00BF1CD2"/>
    <w:rsid w:val="00BF3825"/>
    <w:rsid w:val="00BF53F9"/>
    <w:rsid w:val="00BF5AA5"/>
    <w:rsid w:val="00BF7CBD"/>
    <w:rsid w:val="00C003F9"/>
    <w:rsid w:val="00C00C08"/>
    <w:rsid w:val="00C02C41"/>
    <w:rsid w:val="00C0517D"/>
    <w:rsid w:val="00C05666"/>
    <w:rsid w:val="00C1613F"/>
    <w:rsid w:val="00C20243"/>
    <w:rsid w:val="00C2163C"/>
    <w:rsid w:val="00C23AD4"/>
    <w:rsid w:val="00C2434D"/>
    <w:rsid w:val="00C24CBB"/>
    <w:rsid w:val="00C24D30"/>
    <w:rsid w:val="00C2617A"/>
    <w:rsid w:val="00C311A5"/>
    <w:rsid w:val="00C33688"/>
    <w:rsid w:val="00C36481"/>
    <w:rsid w:val="00C368BD"/>
    <w:rsid w:val="00C4072D"/>
    <w:rsid w:val="00C40B05"/>
    <w:rsid w:val="00C410FB"/>
    <w:rsid w:val="00C4596E"/>
    <w:rsid w:val="00C5008D"/>
    <w:rsid w:val="00C51F74"/>
    <w:rsid w:val="00C53749"/>
    <w:rsid w:val="00C54299"/>
    <w:rsid w:val="00C54840"/>
    <w:rsid w:val="00C54A13"/>
    <w:rsid w:val="00C55DF4"/>
    <w:rsid w:val="00C60876"/>
    <w:rsid w:val="00C612E5"/>
    <w:rsid w:val="00C6220B"/>
    <w:rsid w:val="00C62A94"/>
    <w:rsid w:val="00C64252"/>
    <w:rsid w:val="00C65EAE"/>
    <w:rsid w:val="00C665B5"/>
    <w:rsid w:val="00C67D86"/>
    <w:rsid w:val="00C71CF8"/>
    <w:rsid w:val="00C725FE"/>
    <w:rsid w:val="00C72CA5"/>
    <w:rsid w:val="00C73B27"/>
    <w:rsid w:val="00C7432A"/>
    <w:rsid w:val="00C767BD"/>
    <w:rsid w:val="00C76A2C"/>
    <w:rsid w:val="00C775FA"/>
    <w:rsid w:val="00C800EB"/>
    <w:rsid w:val="00C80729"/>
    <w:rsid w:val="00C809FC"/>
    <w:rsid w:val="00C8372E"/>
    <w:rsid w:val="00C853DB"/>
    <w:rsid w:val="00C8771E"/>
    <w:rsid w:val="00C91CA1"/>
    <w:rsid w:val="00C926AA"/>
    <w:rsid w:val="00C93431"/>
    <w:rsid w:val="00C93AEE"/>
    <w:rsid w:val="00C93D5B"/>
    <w:rsid w:val="00C93E4C"/>
    <w:rsid w:val="00C96B06"/>
    <w:rsid w:val="00C97D3D"/>
    <w:rsid w:val="00CA58B3"/>
    <w:rsid w:val="00CB69D0"/>
    <w:rsid w:val="00CB6AFA"/>
    <w:rsid w:val="00CC12AE"/>
    <w:rsid w:val="00CC1437"/>
    <w:rsid w:val="00CC170D"/>
    <w:rsid w:val="00CC52C4"/>
    <w:rsid w:val="00CC5C12"/>
    <w:rsid w:val="00CC7F35"/>
    <w:rsid w:val="00CD4C55"/>
    <w:rsid w:val="00CD4F5B"/>
    <w:rsid w:val="00CD5AD8"/>
    <w:rsid w:val="00CE0AEC"/>
    <w:rsid w:val="00CE4FCA"/>
    <w:rsid w:val="00CF1DED"/>
    <w:rsid w:val="00CF35F2"/>
    <w:rsid w:val="00CF4094"/>
    <w:rsid w:val="00D00950"/>
    <w:rsid w:val="00D01790"/>
    <w:rsid w:val="00D01B13"/>
    <w:rsid w:val="00D01DCB"/>
    <w:rsid w:val="00D03307"/>
    <w:rsid w:val="00D128E9"/>
    <w:rsid w:val="00D1433A"/>
    <w:rsid w:val="00D146D6"/>
    <w:rsid w:val="00D15D3B"/>
    <w:rsid w:val="00D16C1F"/>
    <w:rsid w:val="00D23C1C"/>
    <w:rsid w:val="00D2483A"/>
    <w:rsid w:val="00D26600"/>
    <w:rsid w:val="00D26A8F"/>
    <w:rsid w:val="00D27913"/>
    <w:rsid w:val="00D30223"/>
    <w:rsid w:val="00D31545"/>
    <w:rsid w:val="00D31C2E"/>
    <w:rsid w:val="00D337C2"/>
    <w:rsid w:val="00D34D00"/>
    <w:rsid w:val="00D41525"/>
    <w:rsid w:val="00D44618"/>
    <w:rsid w:val="00D47E18"/>
    <w:rsid w:val="00D575B3"/>
    <w:rsid w:val="00D57C9B"/>
    <w:rsid w:val="00D60D38"/>
    <w:rsid w:val="00D60FE1"/>
    <w:rsid w:val="00D616CC"/>
    <w:rsid w:val="00D63112"/>
    <w:rsid w:val="00D639CD"/>
    <w:rsid w:val="00D64445"/>
    <w:rsid w:val="00D6480A"/>
    <w:rsid w:val="00D65725"/>
    <w:rsid w:val="00D65BE8"/>
    <w:rsid w:val="00D673D4"/>
    <w:rsid w:val="00D6746C"/>
    <w:rsid w:val="00D70277"/>
    <w:rsid w:val="00D727FC"/>
    <w:rsid w:val="00D736FB"/>
    <w:rsid w:val="00D749E7"/>
    <w:rsid w:val="00D74F5E"/>
    <w:rsid w:val="00D8344E"/>
    <w:rsid w:val="00D846E8"/>
    <w:rsid w:val="00D91FD4"/>
    <w:rsid w:val="00D9296C"/>
    <w:rsid w:val="00D932C1"/>
    <w:rsid w:val="00D9351B"/>
    <w:rsid w:val="00D940B0"/>
    <w:rsid w:val="00D94D6B"/>
    <w:rsid w:val="00D97364"/>
    <w:rsid w:val="00D97901"/>
    <w:rsid w:val="00DA03CC"/>
    <w:rsid w:val="00DA062A"/>
    <w:rsid w:val="00DA0AB0"/>
    <w:rsid w:val="00DA20E2"/>
    <w:rsid w:val="00DA41D8"/>
    <w:rsid w:val="00DA682B"/>
    <w:rsid w:val="00DA7243"/>
    <w:rsid w:val="00DA72AD"/>
    <w:rsid w:val="00DB06AE"/>
    <w:rsid w:val="00DB2C08"/>
    <w:rsid w:val="00DB577F"/>
    <w:rsid w:val="00DB6C93"/>
    <w:rsid w:val="00DC07C3"/>
    <w:rsid w:val="00DC5BB6"/>
    <w:rsid w:val="00DD1E69"/>
    <w:rsid w:val="00DD2E01"/>
    <w:rsid w:val="00DD4E1C"/>
    <w:rsid w:val="00DE07A5"/>
    <w:rsid w:val="00DE1B3E"/>
    <w:rsid w:val="00DE6775"/>
    <w:rsid w:val="00DF0767"/>
    <w:rsid w:val="00DF26DE"/>
    <w:rsid w:val="00DF2F19"/>
    <w:rsid w:val="00DF32CA"/>
    <w:rsid w:val="00DF3A43"/>
    <w:rsid w:val="00DF4696"/>
    <w:rsid w:val="00DF4F7F"/>
    <w:rsid w:val="00DF5DD0"/>
    <w:rsid w:val="00DF5FE1"/>
    <w:rsid w:val="00DF6664"/>
    <w:rsid w:val="00DF66BE"/>
    <w:rsid w:val="00E00539"/>
    <w:rsid w:val="00E01D65"/>
    <w:rsid w:val="00E04A3C"/>
    <w:rsid w:val="00E060CD"/>
    <w:rsid w:val="00E06892"/>
    <w:rsid w:val="00E07628"/>
    <w:rsid w:val="00E108AD"/>
    <w:rsid w:val="00E11815"/>
    <w:rsid w:val="00E11CC9"/>
    <w:rsid w:val="00E156B3"/>
    <w:rsid w:val="00E157AA"/>
    <w:rsid w:val="00E16007"/>
    <w:rsid w:val="00E160AA"/>
    <w:rsid w:val="00E1703C"/>
    <w:rsid w:val="00E212FF"/>
    <w:rsid w:val="00E2130A"/>
    <w:rsid w:val="00E213DB"/>
    <w:rsid w:val="00E21D39"/>
    <w:rsid w:val="00E23698"/>
    <w:rsid w:val="00E27FCE"/>
    <w:rsid w:val="00E31D94"/>
    <w:rsid w:val="00E31E45"/>
    <w:rsid w:val="00E32B4A"/>
    <w:rsid w:val="00E33F2E"/>
    <w:rsid w:val="00E34DBA"/>
    <w:rsid w:val="00E351BC"/>
    <w:rsid w:val="00E360DF"/>
    <w:rsid w:val="00E37104"/>
    <w:rsid w:val="00E43334"/>
    <w:rsid w:val="00E4342E"/>
    <w:rsid w:val="00E43913"/>
    <w:rsid w:val="00E44E3E"/>
    <w:rsid w:val="00E45256"/>
    <w:rsid w:val="00E45A19"/>
    <w:rsid w:val="00E47712"/>
    <w:rsid w:val="00E47AEE"/>
    <w:rsid w:val="00E535C4"/>
    <w:rsid w:val="00E55E41"/>
    <w:rsid w:val="00E60B89"/>
    <w:rsid w:val="00E6396F"/>
    <w:rsid w:val="00E63DFB"/>
    <w:rsid w:val="00E64F79"/>
    <w:rsid w:val="00E663D5"/>
    <w:rsid w:val="00E71FEB"/>
    <w:rsid w:val="00E7203A"/>
    <w:rsid w:val="00E739B7"/>
    <w:rsid w:val="00E75FEB"/>
    <w:rsid w:val="00E76304"/>
    <w:rsid w:val="00E80EA6"/>
    <w:rsid w:val="00E8191E"/>
    <w:rsid w:val="00E81ECA"/>
    <w:rsid w:val="00E874FD"/>
    <w:rsid w:val="00E90AE7"/>
    <w:rsid w:val="00E91F61"/>
    <w:rsid w:val="00E925B1"/>
    <w:rsid w:val="00E9356D"/>
    <w:rsid w:val="00E9441A"/>
    <w:rsid w:val="00E9493C"/>
    <w:rsid w:val="00E97170"/>
    <w:rsid w:val="00EA1073"/>
    <w:rsid w:val="00EA14DF"/>
    <w:rsid w:val="00EA14FE"/>
    <w:rsid w:val="00EA1E02"/>
    <w:rsid w:val="00EA4CDF"/>
    <w:rsid w:val="00EA6112"/>
    <w:rsid w:val="00EA71FB"/>
    <w:rsid w:val="00EB07E5"/>
    <w:rsid w:val="00EB10A4"/>
    <w:rsid w:val="00EB19BE"/>
    <w:rsid w:val="00EB3750"/>
    <w:rsid w:val="00EB3EAE"/>
    <w:rsid w:val="00EC0C9E"/>
    <w:rsid w:val="00EC2E6A"/>
    <w:rsid w:val="00EC45AA"/>
    <w:rsid w:val="00EC5BAE"/>
    <w:rsid w:val="00EC7180"/>
    <w:rsid w:val="00ED0D57"/>
    <w:rsid w:val="00ED0E58"/>
    <w:rsid w:val="00ED2AC6"/>
    <w:rsid w:val="00ED3016"/>
    <w:rsid w:val="00ED610A"/>
    <w:rsid w:val="00ED7E12"/>
    <w:rsid w:val="00EE0E83"/>
    <w:rsid w:val="00EE1040"/>
    <w:rsid w:val="00EE1226"/>
    <w:rsid w:val="00EE129B"/>
    <w:rsid w:val="00EE465E"/>
    <w:rsid w:val="00EE507E"/>
    <w:rsid w:val="00EE533F"/>
    <w:rsid w:val="00EE7262"/>
    <w:rsid w:val="00EF0981"/>
    <w:rsid w:val="00EF206F"/>
    <w:rsid w:val="00EF67B4"/>
    <w:rsid w:val="00EF7265"/>
    <w:rsid w:val="00F00873"/>
    <w:rsid w:val="00F00BD1"/>
    <w:rsid w:val="00F00F35"/>
    <w:rsid w:val="00F011B9"/>
    <w:rsid w:val="00F02264"/>
    <w:rsid w:val="00F033AE"/>
    <w:rsid w:val="00F04100"/>
    <w:rsid w:val="00F04C05"/>
    <w:rsid w:val="00F071A6"/>
    <w:rsid w:val="00F10D0D"/>
    <w:rsid w:val="00F1253D"/>
    <w:rsid w:val="00F16578"/>
    <w:rsid w:val="00F17A15"/>
    <w:rsid w:val="00F21373"/>
    <w:rsid w:val="00F217D4"/>
    <w:rsid w:val="00F23EF4"/>
    <w:rsid w:val="00F24535"/>
    <w:rsid w:val="00F247D6"/>
    <w:rsid w:val="00F24E64"/>
    <w:rsid w:val="00F26475"/>
    <w:rsid w:val="00F30135"/>
    <w:rsid w:val="00F30764"/>
    <w:rsid w:val="00F31B7C"/>
    <w:rsid w:val="00F32157"/>
    <w:rsid w:val="00F3300F"/>
    <w:rsid w:val="00F35F19"/>
    <w:rsid w:val="00F4105C"/>
    <w:rsid w:val="00F41F44"/>
    <w:rsid w:val="00F43A57"/>
    <w:rsid w:val="00F457BB"/>
    <w:rsid w:val="00F4675E"/>
    <w:rsid w:val="00F46881"/>
    <w:rsid w:val="00F46B05"/>
    <w:rsid w:val="00F51017"/>
    <w:rsid w:val="00F52565"/>
    <w:rsid w:val="00F52E29"/>
    <w:rsid w:val="00F544B9"/>
    <w:rsid w:val="00F54806"/>
    <w:rsid w:val="00F57450"/>
    <w:rsid w:val="00F61B84"/>
    <w:rsid w:val="00F61C27"/>
    <w:rsid w:val="00F62FAA"/>
    <w:rsid w:val="00F63E97"/>
    <w:rsid w:val="00F645AE"/>
    <w:rsid w:val="00F66F12"/>
    <w:rsid w:val="00F707B8"/>
    <w:rsid w:val="00F727E2"/>
    <w:rsid w:val="00F74943"/>
    <w:rsid w:val="00F76F82"/>
    <w:rsid w:val="00F82BE1"/>
    <w:rsid w:val="00F8488B"/>
    <w:rsid w:val="00F85F57"/>
    <w:rsid w:val="00F90207"/>
    <w:rsid w:val="00F9187E"/>
    <w:rsid w:val="00F91F4A"/>
    <w:rsid w:val="00F93C55"/>
    <w:rsid w:val="00F94ADA"/>
    <w:rsid w:val="00FA3516"/>
    <w:rsid w:val="00FA4B7C"/>
    <w:rsid w:val="00FA76D8"/>
    <w:rsid w:val="00FA7A04"/>
    <w:rsid w:val="00FB1C96"/>
    <w:rsid w:val="00FB7396"/>
    <w:rsid w:val="00FC0A14"/>
    <w:rsid w:val="00FC2B8D"/>
    <w:rsid w:val="00FC2D0B"/>
    <w:rsid w:val="00FC2FF2"/>
    <w:rsid w:val="00FC6916"/>
    <w:rsid w:val="00FC6AD5"/>
    <w:rsid w:val="00FC7688"/>
    <w:rsid w:val="00FD0328"/>
    <w:rsid w:val="00FD07C9"/>
    <w:rsid w:val="00FD0F26"/>
    <w:rsid w:val="00FD3B96"/>
    <w:rsid w:val="00FD648D"/>
    <w:rsid w:val="00FD6C9B"/>
    <w:rsid w:val="00FD71A9"/>
    <w:rsid w:val="00FD796A"/>
    <w:rsid w:val="00FE0425"/>
    <w:rsid w:val="00FE262F"/>
    <w:rsid w:val="00FE4729"/>
    <w:rsid w:val="00FE6994"/>
    <w:rsid w:val="00FF2F94"/>
    <w:rsid w:val="00FF3326"/>
    <w:rsid w:val="00FF345E"/>
    <w:rsid w:val="00FF3E50"/>
    <w:rsid w:val="00FF4AAB"/>
    <w:rsid w:val="00FF58AD"/>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7F0FA45-3149-40DA-BD2B-1A1FC9FF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E7C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customStyle="1" w:styleId="a5">
    <w:name w:val="Основной текст_"/>
    <w:basedOn w:val="a0"/>
    <w:link w:val="2"/>
    <w:rsid w:val="00AE2F9E"/>
    <w:rPr>
      <w:sz w:val="19"/>
      <w:szCs w:val="19"/>
      <w:shd w:val="clear" w:color="auto" w:fill="FFFFFF"/>
    </w:rPr>
  </w:style>
  <w:style w:type="character" w:customStyle="1" w:styleId="a6">
    <w:name w:val="Основной текст + Не полужирный"/>
    <w:basedOn w:val="a5"/>
    <w:rsid w:val="00AE2F9E"/>
    <w:rPr>
      <w:b/>
      <w:bCs/>
      <w:sz w:val="19"/>
      <w:szCs w:val="19"/>
      <w:shd w:val="clear" w:color="auto" w:fill="FFFFFF"/>
    </w:rPr>
  </w:style>
  <w:style w:type="character" w:customStyle="1" w:styleId="1">
    <w:name w:val="Основной текст1"/>
    <w:basedOn w:val="a5"/>
    <w:rsid w:val="00AE2F9E"/>
    <w:rPr>
      <w:sz w:val="19"/>
      <w:szCs w:val="19"/>
      <w:u w:val="single"/>
      <w:shd w:val="clear" w:color="auto" w:fill="FFFFFF"/>
    </w:rPr>
  </w:style>
  <w:style w:type="character" w:customStyle="1" w:styleId="20">
    <w:name w:val="Основной текст (2)_"/>
    <w:basedOn w:val="a0"/>
    <w:link w:val="21"/>
    <w:rsid w:val="00AE2F9E"/>
    <w:rPr>
      <w:sz w:val="19"/>
      <w:szCs w:val="19"/>
      <w:shd w:val="clear" w:color="auto" w:fill="FFFFFF"/>
    </w:rPr>
  </w:style>
  <w:style w:type="paragraph" w:customStyle="1" w:styleId="2">
    <w:name w:val="Основной текст2"/>
    <w:basedOn w:val="a"/>
    <w:link w:val="a5"/>
    <w:rsid w:val="00AE2F9E"/>
    <w:pPr>
      <w:shd w:val="clear" w:color="auto" w:fill="FFFFFF"/>
      <w:spacing w:after="60" w:line="0" w:lineRule="atLeast"/>
      <w:jc w:val="right"/>
    </w:pPr>
    <w:rPr>
      <w:sz w:val="19"/>
      <w:szCs w:val="19"/>
    </w:rPr>
  </w:style>
  <w:style w:type="paragraph" w:customStyle="1" w:styleId="21">
    <w:name w:val="Основной текст (2)"/>
    <w:basedOn w:val="a"/>
    <w:link w:val="20"/>
    <w:rsid w:val="00AE2F9E"/>
    <w:pPr>
      <w:shd w:val="clear" w:color="auto" w:fill="FFFFFF"/>
      <w:spacing w:after="360" w:line="0" w:lineRule="atLeast"/>
    </w:pPr>
    <w:rPr>
      <w:sz w:val="19"/>
      <w:szCs w:val="19"/>
    </w:rPr>
  </w:style>
  <w:style w:type="character" w:styleId="a7">
    <w:name w:val="Hyperlink"/>
    <w:basedOn w:val="a0"/>
    <w:uiPriority w:val="99"/>
    <w:unhideWhenUsed/>
    <w:rsid w:val="00B054E8"/>
    <w:rPr>
      <w:color w:val="0563C1" w:themeColor="hyperlink"/>
      <w:u w:val="single"/>
    </w:rPr>
  </w:style>
  <w:style w:type="paragraph" w:styleId="a8">
    <w:name w:val="No Spacing"/>
    <w:link w:val="a9"/>
    <w:uiPriority w:val="1"/>
    <w:qFormat/>
    <w:rsid w:val="00B054E8"/>
    <w:pPr>
      <w:spacing w:after="0" w:line="240" w:lineRule="auto"/>
    </w:pPr>
    <w:rPr>
      <w:rFonts w:ascii="Times New Roman" w:eastAsia="Times New Roman" w:hAnsi="Times New Roman" w:cs="Times New Roman"/>
      <w:sz w:val="28"/>
      <w:szCs w:val="24"/>
      <w:lang w:eastAsia="ru-RU"/>
    </w:rPr>
  </w:style>
  <w:style w:type="paragraph" w:customStyle="1" w:styleId="aa">
    <w:name w:val="отчетный текст"/>
    <w:basedOn w:val="a"/>
    <w:rsid w:val="00B054E8"/>
    <w:pPr>
      <w:spacing w:after="0" w:line="240" w:lineRule="auto"/>
      <w:ind w:firstLine="720"/>
      <w:jc w:val="both"/>
    </w:pPr>
    <w:rPr>
      <w:rFonts w:ascii="Times New Roman" w:eastAsia="Times New Roman" w:hAnsi="Times New Roman" w:cs="Times New Roman"/>
      <w:sz w:val="28"/>
      <w:szCs w:val="20"/>
      <w:lang w:eastAsia="ar-SA"/>
    </w:rPr>
  </w:style>
  <w:style w:type="paragraph" w:styleId="ab">
    <w:name w:val="List Paragraph"/>
    <w:basedOn w:val="a"/>
    <w:uiPriority w:val="34"/>
    <w:qFormat/>
    <w:rsid w:val="00BA3B9A"/>
    <w:pPr>
      <w:spacing w:after="200" w:line="276" w:lineRule="auto"/>
      <w:ind w:left="720"/>
      <w:contextualSpacing/>
    </w:pPr>
  </w:style>
  <w:style w:type="character" w:customStyle="1" w:styleId="a9">
    <w:name w:val="Без интервала Знак"/>
    <w:basedOn w:val="a0"/>
    <w:link w:val="a8"/>
    <w:uiPriority w:val="1"/>
    <w:rsid w:val="00C7432A"/>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DB06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06AE"/>
    <w:rPr>
      <w:rFonts w:ascii="Tahoma" w:hAnsi="Tahoma" w:cs="Tahoma"/>
      <w:sz w:val="16"/>
      <w:szCs w:val="16"/>
    </w:rPr>
  </w:style>
  <w:style w:type="character" w:customStyle="1" w:styleId="3">
    <w:name w:val="Основной текст (3)_"/>
    <w:basedOn w:val="a0"/>
    <w:link w:val="30"/>
    <w:rsid w:val="00756D7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56D73"/>
    <w:pPr>
      <w:shd w:val="clear" w:color="auto" w:fill="FFFFFF"/>
      <w:spacing w:after="0" w:line="302" w:lineRule="exact"/>
      <w:jc w:val="both"/>
    </w:pPr>
    <w:rPr>
      <w:rFonts w:ascii="Times New Roman" w:eastAsia="Times New Roman" w:hAnsi="Times New Roman" w:cs="Times New Roman"/>
      <w:sz w:val="26"/>
      <w:szCs w:val="26"/>
    </w:rPr>
  </w:style>
  <w:style w:type="paragraph" w:customStyle="1" w:styleId="ConsPlusNormal">
    <w:name w:val="ConsPlusNormal"/>
    <w:rsid w:val="00756D73"/>
    <w:pPr>
      <w:autoSpaceDE w:val="0"/>
      <w:autoSpaceDN w:val="0"/>
      <w:adjustRightInd w:val="0"/>
      <w:spacing w:after="0" w:line="240" w:lineRule="auto"/>
    </w:pPr>
    <w:rPr>
      <w:rFonts w:ascii="Arial" w:eastAsiaTheme="minorEastAsia" w:hAnsi="Arial" w:cs="Arial"/>
      <w:lang w:eastAsia="ru-RU"/>
    </w:rPr>
  </w:style>
  <w:style w:type="paragraph" w:styleId="ae">
    <w:name w:val="Body Text"/>
    <w:basedOn w:val="a"/>
    <w:link w:val="af"/>
    <w:unhideWhenUsed/>
    <w:rsid w:val="00756D7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756D73"/>
    <w:rPr>
      <w:rFonts w:ascii="Times New Roman" w:eastAsia="Times New Roman" w:hAnsi="Times New Roman" w:cs="Times New Roman"/>
      <w:sz w:val="24"/>
      <w:szCs w:val="24"/>
      <w:lang w:eastAsia="ru-RU"/>
    </w:rPr>
  </w:style>
  <w:style w:type="character" w:customStyle="1" w:styleId="af0">
    <w:name w:val="Подпись к таблице"/>
    <w:basedOn w:val="a0"/>
    <w:rsid w:val="00756D73"/>
    <w:rPr>
      <w:rFonts w:ascii="Times New Roman" w:eastAsia="Times New Roman" w:hAnsi="Times New Roman" w:cs="Times New Roman"/>
      <w:b w:val="0"/>
      <w:bCs w:val="0"/>
      <w:i w:val="0"/>
      <w:iCs w:val="0"/>
      <w:smallCaps w:val="0"/>
      <w:strike w:val="0"/>
      <w:spacing w:val="0"/>
      <w:sz w:val="22"/>
      <w:szCs w:val="22"/>
      <w:u w:val="single"/>
    </w:rPr>
  </w:style>
  <w:style w:type="paragraph" w:styleId="af1">
    <w:name w:val="header"/>
    <w:basedOn w:val="a"/>
    <w:link w:val="af2"/>
    <w:uiPriority w:val="99"/>
    <w:unhideWhenUsed/>
    <w:rsid w:val="00E55E4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55E41"/>
  </w:style>
  <w:style w:type="paragraph" w:styleId="af3">
    <w:name w:val="footer"/>
    <w:basedOn w:val="a"/>
    <w:link w:val="af4"/>
    <w:uiPriority w:val="99"/>
    <w:unhideWhenUsed/>
    <w:rsid w:val="00E55E4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55E41"/>
  </w:style>
  <w:style w:type="paragraph" w:customStyle="1" w:styleId="Style1">
    <w:name w:val="Style1"/>
    <w:basedOn w:val="a"/>
    <w:uiPriority w:val="99"/>
    <w:rsid w:val="0040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40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0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4034EF"/>
    <w:rPr>
      <w:rFonts w:ascii="Times New Roman" w:hAnsi="Times New Roman" w:cs="Times New Roman"/>
      <w:b/>
      <w:bCs/>
      <w:sz w:val="20"/>
      <w:szCs w:val="20"/>
    </w:rPr>
  </w:style>
  <w:style w:type="character" w:customStyle="1" w:styleId="FontStyle20">
    <w:name w:val="Font Style20"/>
    <w:rsid w:val="004034EF"/>
    <w:rPr>
      <w:rFonts w:ascii="Times New Roman" w:hAnsi="Times New Roman" w:cs="Times New Roman"/>
      <w:sz w:val="20"/>
      <w:szCs w:val="20"/>
    </w:rPr>
  </w:style>
  <w:style w:type="paragraph" w:customStyle="1" w:styleId="Style2">
    <w:name w:val="Style2"/>
    <w:basedOn w:val="a"/>
    <w:rsid w:val="00BC2B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uiPriority w:val="35"/>
    <w:unhideWhenUsed/>
    <w:qFormat/>
    <w:rsid w:val="0005116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7400">
      <w:bodyDiv w:val="1"/>
      <w:marLeft w:val="0"/>
      <w:marRight w:val="0"/>
      <w:marTop w:val="0"/>
      <w:marBottom w:val="0"/>
      <w:divBdr>
        <w:top w:val="none" w:sz="0" w:space="0" w:color="auto"/>
        <w:left w:val="none" w:sz="0" w:space="0" w:color="auto"/>
        <w:bottom w:val="none" w:sz="0" w:space="0" w:color="auto"/>
        <w:right w:val="none" w:sz="0" w:space="0" w:color="auto"/>
      </w:divBdr>
    </w:div>
    <w:div w:id="740834694">
      <w:bodyDiv w:val="1"/>
      <w:marLeft w:val="0"/>
      <w:marRight w:val="0"/>
      <w:marTop w:val="0"/>
      <w:marBottom w:val="0"/>
      <w:divBdr>
        <w:top w:val="none" w:sz="0" w:space="0" w:color="auto"/>
        <w:left w:val="none" w:sz="0" w:space="0" w:color="auto"/>
        <w:bottom w:val="none" w:sz="0" w:space="0" w:color="auto"/>
        <w:right w:val="none" w:sz="0" w:space="0" w:color="auto"/>
      </w:divBdr>
    </w:div>
    <w:div w:id="1024285180">
      <w:bodyDiv w:val="1"/>
      <w:marLeft w:val="0"/>
      <w:marRight w:val="0"/>
      <w:marTop w:val="0"/>
      <w:marBottom w:val="0"/>
      <w:divBdr>
        <w:top w:val="none" w:sz="0" w:space="0" w:color="auto"/>
        <w:left w:val="none" w:sz="0" w:space="0" w:color="auto"/>
        <w:bottom w:val="none" w:sz="0" w:space="0" w:color="auto"/>
        <w:right w:val="none" w:sz="0" w:space="0" w:color="auto"/>
      </w:divBdr>
    </w:div>
    <w:div w:id="1291782452">
      <w:bodyDiv w:val="1"/>
      <w:marLeft w:val="0"/>
      <w:marRight w:val="0"/>
      <w:marTop w:val="0"/>
      <w:marBottom w:val="0"/>
      <w:divBdr>
        <w:top w:val="none" w:sz="0" w:space="0" w:color="auto"/>
        <w:left w:val="none" w:sz="0" w:space="0" w:color="auto"/>
        <w:bottom w:val="none" w:sz="0" w:space="0" w:color="auto"/>
        <w:right w:val="none" w:sz="0" w:space="0" w:color="auto"/>
      </w:divBdr>
    </w:div>
    <w:div w:id="1398741123">
      <w:bodyDiv w:val="1"/>
      <w:marLeft w:val="0"/>
      <w:marRight w:val="0"/>
      <w:marTop w:val="0"/>
      <w:marBottom w:val="0"/>
      <w:divBdr>
        <w:top w:val="none" w:sz="0" w:space="0" w:color="auto"/>
        <w:left w:val="none" w:sz="0" w:space="0" w:color="auto"/>
        <w:bottom w:val="none" w:sz="0" w:space="0" w:color="auto"/>
        <w:right w:val="none" w:sz="0" w:space="0" w:color="auto"/>
      </w:divBdr>
    </w:div>
    <w:div w:id="1528368697">
      <w:bodyDiv w:val="1"/>
      <w:marLeft w:val="0"/>
      <w:marRight w:val="0"/>
      <w:marTop w:val="0"/>
      <w:marBottom w:val="0"/>
      <w:divBdr>
        <w:top w:val="none" w:sz="0" w:space="0" w:color="auto"/>
        <w:left w:val="none" w:sz="0" w:space="0" w:color="auto"/>
        <w:bottom w:val="none" w:sz="0" w:space="0" w:color="auto"/>
        <w:right w:val="none" w:sz="0" w:space="0" w:color="auto"/>
      </w:divBdr>
    </w:div>
    <w:div w:id="1878393052">
      <w:bodyDiv w:val="1"/>
      <w:marLeft w:val="0"/>
      <w:marRight w:val="0"/>
      <w:marTop w:val="0"/>
      <w:marBottom w:val="0"/>
      <w:divBdr>
        <w:top w:val="none" w:sz="0" w:space="0" w:color="auto"/>
        <w:left w:val="none" w:sz="0" w:space="0" w:color="auto"/>
        <w:bottom w:val="none" w:sz="0" w:space="0" w:color="auto"/>
        <w:right w:val="none" w:sz="0" w:space="0" w:color="auto"/>
      </w:divBdr>
      <w:divsChild>
        <w:div w:id="2049601553">
          <w:marLeft w:val="0"/>
          <w:marRight w:val="0"/>
          <w:marTop w:val="0"/>
          <w:marBottom w:val="0"/>
          <w:divBdr>
            <w:top w:val="none" w:sz="0" w:space="0" w:color="auto"/>
            <w:left w:val="none" w:sz="0" w:space="0" w:color="auto"/>
            <w:bottom w:val="none" w:sz="0" w:space="0" w:color="auto"/>
            <w:right w:val="none" w:sz="0" w:space="0" w:color="auto"/>
          </w:divBdr>
          <w:divsChild>
            <w:div w:id="228735033">
              <w:marLeft w:val="0"/>
              <w:marRight w:val="0"/>
              <w:marTop w:val="300"/>
              <w:marBottom w:val="0"/>
              <w:divBdr>
                <w:top w:val="none" w:sz="0" w:space="0" w:color="auto"/>
                <w:left w:val="none" w:sz="0" w:space="0" w:color="auto"/>
                <w:bottom w:val="none" w:sz="0" w:space="0" w:color="auto"/>
                <w:right w:val="none" w:sz="0" w:space="0" w:color="auto"/>
              </w:divBdr>
              <w:divsChild>
                <w:div w:id="1014071078">
                  <w:marLeft w:val="0"/>
                  <w:marRight w:val="0"/>
                  <w:marTop w:val="0"/>
                  <w:marBottom w:val="0"/>
                  <w:divBdr>
                    <w:top w:val="none" w:sz="0" w:space="0" w:color="auto"/>
                    <w:left w:val="none" w:sz="0" w:space="0" w:color="auto"/>
                    <w:bottom w:val="none" w:sz="0" w:space="0" w:color="auto"/>
                    <w:right w:val="none" w:sz="0" w:space="0" w:color="auto"/>
                  </w:divBdr>
                  <w:divsChild>
                    <w:div w:id="537352760">
                      <w:marLeft w:val="0"/>
                      <w:marRight w:val="0"/>
                      <w:marTop w:val="0"/>
                      <w:marBottom w:val="0"/>
                      <w:divBdr>
                        <w:top w:val="none" w:sz="0" w:space="0" w:color="auto"/>
                        <w:left w:val="none" w:sz="0" w:space="0" w:color="auto"/>
                        <w:bottom w:val="none" w:sz="0" w:space="0" w:color="auto"/>
                        <w:right w:val="none" w:sz="0" w:space="0" w:color="auto"/>
                      </w:divBdr>
                      <w:divsChild>
                        <w:div w:id="1610702709">
                          <w:marLeft w:val="375"/>
                          <w:marRight w:val="375"/>
                          <w:marTop w:val="150"/>
                          <w:marBottom w:val="0"/>
                          <w:divBdr>
                            <w:top w:val="none" w:sz="0" w:space="0" w:color="auto"/>
                            <w:left w:val="none" w:sz="0" w:space="0" w:color="auto"/>
                            <w:bottom w:val="none" w:sz="0" w:space="0" w:color="auto"/>
                            <w:right w:val="none" w:sz="0" w:space="0" w:color="auto"/>
                          </w:divBdr>
                          <w:divsChild>
                            <w:div w:id="12268353">
                              <w:marLeft w:val="0"/>
                              <w:marRight w:val="0"/>
                              <w:marTop w:val="0"/>
                              <w:marBottom w:val="0"/>
                              <w:divBdr>
                                <w:top w:val="none" w:sz="0" w:space="0" w:color="auto"/>
                                <w:left w:val="none" w:sz="0" w:space="0" w:color="auto"/>
                                <w:bottom w:val="none" w:sz="0" w:space="0" w:color="auto"/>
                                <w:right w:val="none" w:sz="0" w:space="0" w:color="auto"/>
                              </w:divBdr>
                              <w:divsChild>
                                <w:div w:id="433525307">
                                  <w:marLeft w:val="0"/>
                                  <w:marRight w:val="0"/>
                                  <w:marTop w:val="0"/>
                                  <w:marBottom w:val="0"/>
                                  <w:divBdr>
                                    <w:top w:val="none" w:sz="0" w:space="0" w:color="auto"/>
                                    <w:left w:val="none" w:sz="0" w:space="0" w:color="auto"/>
                                    <w:bottom w:val="none" w:sz="0" w:space="0" w:color="auto"/>
                                    <w:right w:val="none" w:sz="0" w:space="0" w:color="auto"/>
                                  </w:divBdr>
                                  <w:divsChild>
                                    <w:div w:id="1877506265">
                                      <w:marLeft w:val="0"/>
                                      <w:marRight w:val="0"/>
                                      <w:marTop w:val="0"/>
                                      <w:marBottom w:val="0"/>
                                      <w:divBdr>
                                        <w:top w:val="none" w:sz="0" w:space="0" w:color="auto"/>
                                        <w:left w:val="none" w:sz="0" w:space="0" w:color="auto"/>
                                        <w:bottom w:val="none" w:sz="0" w:space="0" w:color="auto"/>
                                        <w:right w:val="none" w:sz="0" w:space="0" w:color="auto"/>
                                      </w:divBdr>
                                    </w:div>
                                    <w:div w:id="819351728">
                                      <w:marLeft w:val="0"/>
                                      <w:marRight w:val="0"/>
                                      <w:marTop w:val="0"/>
                                      <w:marBottom w:val="0"/>
                                      <w:divBdr>
                                        <w:top w:val="none" w:sz="0" w:space="0" w:color="auto"/>
                                        <w:left w:val="none" w:sz="0" w:space="0" w:color="auto"/>
                                        <w:bottom w:val="none" w:sz="0" w:space="0" w:color="auto"/>
                                        <w:right w:val="none" w:sz="0" w:space="0" w:color="auto"/>
                                      </w:divBdr>
                                      <w:divsChild>
                                        <w:div w:id="11972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308528056910024E-2"/>
          <c:y val="0.13566124234470689"/>
          <c:w val="0.51518385584134785"/>
          <c:h val="0.76144461942257224"/>
        </c:manualLayout>
      </c:layout>
      <c:barChart>
        <c:barDir val="col"/>
        <c:grouping val="clustered"/>
        <c:varyColors val="0"/>
        <c:ser>
          <c:idx val="0"/>
          <c:order val="0"/>
          <c:tx>
            <c:strRef>
              <c:f>Лист1!$B$1</c:f>
              <c:strCache>
                <c:ptCount val="1"/>
                <c:pt idx="0">
                  <c:v>Доля 2016 года</c:v>
                </c:pt>
              </c:strCache>
            </c:strRef>
          </c:tx>
          <c:spPr>
            <a:ln>
              <a:solidFill>
                <a:srgbClr val="002060"/>
              </a:solidFill>
            </a:ln>
          </c:spPr>
          <c:invertIfNegative val="0"/>
          <c:dPt>
            <c:idx val="0"/>
            <c:invertIfNegative val="0"/>
            <c:bubble3D val="0"/>
            <c:spPr>
              <a:solidFill>
                <a:srgbClr val="FF0000"/>
              </a:solidFill>
              <a:ln>
                <a:solidFill>
                  <a:srgbClr val="002060"/>
                </a:solidFill>
              </a:ln>
            </c:spPr>
          </c:dPt>
          <c:dPt>
            <c:idx val="1"/>
            <c:invertIfNegative val="0"/>
            <c:bubble3D val="0"/>
            <c:explosion val="20"/>
            <c:spPr>
              <a:solidFill>
                <a:srgbClr val="0070C0"/>
              </a:solidFill>
              <a:ln>
                <a:solidFill>
                  <a:srgbClr val="002060"/>
                </a:solidFill>
              </a:ln>
            </c:spPr>
          </c:dPt>
          <c:dPt>
            <c:idx val="2"/>
            <c:invertIfNegative val="0"/>
            <c:bubble3D val="0"/>
            <c:spPr>
              <a:solidFill>
                <a:srgbClr val="00B050"/>
              </a:solidFill>
              <a:ln>
                <a:solidFill>
                  <a:srgbClr val="002060"/>
                </a:solidFill>
              </a:ln>
            </c:spPr>
          </c:dPt>
          <c:dPt>
            <c:idx val="3"/>
            <c:invertIfNegative val="0"/>
            <c:bubble3D val="0"/>
            <c:spPr>
              <a:solidFill>
                <a:srgbClr val="FFFF00"/>
              </a:solidFill>
              <a:ln>
                <a:solidFill>
                  <a:srgbClr val="002060"/>
                </a:solidFill>
              </a:ln>
            </c:spPr>
          </c:dPt>
          <c:dPt>
            <c:idx val="4"/>
            <c:invertIfNegative val="0"/>
            <c:bubble3D val="0"/>
            <c:spPr>
              <a:solidFill>
                <a:schemeClr val="accent2">
                  <a:lumMod val="75000"/>
                </a:schemeClr>
              </a:solidFill>
              <a:ln>
                <a:solidFill>
                  <a:srgbClr val="002060"/>
                </a:solidFill>
              </a:ln>
            </c:spPr>
          </c:dPt>
          <c:dLbls>
            <c:dLbl>
              <c:idx val="2"/>
              <c:layout>
                <c:manualLayout>
                  <c:x val="3.8804105775296693E-2"/>
                  <c:y val="1.3196150481189849E-2"/>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8.4638210454234197E-2"/>
                      <c:h val="0.17311542723826187"/>
                    </c:manualLayout>
                  </c15:layout>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Несовершенство законодательства</c:v>
                </c:pt>
                <c:pt idx="1">
                  <c:v>Неудовлетворительная работа должностных лиц</c:v>
                </c:pt>
                <c:pt idx="2">
                  <c:v>Правовая неосведомленность заявителя</c:v>
                </c:pt>
              </c:strCache>
            </c:strRef>
          </c:cat>
          <c:val>
            <c:numRef>
              <c:f>Лист1!$B$2:$B$4</c:f>
              <c:numCache>
                <c:formatCode>0.0%</c:formatCode>
                <c:ptCount val="3"/>
                <c:pt idx="0">
                  <c:v>5.3999999999999999E-2</c:v>
                </c:pt>
                <c:pt idx="1">
                  <c:v>0.42899999999999999</c:v>
                </c:pt>
                <c:pt idx="2">
                  <c:v>0.51700000000000002</c:v>
                </c:pt>
              </c:numCache>
            </c:numRef>
          </c:val>
        </c:ser>
        <c:dLbls>
          <c:showLegendKey val="0"/>
          <c:showVal val="0"/>
          <c:showCatName val="0"/>
          <c:showSerName val="0"/>
          <c:showPercent val="0"/>
          <c:showBubbleSize val="0"/>
        </c:dLbls>
        <c:gapWidth val="100"/>
        <c:axId val="445159008"/>
        <c:axId val="445160184"/>
      </c:barChart>
      <c:catAx>
        <c:axId val="445159008"/>
        <c:scaling>
          <c:orientation val="minMax"/>
        </c:scaling>
        <c:delete val="1"/>
        <c:axPos val="b"/>
        <c:numFmt formatCode="General" sourceLinked="1"/>
        <c:majorTickMark val="out"/>
        <c:minorTickMark val="none"/>
        <c:tickLblPos val="nextTo"/>
        <c:crossAx val="445160184"/>
        <c:crosses val="autoZero"/>
        <c:auto val="1"/>
        <c:lblAlgn val="ctr"/>
        <c:lblOffset val="100"/>
        <c:noMultiLvlLbl val="0"/>
      </c:catAx>
      <c:valAx>
        <c:axId val="445160184"/>
        <c:scaling>
          <c:orientation val="minMax"/>
        </c:scaling>
        <c:delete val="0"/>
        <c:axPos val="l"/>
        <c:majorGridlines/>
        <c:numFmt formatCode="0.0%" sourceLinked="1"/>
        <c:majorTickMark val="out"/>
        <c:minorTickMark val="none"/>
        <c:tickLblPos val="nextTo"/>
        <c:crossAx val="445159008"/>
        <c:crosses val="autoZero"/>
        <c:crossBetween val="between"/>
      </c:valAx>
    </c:plotArea>
    <c:legend>
      <c:legendPos val="r"/>
      <c:layout>
        <c:manualLayout>
          <c:xMode val="edge"/>
          <c:yMode val="edge"/>
          <c:x val="0.66666672657700499"/>
          <c:y val="7.1549879794437457E-2"/>
          <c:w val="0.31963777011324851"/>
          <c:h val="0.86869288397773803"/>
        </c:manualLayout>
      </c:layout>
      <c:overlay val="0"/>
      <c:spPr>
        <a:solidFill>
          <a:schemeClr val="accent2">
            <a:lumMod val="60000"/>
            <a:lumOff val="40000"/>
            <a:alpha val="30000"/>
          </a:schemeClr>
        </a:solidFill>
        <a:ln>
          <a:solidFill>
            <a:schemeClr val="tx1"/>
          </a:solidFill>
        </a:ln>
      </c:spPr>
      <c:txPr>
        <a:bodyPr/>
        <a:lstStyle/>
        <a:p>
          <a:pPr>
            <a:defRPr sz="1100"/>
          </a:pPr>
          <a:endParaRPr lang="ru-RU"/>
        </a:p>
      </c:txPr>
    </c:legend>
    <c:plotVisOnly val="1"/>
    <c:dispBlanksAs val="gap"/>
    <c:showDLblsOverMax val="0"/>
  </c:chart>
  <c:spPr>
    <a:solidFill>
      <a:schemeClr val="bg1">
        <a:lumMod val="85000"/>
      </a:schemeClr>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26450860309127E-2"/>
          <c:y val="9.5488568979382626E-2"/>
          <c:w val="0.62265490160033499"/>
          <c:h val="0.80510017055948813"/>
        </c:manualLayout>
      </c:layout>
      <c:barChart>
        <c:barDir val="col"/>
        <c:grouping val="clustered"/>
        <c:varyColors val="0"/>
        <c:ser>
          <c:idx val="0"/>
          <c:order val="0"/>
          <c:tx>
            <c:strRef>
              <c:f>Лист1!$B$1</c:f>
              <c:strCache>
                <c:ptCount val="1"/>
                <c:pt idx="0">
                  <c:v>Высокотехнологичная медицинская помощь</c:v>
                </c:pt>
              </c:strCache>
            </c:strRef>
          </c:tx>
          <c:spPr>
            <a:solidFill>
              <a:srgbClr val="FF3399"/>
            </a:solidFill>
            <a:ln>
              <a:solidFill>
                <a:srgbClr val="002060"/>
              </a:solidFill>
            </a:ln>
          </c:spPr>
          <c:invertIfNegative val="0"/>
          <c:dPt>
            <c:idx val="0"/>
            <c:invertIfNegative val="0"/>
            <c:bubble3D val="0"/>
          </c:dPt>
          <c:dPt>
            <c:idx val="1"/>
            <c:invertIfNegative val="0"/>
            <c:bubble3D val="0"/>
          </c:dPt>
          <c:dPt>
            <c:idx val="2"/>
            <c:invertIfNegative val="0"/>
            <c:bubble3D val="0"/>
          </c:dPt>
          <c:dLbls>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2014 г.</c:v>
                </c:pt>
                <c:pt idx="1">
                  <c:v>2015 г.</c:v>
                </c:pt>
                <c:pt idx="2">
                  <c:v>2016 г.</c:v>
                </c:pt>
              </c:strCache>
            </c:strRef>
          </c:cat>
          <c:val>
            <c:numRef>
              <c:f>Лист1!$B$2:$B$4</c:f>
              <c:numCache>
                <c:formatCode>General</c:formatCode>
                <c:ptCount val="3"/>
                <c:pt idx="0">
                  <c:v>279</c:v>
                </c:pt>
                <c:pt idx="1">
                  <c:v>272</c:v>
                </c:pt>
                <c:pt idx="2">
                  <c:v>270</c:v>
                </c:pt>
              </c:numCache>
            </c:numRef>
          </c:val>
        </c:ser>
        <c:ser>
          <c:idx val="1"/>
          <c:order val="1"/>
          <c:tx>
            <c:strRef>
              <c:f>Лист1!$C$1</c:f>
              <c:strCache>
                <c:ptCount val="1"/>
                <c:pt idx="0">
                  <c:v>Специализированная медицинская помощь</c:v>
                </c:pt>
              </c:strCache>
            </c:strRef>
          </c:tx>
          <c:spPr>
            <a:solidFill>
              <a:srgbClr val="3399FF"/>
            </a:solidFill>
            <a:ln>
              <a:solidFill>
                <a:srgbClr val="002060"/>
              </a:solidFill>
            </a:ln>
          </c:spPr>
          <c:invertIfNegative val="0"/>
          <c:dLbls>
            <c:spPr>
              <a:noFill/>
              <a:ln>
                <a:noFill/>
              </a:ln>
              <a:effectLst/>
            </c:spPr>
            <c:txPr>
              <a:bodyPr wrap="square" lIns="38100" tIns="19050" rIns="38100" bIns="19050" anchor="ctr">
                <a:spAutoFit/>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2014 г.</c:v>
                </c:pt>
                <c:pt idx="1">
                  <c:v>2015 г.</c:v>
                </c:pt>
                <c:pt idx="2">
                  <c:v>2016 г.</c:v>
                </c:pt>
              </c:strCache>
            </c:strRef>
          </c:cat>
          <c:val>
            <c:numRef>
              <c:f>Лист1!$C$2:$C$4</c:f>
              <c:numCache>
                <c:formatCode>General</c:formatCode>
                <c:ptCount val="3"/>
                <c:pt idx="0">
                  <c:v>129</c:v>
                </c:pt>
                <c:pt idx="1">
                  <c:v>145</c:v>
                </c:pt>
                <c:pt idx="2">
                  <c:v>134</c:v>
                </c:pt>
              </c:numCache>
            </c:numRef>
          </c:val>
        </c:ser>
        <c:dLbls>
          <c:showLegendKey val="0"/>
          <c:showVal val="0"/>
          <c:showCatName val="0"/>
          <c:showSerName val="0"/>
          <c:showPercent val="0"/>
          <c:showBubbleSize val="0"/>
        </c:dLbls>
        <c:gapWidth val="150"/>
        <c:axId val="443792312"/>
        <c:axId val="443788784"/>
      </c:barChart>
      <c:catAx>
        <c:axId val="443792312"/>
        <c:scaling>
          <c:orientation val="minMax"/>
        </c:scaling>
        <c:delete val="0"/>
        <c:axPos val="b"/>
        <c:numFmt formatCode="General" sourceLinked="0"/>
        <c:majorTickMark val="out"/>
        <c:minorTickMark val="none"/>
        <c:tickLblPos val="nextTo"/>
        <c:crossAx val="443788784"/>
        <c:crosses val="autoZero"/>
        <c:auto val="1"/>
        <c:lblAlgn val="ctr"/>
        <c:lblOffset val="100"/>
        <c:noMultiLvlLbl val="0"/>
      </c:catAx>
      <c:valAx>
        <c:axId val="443788784"/>
        <c:scaling>
          <c:orientation val="minMax"/>
        </c:scaling>
        <c:delete val="0"/>
        <c:axPos val="l"/>
        <c:majorGridlines/>
        <c:numFmt formatCode="@" sourceLinked="0"/>
        <c:majorTickMark val="out"/>
        <c:minorTickMark val="none"/>
        <c:tickLblPos val="nextTo"/>
        <c:crossAx val="443792312"/>
        <c:crosses val="autoZero"/>
        <c:crossBetween val="between"/>
      </c:valAx>
      <c:spPr>
        <a:solidFill>
          <a:sysClr val="window" lastClr="FFFFFF"/>
        </a:solidFill>
        <a:ln>
          <a:solidFill>
            <a:srgbClr val="5B9BD5">
              <a:lumMod val="20000"/>
              <a:lumOff val="80000"/>
            </a:srgbClr>
          </a:solidFill>
        </a:ln>
      </c:spPr>
    </c:plotArea>
    <c:legend>
      <c:legendPos val="r"/>
      <c:layout>
        <c:manualLayout>
          <c:xMode val="edge"/>
          <c:yMode val="edge"/>
          <c:x val="0.72394339490833604"/>
          <c:y val="0.33352209761658586"/>
          <c:w val="0.23543985709010709"/>
          <c:h val="0.40927419426107092"/>
        </c:manualLayout>
      </c:layout>
      <c:overlay val="0"/>
      <c:spPr>
        <a:solidFill>
          <a:srgbClr val="ED7D31">
            <a:lumMod val="60000"/>
            <a:lumOff val="40000"/>
          </a:srgbClr>
        </a:solidFill>
        <a:ln>
          <a:solidFill>
            <a:srgbClr val="002060"/>
          </a:solidFill>
        </a:ln>
      </c:spPr>
    </c:legend>
    <c:plotVisOnly val="1"/>
    <c:dispBlanksAs val="gap"/>
    <c:showDLblsOverMax val="0"/>
  </c:chart>
  <c:spPr>
    <a:solidFill>
      <a:srgbClr val="E7E6E6">
        <a:lumMod val="90000"/>
      </a:srgbClr>
    </a:solidFill>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829277725353098E-2"/>
          <c:y val="0.12691393373808077"/>
          <c:w val="0.79541048528069558"/>
          <c:h val="0.76020679233277655"/>
        </c:manualLayout>
      </c:layout>
      <c:barChart>
        <c:barDir val="col"/>
        <c:grouping val="stacked"/>
        <c:varyColors val="0"/>
        <c:ser>
          <c:idx val="0"/>
          <c:order val="0"/>
          <c:tx>
            <c:strRef>
              <c:f>Лист1!$B$1</c:f>
              <c:strCache>
                <c:ptCount val="1"/>
                <c:pt idx="0">
                  <c:v>План</c:v>
                </c:pt>
              </c:strCache>
            </c:strRef>
          </c:tx>
          <c:spPr>
            <a:solidFill>
              <a:srgbClr val="6666FF"/>
            </a:solidFill>
            <a:ln>
              <a:solidFill>
                <a:srgbClr val="002060"/>
              </a:solidFill>
            </a:ln>
          </c:spPr>
          <c:invertIfNegative val="0"/>
          <c:dPt>
            <c:idx val="0"/>
            <c:invertIfNegative val="0"/>
            <c:bubble3D val="0"/>
            <c:spPr>
              <a:solidFill>
                <a:srgbClr val="70AD47"/>
              </a:solidFill>
              <a:ln>
                <a:solidFill>
                  <a:srgbClr val="002060"/>
                </a:solidFill>
              </a:ln>
            </c:spPr>
          </c:dPt>
          <c:dPt>
            <c:idx val="1"/>
            <c:invertIfNegative val="0"/>
            <c:bubble3D val="0"/>
          </c:dPt>
          <c:dPt>
            <c:idx val="2"/>
            <c:invertIfNegative val="0"/>
            <c:bubble3D val="0"/>
            <c:spPr>
              <a:solidFill>
                <a:srgbClr val="FF0000"/>
              </a:solidFill>
              <a:ln>
                <a:solidFill>
                  <a:srgbClr val="002060"/>
                </a:solidFill>
              </a:ln>
            </c:spPr>
          </c:dPt>
          <c:dLbls>
            <c:dLbl>
              <c:idx val="0"/>
              <c:layout>
                <c:manualLayout>
                  <c:x val="3.9292730844793712E-2"/>
                  <c:y val="-0.2639362912400455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531761624099449E-2"/>
                  <c:y val="-0.1865756541524459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151277013752456E-2"/>
                  <c:y val="-0.1274175199089875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pPr>
                <a:endParaRPr lang="ru-RU"/>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Лист1!$A$2:$A$4</c:f>
              <c:strCache>
                <c:ptCount val="3"/>
                <c:pt idx="0">
                  <c:v>2014 г.(чел.)</c:v>
                </c:pt>
                <c:pt idx="1">
                  <c:v>2015 г.(чел.)</c:v>
                </c:pt>
                <c:pt idx="2">
                  <c:v>2016 г.(чел.)</c:v>
                </c:pt>
              </c:strCache>
            </c:strRef>
          </c:cat>
          <c:val>
            <c:numRef>
              <c:f>Лист1!$B$2:$B$4</c:f>
              <c:numCache>
                <c:formatCode>General</c:formatCode>
                <c:ptCount val="3"/>
                <c:pt idx="0">
                  <c:v>4218</c:v>
                </c:pt>
                <c:pt idx="1">
                  <c:v>4150</c:v>
                </c:pt>
                <c:pt idx="2">
                  <c:v>4079</c:v>
                </c:pt>
              </c:numCache>
            </c:numRef>
          </c:val>
        </c:ser>
        <c:dLbls>
          <c:showLegendKey val="0"/>
          <c:showVal val="0"/>
          <c:showCatName val="0"/>
          <c:showSerName val="0"/>
          <c:showPercent val="0"/>
          <c:showBubbleSize val="0"/>
        </c:dLbls>
        <c:gapWidth val="150"/>
        <c:overlap val="100"/>
        <c:axId val="446822112"/>
        <c:axId val="446824856"/>
      </c:barChart>
      <c:catAx>
        <c:axId val="446822112"/>
        <c:scaling>
          <c:orientation val="minMax"/>
        </c:scaling>
        <c:delete val="0"/>
        <c:axPos val="b"/>
        <c:numFmt formatCode="General" sourceLinked="0"/>
        <c:majorTickMark val="out"/>
        <c:minorTickMark val="none"/>
        <c:tickLblPos val="nextTo"/>
        <c:crossAx val="446824856"/>
        <c:crosses val="autoZero"/>
        <c:auto val="1"/>
        <c:lblAlgn val="ctr"/>
        <c:lblOffset val="100"/>
        <c:noMultiLvlLbl val="0"/>
      </c:catAx>
      <c:valAx>
        <c:axId val="446824856"/>
        <c:scaling>
          <c:orientation val="minMax"/>
          <c:max val="4400"/>
          <c:min val="4000"/>
        </c:scaling>
        <c:delete val="0"/>
        <c:axPos val="l"/>
        <c:majorGridlines/>
        <c:numFmt formatCode="@" sourceLinked="0"/>
        <c:majorTickMark val="out"/>
        <c:minorTickMark val="none"/>
        <c:tickLblPos val="nextTo"/>
        <c:crossAx val="446822112"/>
        <c:crosses val="autoZero"/>
        <c:crossBetween val="between"/>
        <c:minorUnit val="100"/>
      </c:valAx>
      <c:spPr>
        <a:solidFill>
          <a:sysClr val="window" lastClr="FFFFFF"/>
        </a:solidFill>
        <a:ln>
          <a:solidFill>
            <a:srgbClr val="5B9BD5">
              <a:lumMod val="20000"/>
              <a:lumOff val="80000"/>
            </a:srgbClr>
          </a:solidFill>
        </a:ln>
      </c:spPr>
    </c:plotArea>
    <c:plotVisOnly val="1"/>
    <c:dispBlanksAs val="gap"/>
    <c:showDLblsOverMax val="0"/>
  </c:chart>
  <c:spPr>
    <a:solidFill>
      <a:srgbClr val="E7E6E6">
        <a:lumMod val="90000"/>
      </a:srgbClr>
    </a:solid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412078039638452E-2"/>
          <c:y val="0.21801194731964144"/>
          <c:w val="0.65308878851148811"/>
          <c:h val="0.64825751380483965"/>
        </c:manualLayout>
      </c:layout>
      <c:barChart>
        <c:barDir val="col"/>
        <c:grouping val="clustered"/>
        <c:varyColors val="0"/>
        <c:ser>
          <c:idx val="0"/>
          <c:order val="0"/>
          <c:tx>
            <c:strRef>
              <c:f>Лист1!$B$1</c:f>
              <c:strCache>
                <c:ptCount val="1"/>
                <c:pt idx="0">
                  <c:v>численность детей, проживающих на территории Камчатского края от 0 до 13 лет (чел.)</c:v>
                </c:pt>
              </c:strCache>
            </c:strRef>
          </c:tx>
          <c:spPr>
            <a:ln>
              <a:solidFill>
                <a:srgbClr val="002060"/>
              </a:solidFill>
            </a:ln>
          </c:spPr>
          <c:invertIfNegative val="0"/>
          <c:dLbls>
            <c:dLbl>
              <c:idx val="0"/>
              <c:layout>
                <c:manualLayout>
                  <c:x val="0"/>
                  <c:y val="4.439356059721012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336954913276772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2222715484006635E-2"/>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a:lstStyle/>
              <a:p>
                <a:pPr>
                  <a:defRPr sz="12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 (65779 чел.)</c:v>
                </c:pt>
                <c:pt idx="1">
                  <c:v>2015 г. (66341 чел.)</c:v>
                </c:pt>
                <c:pt idx="2">
                  <c:v>2016 г. (68630 чел.)</c:v>
                </c:pt>
              </c:strCache>
            </c:strRef>
          </c:cat>
          <c:val>
            <c:numRef>
              <c:f>Лист1!$B$2:$B$4</c:f>
              <c:numCache>
                <c:formatCode>General</c:formatCode>
                <c:ptCount val="3"/>
                <c:pt idx="0">
                  <c:v>50288</c:v>
                </c:pt>
                <c:pt idx="1">
                  <c:v>51066</c:v>
                </c:pt>
                <c:pt idx="2">
                  <c:v>53508</c:v>
                </c:pt>
              </c:numCache>
            </c:numRef>
          </c:val>
        </c:ser>
        <c:ser>
          <c:idx val="1"/>
          <c:order val="1"/>
          <c:tx>
            <c:strRef>
              <c:f>Лист1!$C$1</c:f>
              <c:strCache>
                <c:ptCount val="1"/>
                <c:pt idx="0">
                  <c:v>численность детей, проживающих на территории Камчатского края от 14 до 17 лет (чел.)</c:v>
                </c:pt>
              </c:strCache>
            </c:strRef>
          </c:tx>
          <c:spPr>
            <a:solidFill>
              <a:srgbClr val="92D050"/>
            </a:solidFill>
            <a:ln>
              <a:solidFill>
                <a:srgbClr val="002060"/>
              </a:solidFill>
            </a:ln>
          </c:spPr>
          <c:invertIfNegative val="0"/>
          <c:dLbls>
            <c:dLbl>
              <c:idx val="0"/>
              <c:layout>
                <c:manualLayout>
                  <c:x val="-4.2364232345577792E-17"/>
                  <c:y val="4.180159972585029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54015020219442E-2"/>
                  <c:y val="1.21167940060904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324090121318854E-3"/>
                  <c:y val="1.2151997320809604E-2"/>
                </c:manualLayout>
              </c:layout>
              <c:showLegendKey val="0"/>
              <c:showVal val="1"/>
              <c:showCatName val="0"/>
              <c:showSerName val="0"/>
              <c:showPercent val="0"/>
              <c:showBubbleSize val="0"/>
              <c:extLst>
                <c:ext xmlns:c15="http://schemas.microsoft.com/office/drawing/2012/chart" uri="{CE6537A1-D6FC-4f65-9D91-7224C49458BB}"/>
              </c:extLst>
            </c:dLbl>
            <c:spPr>
              <a:noFill/>
              <a:ln w="25377">
                <a:noFill/>
              </a:ln>
            </c:spPr>
            <c:txPr>
              <a:bodyPr/>
              <a:lstStyle/>
              <a:p>
                <a:pPr>
                  <a:defRPr sz="12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 (65779 чел.)</c:v>
                </c:pt>
                <c:pt idx="1">
                  <c:v>2015 г. (66341 чел.)</c:v>
                </c:pt>
                <c:pt idx="2">
                  <c:v>2016 г. (68630 чел.)</c:v>
                </c:pt>
              </c:strCache>
            </c:strRef>
          </c:cat>
          <c:val>
            <c:numRef>
              <c:f>Лист1!$C$2:$C$4</c:f>
              <c:numCache>
                <c:formatCode>General</c:formatCode>
                <c:ptCount val="3"/>
                <c:pt idx="0">
                  <c:v>15491</c:v>
                </c:pt>
                <c:pt idx="1">
                  <c:v>15275</c:v>
                </c:pt>
                <c:pt idx="2">
                  <c:v>15122</c:v>
                </c:pt>
              </c:numCache>
            </c:numRef>
          </c:val>
        </c:ser>
        <c:dLbls>
          <c:showLegendKey val="0"/>
          <c:showVal val="0"/>
          <c:showCatName val="0"/>
          <c:showSerName val="0"/>
          <c:showPercent val="0"/>
          <c:showBubbleSize val="0"/>
        </c:dLbls>
        <c:gapWidth val="75"/>
        <c:axId val="446826424"/>
        <c:axId val="446818976"/>
      </c:barChart>
      <c:catAx>
        <c:axId val="446826424"/>
        <c:scaling>
          <c:orientation val="minMax"/>
        </c:scaling>
        <c:delete val="0"/>
        <c:axPos val="b"/>
        <c:numFmt formatCode="General" sourceLinked="0"/>
        <c:majorTickMark val="none"/>
        <c:minorTickMark val="none"/>
        <c:tickLblPos val="nextTo"/>
        <c:crossAx val="446818976"/>
        <c:crosses val="autoZero"/>
        <c:auto val="1"/>
        <c:lblAlgn val="ctr"/>
        <c:lblOffset val="100"/>
        <c:noMultiLvlLbl val="0"/>
      </c:catAx>
      <c:valAx>
        <c:axId val="446818976"/>
        <c:scaling>
          <c:orientation val="minMax"/>
          <c:max val="60000"/>
        </c:scaling>
        <c:delete val="0"/>
        <c:axPos val="l"/>
        <c:majorGridlines/>
        <c:numFmt formatCode="General" sourceLinked="1"/>
        <c:majorTickMark val="none"/>
        <c:minorTickMark val="none"/>
        <c:tickLblPos val="nextTo"/>
        <c:spPr>
          <a:ln w="9516">
            <a:noFill/>
          </a:ln>
        </c:spPr>
        <c:crossAx val="446826424"/>
        <c:crosses val="autoZero"/>
        <c:crossBetween val="between"/>
      </c:valAx>
    </c:plotArea>
    <c:legend>
      <c:legendPos val="b"/>
      <c:layout>
        <c:manualLayout>
          <c:xMode val="edge"/>
          <c:yMode val="edge"/>
          <c:x val="0.77429240755650774"/>
          <c:y val="9.0382797105851398E-2"/>
          <c:w val="0.19150661626568777"/>
          <c:h val="0.79821460002959566"/>
        </c:manualLayout>
      </c:layout>
      <c:overlay val="0"/>
      <c:spPr>
        <a:solidFill>
          <a:srgbClr val="ED7D31">
            <a:lumMod val="60000"/>
            <a:lumOff val="40000"/>
          </a:srgbClr>
        </a:solidFill>
      </c:spPr>
    </c:legend>
    <c:plotVisOnly val="1"/>
    <c:dispBlanksAs val="gap"/>
    <c:showDLblsOverMax val="0"/>
  </c:chart>
  <c:spPr>
    <a:solidFill>
      <a:srgbClr val="A5A5A5">
        <a:lumMod val="60000"/>
        <a:lumOff val="40000"/>
      </a:srgbClr>
    </a:solid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26462207788222E-2"/>
          <c:y val="0.12691393373808077"/>
          <c:w val="0.90281058617672794"/>
          <c:h val="0.76020679233277655"/>
        </c:manualLayout>
      </c:layout>
      <c:barChart>
        <c:barDir val="col"/>
        <c:grouping val="stacked"/>
        <c:varyColors val="0"/>
        <c:ser>
          <c:idx val="0"/>
          <c:order val="0"/>
          <c:tx>
            <c:strRef>
              <c:f>Лист1!$B$1</c:f>
              <c:strCache>
                <c:ptCount val="1"/>
                <c:pt idx="0">
                  <c:v>План</c:v>
                </c:pt>
              </c:strCache>
            </c:strRef>
          </c:tx>
          <c:spPr>
            <a:solidFill>
              <a:srgbClr val="6666FF"/>
            </a:solidFill>
            <a:ln>
              <a:solidFill>
                <a:srgbClr val="002060"/>
              </a:solidFill>
            </a:ln>
          </c:spPr>
          <c:invertIfNegative val="0"/>
          <c:dPt>
            <c:idx val="0"/>
            <c:invertIfNegative val="0"/>
            <c:bubble3D val="0"/>
            <c:spPr>
              <a:solidFill>
                <a:srgbClr val="70AD47"/>
              </a:solidFill>
              <a:ln>
                <a:solidFill>
                  <a:srgbClr val="002060"/>
                </a:solidFill>
              </a:ln>
            </c:spPr>
          </c:dPt>
          <c:dPt>
            <c:idx val="1"/>
            <c:invertIfNegative val="0"/>
            <c:bubble3D val="0"/>
          </c:dPt>
          <c:dPt>
            <c:idx val="2"/>
            <c:invertIfNegative val="0"/>
            <c:bubble3D val="0"/>
            <c:spPr>
              <a:solidFill>
                <a:srgbClr val="FF0000"/>
              </a:solidFill>
              <a:ln>
                <a:solidFill>
                  <a:srgbClr val="002060"/>
                </a:solidFill>
              </a:ln>
            </c:spPr>
          </c:dPt>
          <c:dLbls>
            <c:dLbl>
              <c:idx val="0"/>
              <c:layout>
                <c:manualLayout>
                  <c:x val="7.8585461689587421E-3"/>
                  <c:y val="-0.1911262798634812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9135381114903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9135381114903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pPr>
                <a:endParaRPr lang="ru-RU"/>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Лист1!$A$2:$A$4</c:f>
              <c:strCache>
                <c:ptCount val="3"/>
                <c:pt idx="0">
                  <c:v>2014 г.(чел.)</c:v>
                </c:pt>
                <c:pt idx="1">
                  <c:v>2015 г.(чел.)</c:v>
                </c:pt>
                <c:pt idx="2">
                  <c:v>2016 г.(чел.)</c:v>
                </c:pt>
              </c:strCache>
            </c:strRef>
          </c:cat>
          <c:val>
            <c:numRef>
              <c:f>Лист1!$B$2:$B$4</c:f>
              <c:numCache>
                <c:formatCode>General</c:formatCode>
                <c:ptCount val="3"/>
                <c:pt idx="0">
                  <c:v>17707</c:v>
                </c:pt>
                <c:pt idx="1">
                  <c:v>18133</c:v>
                </c:pt>
                <c:pt idx="2">
                  <c:v>18132</c:v>
                </c:pt>
              </c:numCache>
            </c:numRef>
          </c:val>
        </c:ser>
        <c:dLbls>
          <c:showLegendKey val="0"/>
          <c:showVal val="0"/>
          <c:showCatName val="0"/>
          <c:showSerName val="0"/>
          <c:showPercent val="0"/>
          <c:showBubbleSize val="0"/>
        </c:dLbls>
        <c:gapWidth val="150"/>
        <c:overlap val="100"/>
        <c:axId val="446819368"/>
        <c:axId val="446817800"/>
      </c:barChart>
      <c:catAx>
        <c:axId val="446819368"/>
        <c:scaling>
          <c:orientation val="minMax"/>
        </c:scaling>
        <c:delete val="0"/>
        <c:axPos val="b"/>
        <c:numFmt formatCode="General" sourceLinked="0"/>
        <c:majorTickMark val="out"/>
        <c:minorTickMark val="none"/>
        <c:tickLblPos val="nextTo"/>
        <c:crossAx val="446817800"/>
        <c:crosses val="autoZero"/>
        <c:auto val="1"/>
        <c:lblAlgn val="ctr"/>
        <c:lblOffset val="100"/>
        <c:noMultiLvlLbl val="0"/>
      </c:catAx>
      <c:valAx>
        <c:axId val="446817800"/>
        <c:scaling>
          <c:orientation val="minMax"/>
        </c:scaling>
        <c:delete val="0"/>
        <c:axPos val="l"/>
        <c:majorGridlines/>
        <c:numFmt formatCode="@" sourceLinked="0"/>
        <c:majorTickMark val="out"/>
        <c:minorTickMark val="none"/>
        <c:tickLblPos val="nextTo"/>
        <c:crossAx val="446819368"/>
        <c:crosses val="autoZero"/>
        <c:crossBetween val="between"/>
      </c:valAx>
      <c:spPr>
        <a:solidFill>
          <a:sysClr val="window" lastClr="FFFFFF"/>
        </a:solidFill>
        <a:ln>
          <a:solidFill>
            <a:srgbClr val="5B9BD5">
              <a:lumMod val="20000"/>
              <a:lumOff val="80000"/>
            </a:srgbClr>
          </a:solidFill>
        </a:ln>
      </c:spPr>
    </c:plotArea>
    <c:plotVisOnly val="1"/>
    <c:dispBlanksAs val="gap"/>
    <c:showDLblsOverMax val="0"/>
  </c:chart>
  <c:spPr>
    <a:solidFill>
      <a:srgbClr val="E7E6E6">
        <a:lumMod val="90000"/>
      </a:srgbClr>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270420742861688"/>
          <c:y val="4.5409078466418694E-2"/>
          <c:w val="0.76628569156128212"/>
          <c:h val="0.85213017084520881"/>
        </c:manualLayout>
      </c:layout>
      <c:barChart>
        <c:barDir val="col"/>
        <c:grouping val="clustered"/>
        <c:varyColors val="0"/>
        <c:ser>
          <c:idx val="0"/>
          <c:order val="0"/>
          <c:tx>
            <c:strRef>
              <c:f>Лист1!$B$1</c:f>
              <c:strCache>
                <c:ptCount val="1"/>
                <c:pt idx="0">
                  <c:v>Количество несовершеннолетних, совершивших
преступления (чел.)
</c:v>
                </c:pt>
              </c:strCache>
            </c:strRef>
          </c:tx>
          <c:spPr>
            <a:ln>
              <a:solidFill>
                <a:srgbClr val="002060"/>
              </a:solidFill>
            </a:ln>
          </c:spPr>
          <c:invertIfNegative val="0"/>
          <c:dPt>
            <c:idx val="0"/>
            <c:invertIfNegative val="0"/>
            <c:bubble3D val="0"/>
            <c:spPr>
              <a:solidFill>
                <a:srgbClr val="7030A0"/>
              </a:solidFill>
              <a:ln>
                <a:solidFill>
                  <a:srgbClr val="002060"/>
                </a:solidFill>
              </a:ln>
            </c:spPr>
          </c:dPt>
          <c:dPt>
            <c:idx val="1"/>
            <c:invertIfNegative val="0"/>
            <c:bubble3D val="0"/>
            <c:spPr>
              <a:solidFill>
                <a:srgbClr val="4472C4">
                  <a:lumMod val="75000"/>
                </a:srgbClr>
              </a:solidFill>
              <a:ln>
                <a:solidFill>
                  <a:srgbClr val="002060"/>
                </a:solidFill>
              </a:ln>
            </c:spPr>
          </c:dPt>
          <c:dPt>
            <c:idx val="2"/>
            <c:invertIfNegative val="0"/>
            <c:bubble3D val="0"/>
            <c:spPr>
              <a:solidFill>
                <a:srgbClr val="FF0000"/>
              </a:solidFill>
              <a:ln>
                <a:solidFill>
                  <a:srgbClr val="002060"/>
                </a:solidFill>
              </a:ln>
            </c:spPr>
          </c:dPt>
          <c:dLbls>
            <c:spPr>
              <a:noFill/>
              <a:ln>
                <a:noFill/>
              </a:ln>
              <a:effectLst/>
            </c:spPr>
            <c:txPr>
              <a:bodyPr/>
              <a:lstStyle/>
              <a:p>
                <a:pPr>
                  <a:defRPr sz="12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c:v>
                </c:pt>
                <c:pt idx="1">
                  <c:v>2015 г.</c:v>
                </c:pt>
                <c:pt idx="2">
                  <c:v>2016 г.</c:v>
                </c:pt>
              </c:strCache>
            </c:strRef>
          </c:cat>
          <c:val>
            <c:numRef>
              <c:f>Лист1!$B$2:$B$4</c:f>
              <c:numCache>
                <c:formatCode>General</c:formatCode>
                <c:ptCount val="3"/>
                <c:pt idx="0">
                  <c:v>208</c:v>
                </c:pt>
                <c:pt idx="1">
                  <c:v>207</c:v>
                </c:pt>
                <c:pt idx="2">
                  <c:v>209</c:v>
                </c:pt>
              </c:numCache>
            </c:numRef>
          </c:val>
        </c:ser>
        <c:dLbls>
          <c:showLegendKey val="0"/>
          <c:showVal val="0"/>
          <c:showCatName val="0"/>
          <c:showSerName val="0"/>
          <c:showPercent val="0"/>
          <c:showBubbleSize val="0"/>
        </c:dLbls>
        <c:gapWidth val="150"/>
        <c:axId val="446826032"/>
        <c:axId val="446823288"/>
      </c:barChart>
      <c:catAx>
        <c:axId val="446826032"/>
        <c:scaling>
          <c:orientation val="minMax"/>
        </c:scaling>
        <c:delete val="0"/>
        <c:axPos val="b"/>
        <c:numFmt formatCode="General" sourceLinked="0"/>
        <c:majorTickMark val="out"/>
        <c:minorTickMark val="none"/>
        <c:tickLblPos val="nextTo"/>
        <c:crossAx val="446823288"/>
        <c:crosses val="autoZero"/>
        <c:auto val="1"/>
        <c:lblAlgn val="ctr"/>
        <c:lblOffset val="100"/>
        <c:noMultiLvlLbl val="0"/>
      </c:catAx>
      <c:valAx>
        <c:axId val="446823288"/>
        <c:scaling>
          <c:orientation val="minMax"/>
          <c:min val="200"/>
        </c:scaling>
        <c:delete val="0"/>
        <c:axPos val="l"/>
        <c:majorGridlines/>
        <c:numFmt formatCode="General" sourceLinked="1"/>
        <c:majorTickMark val="out"/>
        <c:minorTickMark val="none"/>
        <c:tickLblPos val="nextTo"/>
        <c:crossAx val="446826032"/>
        <c:crosses val="autoZero"/>
        <c:crossBetween val="between"/>
      </c:valAx>
      <c:spPr>
        <a:solidFill>
          <a:sysClr val="window" lastClr="FFFFFF"/>
        </a:solidFill>
        <a:ln>
          <a:noFill/>
        </a:ln>
      </c:spPr>
    </c:plotArea>
    <c:plotVisOnly val="1"/>
    <c:dispBlanksAs val="gap"/>
    <c:showDLblsOverMax val="0"/>
  </c:chart>
  <c:spPr>
    <a:solidFill>
      <a:srgbClr val="E7E6E6">
        <a:lumMod val="90000"/>
      </a:srgb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37801750113304E-2"/>
          <c:y val="0.13218649486995945"/>
          <c:w val="0.5354217155493135"/>
          <c:h val="0.83673891672631828"/>
        </c:manualLayout>
      </c:layout>
      <c:barChart>
        <c:barDir val="col"/>
        <c:grouping val="clustered"/>
        <c:varyColors val="0"/>
        <c:ser>
          <c:idx val="0"/>
          <c:order val="0"/>
          <c:tx>
            <c:strRef>
              <c:f>Лист1!$B$1</c:f>
              <c:strCache>
                <c:ptCount val="1"/>
                <c:pt idx="0">
                  <c:v>Доля 2015 года</c:v>
                </c:pt>
              </c:strCache>
            </c:strRef>
          </c:tx>
          <c:spPr>
            <a:ln>
              <a:solidFill>
                <a:srgbClr val="002060"/>
              </a:solidFill>
            </a:ln>
          </c:spPr>
          <c:invertIfNegative val="0"/>
          <c:dPt>
            <c:idx val="0"/>
            <c:invertIfNegative val="0"/>
            <c:bubble3D val="0"/>
            <c:spPr>
              <a:solidFill>
                <a:srgbClr val="FF0000"/>
              </a:solidFill>
              <a:ln>
                <a:solidFill>
                  <a:srgbClr val="002060"/>
                </a:solidFill>
              </a:ln>
            </c:spPr>
          </c:dPt>
          <c:dPt>
            <c:idx val="1"/>
            <c:invertIfNegative val="0"/>
            <c:bubble3D val="0"/>
            <c:explosion val="35"/>
            <c:spPr>
              <a:solidFill>
                <a:srgbClr val="00B0F0"/>
              </a:solidFill>
              <a:ln>
                <a:solidFill>
                  <a:srgbClr val="002060"/>
                </a:solidFill>
              </a:ln>
            </c:spPr>
          </c:dPt>
          <c:dPt>
            <c:idx val="2"/>
            <c:invertIfNegative val="0"/>
            <c:bubble3D val="0"/>
            <c:spPr>
              <a:solidFill>
                <a:srgbClr val="00B050"/>
              </a:solidFill>
              <a:ln>
                <a:solidFill>
                  <a:srgbClr val="002060"/>
                </a:solidFill>
              </a:ln>
            </c:spPr>
          </c:dPt>
          <c:dLbls>
            <c:dLbl>
              <c:idx val="1"/>
              <c:layout>
                <c:manualLayout>
                  <c:x val="8.0961416824794435E-2"/>
                  <c:y val="5.81818181818181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Несовершенство законодательства</c:v>
                </c:pt>
                <c:pt idx="1">
                  <c:v>Неудовлетворительная работа должностных лиц</c:v>
                </c:pt>
                <c:pt idx="2">
                  <c:v>Правовая неосведомленность заявителя</c:v>
                </c:pt>
              </c:strCache>
            </c:strRef>
          </c:cat>
          <c:val>
            <c:numRef>
              <c:f>Лист1!$B$2:$B$4</c:f>
              <c:numCache>
                <c:formatCode>0.0%</c:formatCode>
                <c:ptCount val="3"/>
                <c:pt idx="0">
                  <c:v>0.152</c:v>
                </c:pt>
                <c:pt idx="1">
                  <c:v>0.56299999999999994</c:v>
                </c:pt>
                <c:pt idx="2">
                  <c:v>0.28499999999999998</c:v>
                </c:pt>
              </c:numCache>
            </c:numRef>
          </c:val>
        </c:ser>
        <c:dLbls>
          <c:showLegendKey val="0"/>
          <c:showVal val="0"/>
          <c:showCatName val="0"/>
          <c:showSerName val="0"/>
          <c:showPercent val="0"/>
          <c:showBubbleSize val="0"/>
        </c:dLbls>
        <c:gapWidth val="100"/>
        <c:axId val="445160576"/>
        <c:axId val="445159792"/>
      </c:barChart>
      <c:catAx>
        <c:axId val="445160576"/>
        <c:scaling>
          <c:orientation val="minMax"/>
        </c:scaling>
        <c:delete val="1"/>
        <c:axPos val="b"/>
        <c:numFmt formatCode="General" sourceLinked="1"/>
        <c:majorTickMark val="out"/>
        <c:minorTickMark val="none"/>
        <c:tickLblPos val="nextTo"/>
        <c:crossAx val="445159792"/>
        <c:crosses val="autoZero"/>
        <c:auto val="1"/>
        <c:lblAlgn val="ctr"/>
        <c:lblOffset val="100"/>
        <c:noMultiLvlLbl val="0"/>
      </c:catAx>
      <c:valAx>
        <c:axId val="445159792"/>
        <c:scaling>
          <c:orientation val="minMax"/>
        </c:scaling>
        <c:delete val="0"/>
        <c:axPos val="l"/>
        <c:majorGridlines>
          <c:spPr>
            <a:ln>
              <a:solidFill>
                <a:sysClr val="windowText" lastClr="000000"/>
              </a:solidFill>
            </a:ln>
          </c:spPr>
        </c:majorGridlines>
        <c:numFmt formatCode="0.0%" sourceLinked="1"/>
        <c:majorTickMark val="out"/>
        <c:minorTickMark val="none"/>
        <c:tickLblPos val="nextTo"/>
        <c:crossAx val="445160576"/>
        <c:crosses val="autoZero"/>
        <c:crossBetween val="between"/>
      </c:valAx>
      <c:spPr>
        <a:solidFill>
          <a:sysClr val="window" lastClr="FFFFFF"/>
        </a:solidFill>
      </c:spPr>
    </c:plotArea>
    <c:legend>
      <c:legendPos val="t"/>
      <c:layout>
        <c:manualLayout>
          <c:xMode val="edge"/>
          <c:yMode val="edge"/>
          <c:x val="0.66502592299302243"/>
          <c:y val="2.6229508196721311E-2"/>
          <c:w val="0.28237484765271392"/>
          <c:h val="0.9166090959941483"/>
        </c:manualLayout>
      </c:layout>
      <c:overlay val="0"/>
      <c:spPr>
        <a:solidFill>
          <a:srgbClr val="ED7D31">
            <a:lumMod val="60000"/>
            <a:lumOff val="40000"/>
            <a:alpha val="37000"/>
          </a:srgbClr>
        </a:solidFill>
        <a:ln>
          <a:solidFill>
            <a:schemeClr val="tx1"/>
          </a:solidFill>
        </a:ln>
      </c:spP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ysClr val="window" lastClr="FFFFFF">
        <a:lumMod val="85000"/>
      </a:sys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94597103192338E-2"/>
          <c:y val="6.8233027979144351E-2"/>
          <c:w val="0.56255508011690503"/>
          <c:h val="0.83728985391977517"/>
        </c:manualLayout>
      </c:layout>
      <c:barChart>
        <c:barDir val="col"/>
        <c:grouping val="clustered"/>
        <c:varyColors val="0"/>
        <c:ser>
          <c:idx val="0"/>
          <c:order val="0"/>
          <c:tx>
            <c:strRef>
              <c:f>Лист1!$B$1</c:f>
              <c:strCache>
                <c:ptCount val="1"/>
                <c:pt idx="0">
                  <c:v>Продажи</c:v>
                </c:pt>
              </c:strCache>
            </c:strRef>
          </c:tx>
          <c:spPr>
            <a:ln>
              <a:solidFill>
                <a:srgbClr val="002060"/>
              </a:solidFill>
            </a:ln>
          </c:spPr>
          <c:invertIfNegative val="0"/>
          <c:dPt>
            <c:idx val="0"/>
            <c:invertIfNegative val="0"/>
            <c:bubble3D val="0"/>
            <c:spPr>
              <a:solidFill>
                <a:srgbClr val="FFC000"/>
              </a:solidFill>
              <a:ln>
                <a:solidFill>
                  <a:srgbClr val="002060"/>
                </a:solidFill>
              </a:ln>
            </c:spPr>
          </c:dPt>
          <c:dPt>
            <c:idx val="1"/>
            <c:invertIfNegative val="0"/>
            <c:bubble3D val="0"/>
            <c:spPr>
              <a:solidFill>
                <a:srgbClr val="FF0000"/>
              </a:solidFill>
              <a:ln>
                <a:solidFill>
                  <a:srgbClr val="002060"/>
                </a:solidFill>
              </a:ln>
            </c:spPr>
          </c:dPt>
          <c:dPt>
            <c:idx val="2"/>
            <c:invertIfNegative val="0"/>
            <c:bubble3D val="0"/>
            <c:spPr>
              <a:solidFill>
                <a:srgbClr val="00B050"/>
              </a:solidFill>
              <a:ln>
                <a:solidFill>
                  <a:srgbClr val="002060"/>
                </a:solidFill>
              </a:ln>
            </c:spPr>
          </c:dPt>
          <c:dPt>
            <c:idx val="3"/>
            <c:invertIfNegative val="0"/>
            <c:bubble3D val="0"/>
            <c:spPr>
              <a:solidFill>
                <a:srgbClr val="00B0F0"/>
              </a:solidFill>
              <a:ln>
                <a:solidFill>
                  <a:srgbClr val="002060"/>
                </a:solidFill>
              </a:ln>
            </c:spPr>
          </c:dPt>
          <c:dPt>
            <c:idx val="4"/>
            <c:invertIfNegative val="0"/>
            <c:bubble3D val="0"/>
            <c:spPr>
              <a:solidFill>
                <a:srgbClr val="66E4E4"/>
              </a:solidFill>
              <a:ln>
                <a:solidFill>
                  <a:srgbClr val="002060"/>
                </a:solidFill>
              </a:ln>
            </c:spPr>
          </c:dPt>
          <c:dPt>
            <c:idx val="5"/>
            <c:invertIfNegative val="0"/>
            <c:bubble3D val="0"/>
            <c:spPr>
              <a:solidFill>
                <a:srgbClr val="66FF66"/>
              </a:solidFill>
              <a:ln>
                <a:solidFill>
                  <a:srgbClr val="002060"/>
                </a:solidFill>
              </a:ln>
            </c:spPr>
          </c:dPt>
          <c:dPt>
            <c:idx val="6"/>
            <c:invertIfNegative val="0"/>
            <c:bubble3D val="0"/>
            <c:spPr>
              <a:solidFill>
                <a:srgbClr val="7030A0"/>
              </a:solidFill>
              <a:ln>
                <a:solidFill>
                  <a:srgbClr val="002060"/>
                </a:solidFill>
              </a:ln>
            </c:spPr>
          </c:dPt>
          <c:dPt>
            <c:idx val="7"/>
            <c:invertIfNegative val="0"/>
            <c:bubble3D val="0"/>
            <c:spPr>
              <a:solidFill>
                <a:sysClr val="windowText" lastClr="000000"/>
              </a:solidFill>
              <a:ln>
                <a:solidFill>
                  <a:srgbClr val="002060"/>
                </a:solidFill>
              </a:ln>
            </c:spPr>
          </c:dPt>
          <c:dPt>
            <c:idx val="8"/>
            <c:invertIfNegative val="0"/>
            <c:bubble3D val="0"/>
            <c:spPr>
              <a:solidFill>
                <a:srgbClr val="FFFF00"/>
              </a:solidFill>
              <a:ln>
                <a:solidFill>
                  <a:srgbClr val="002060"/>
                </a:solidFill>
              </a:ln>
            </c:spPr>
          </c:dPt>
          <c:dPt>
            <c:idx val="9"/>
            <c:invertIfNegative val="0"/>
            <c:bubble3D val="0"/>
            <c:spPr>
              <a:solidFill>
                <a:srgbClr val="A5A5A5">
                  <a:lumMod val="75000"/>
                </a:srgbClr>
              </a:solidFill>
              <a:ln>
                <a:solidFill>
                  <a:srgbClr val="002060"/>
                </a:solidFill>
              </a:ln>
            </c:spPr>
          </c:dPt>
          <c:dPt>
            <c:idx val="10"/>
            <c:invertIfNegative val="0"/>
            <c:bubble3D val="0"/>
            <c:spPr>
              <a:solidFill>
                <a:srgbClr val="ED7D31">
                  <a:lumMod val="75000"/>
                </a:srgbClr>
              </a:solidFill>
              <a:ln>
                <a:solidFill>
                  <a:srgbClr val="002060"/>
                </a:solidFill>
              </a:ln>
            </c:spPr>
          </c:dPt>
          <c:dPt>
            <c:idx val="11"/>
            <c:invertIfNegative val="0"/>
            <c:bubble3D val="0"/>
            <c:spPr>
              <a:solidFill>
                <a:srgbClr val="3366FF"/>
              </a:solidFill>
              <a:ln>
                <a:solidFill>
                  <a:srgbClr val="002060"/>
                </a:solidFill>
              </a:ln>
            </c:spPr>
          </c:dPt>
          <c:dPt>
            <c:idx val="12"/>
            <c:invertIfNegative val="0"/>
            <c:bubble3D val="0"/>
            <c:spPr>
              <a:solidFill>
                <a:srgbClr val="FF66FF"/>
              </a:solidFill>
              <a:ln>
                <a:solidFill>
                  <a:srgbClr val="002060"/>
                </a:solidFill>
              </a:ln>
            </c:spPr>
          </c:dPt>
          <c:dLbls>
            <c:dLbl>
              <c:idx val="0"/>
              <c:tx>
                <c:rich>
                  <a:bodyPr/>
                  <a:lstStyle/>
                  <a:p>
                    <a:r>
                      <a:rPr lang="en-US"/>
                      <a:t>15,6 %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Лист1!$A$2:$A$14</c:f>
              <c:strCache>
                <c:ptCount val="13"/>
                <c:pt idx="0">
                  <c:v>Жилищные права несовершеннолетних</c:v>
                </c:pt>
                <c:pt idx="1">
                  <c:v>Образование</c:v>
                </c:pt>
                <c:pt idx="2">
                  <c:v>Обеспечение прав детей – сирот и детей, оставшихся без попечения родителей</c:v>
                </c:pt>
                <c:pt idx="3">
                  <c:v>Вопросы помощи семье</c:v>
                </c:pt>
                <c:pt idx="4">
                  <c:v>Нарушение прав детей с ограниченными возможностями здоровья</c:v>
                </c:pt>
                <c:pt idx="5">
                  <c:v>Соблюдение прав детей на качественное медицинское обслуживание</c:v>
                </c:pt>
                <c:pt idx="6">
                  <c:v>Обеспечение прав детей на отдых и оздоровление</c:v>
                </c:pt>
                <c:pt idx="7">
                  <c:v>Соблюдение прав детей сотрудниками правоохранительных органов</c:v>
                </c:pt>
                <c:pt idx="8">
                  <c:v>Другие вопросы обеспечения и защиты прав и интересов ребенка</c:v>
                </c:pt>
                <c:pt idx="9">
                  <c:v>Социальное обеспечение и социальная защита семей с детьми</c:v>
                </c:pt>
                <c:pt idx="10">
                  <c:v>О нарушении прав ребенка на жизнь и безопасность</c:v>
                </c:pt>
                <c:pt idx="11">
                  <c:v>О соблюдении прав детей, находящихся в местах принудительного содержания</c:v>
                </c:pt>
                <c:pt idx="12">
                  <c:v>Работа органов дознания и следствия, обжалование их действий</c:v>
                </c:pt>
              </c:strCache>
            </c:strRef>
          </c:cat>
          <c:val>
            <c:numRef>
              <c:f>Лист1!$B$2:$B$14</c:f>
              <c:numCache>
                <c:formatCode>0.0%</c:formatCode>
                <c:ptCount val="13"/>
                <c:pt idx="0">
                  <c:v>0.156</c:v>
                </c:pt>
                <c:pt idx="1">
                  <c:v>0.20399999999999999</c:v>
                </c:pt>
                <c:pt idx="2">
                  <c:v>4.7E-2</c:v>
                </c:pt>
                <c:pt idx="3">
                  <c:v>0.16700000000000001</c:v>
                </c:pt>
                <c:pt idx="4">
                  <c:v>7.0000000000000007E-2</c:v>
                </c:pt>
                <c:pt idx="5">
                  <c:v>4.3999999999999997E-2</c:v>
                </c:pt>
                <c:pt idx="6">
                  <c:v>1.4999999999999999E-2</c:v>
                </c:pt>
                <c:pt idx="7">
                  <c:v>7.0000000000000001E-3</c:v>
                </c:pt>
                <c:pt idx="8">
                  <c:v>0.16700000000000001</c:v>
                </c:pt>
                <c:pt idx="9">
                  <c:v>4.7E-2</c:v>
                </c:pt>
                <c:pt idx="10">
                  <c:v>6.5000000000000002E-2</c:v>
                </c:pt>
                <c:pt idx="11">
                  <c:v>7.0000000000000001E-3</c:v>
                </c:pt>
                <c:pt idx="12">
                  <c:v>4.0000000000000001E-3</c:v>
                </c:pt>
              </c:numCache>
            </c:numRef>
          </c:val>
        </c:ser>
        <c:dLbls>
          <c:showLegendKey val="0"/>
          <c:showVal val="0"/>
          <c:showCatName val="0"/>
          <c:showSerName val="0"/>
          <c:showPercent val="0"/>
          <c:showBubbleSize val="0"/>
        </c:dLbls>
        <c:gapWidth val="100"/>
        <c:axId val="282966800"/>
        <c:axId val="282967192"/>
      </c:barChart>
      <c:catAx>
        <c:axId val="282966800"/>
        <c:scaling>
          <c:orientation val="minMax"/>
        </c:scaling>
        <c:delete val="1"/>
        <c:axPos val="b"/>
        <c:numFmt formatCode="General" sourceLinked="1"/>
        <c:majorTickMark val="out"/>
        <c:minorTickMark val="none"/>
        <c:tickLblPos val="nextTo"/>
        <c:crossAx val="282967192"/>
        <c:crosses val="autoZero"/>
        <c:auto val="1"/>
        <c:lblAlgn val="ctr"/>
        <c:lblOffset val="100"/>
        <c:noMultiLvlLbl val="0"/>
      </c:catAx>
      <c:valAx>
        <c:axId val="282967192"/>
        <c:scaling>
          <c:orientation val="minMax"/>
        </c:scaling>
        <c:delete val="0"/>
        <c:axPos val="l"/>
        <c:majorGridlines/>
        <c:numFmt formatCode="0.0%" sourceLinked="1"/>
        <c:majorTickMark val="out"/>
        <c:minorTickMark val="none"/>
        <c:tickLblPos val="nextTo"/>
        <c:crossAx val="282966800"/>
        <c:crosses val="autoZero"/>
        <c:crossBetween val="between"/>
      </c:valAx>
    </c:plotArea>
    <c:legend>
      <c:legendPos val="r"/>
      <c:layout>
        <c:manualLayout>
          <c:xMode val="edge"/>
          <c:yMode val="edge"/>
          <c:x val="0.64410585732620973"/>
          <c:y val="4.0100714154916679E-2"/>
          <c:w val="0.33817125651171775"/>
          <c:h val="0.95938411768296405"/>
        </c:manualLayout>
      </c:layout>
      <c:overlay val="0"/>
      <c:spPr>
        <a:solidFill>
          <a:srgbClr val="ED7D31">
            <a:lumMod val="60000"/>
            <a:lumOff val="40000"/>
            <a:alpha val="38000"/>
          </a:srgbClr>
        </a:solidFill>
        <a:ln>
          <a:solidFill>
            <a:schemeClr val="tx1"/>
          </a:solidFill>
        </a:ln>
      </c:spPr>
      <c:txPr>
        <a:bodyPr/>
        <a:lstStyle/>
        <a:p>
          <a:pPr>
            <a:defRPr sz="1000" kern="0" spc="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rgbClr val="E7E6E6">
        <a:lumMod val="90000"/>
      </a:srgb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41605620192999E-2"/>
          <c:y val="4.0893258508432305E-2"/>
          <c:w val="0.49943423738699327"/>
          <c:h val="0.91821348298313543"/>
        </c:manualLayout>
      </c:layout>
      <c:barChart>
        <c:barDir val="col"/>
        <c:grouping val="clustered"/>
        <c:varyColors val="0"/>
        <c:ser>
          <c:idx val="0"/>
          <c:order val="0"/>
          <c:tx>
            <c:strRef>
              <c:f>Лист1!$B$1</c:f>
              <c:strCache>
                <c:ptCount val="1"/>
                <c:pt idx="0">
                  <c:v>Результаты обращения граждан в 2016 г.</c:v>
                </c:pt>
              </c:strCache>
            </c:strRef>
          </c:tx>
          <c:spPr>
            <a:ln>
              <a:solidFill>
                <a:srgbClr val="002060"/>
              </a:solidFill>
            </a:ln>
          </c:spPr>
          <c:invertIfNegative val="0"/>
          <c:dPt>
            <c:idx val="0"/>
            <c:invertIfNegative val="0"/>
            <c:bubble3D val="0"/>
            <c:spPr>
              <a:solidFill>
                <a:srgbClr val="00B0F0"/>
              </a:solidFill>
              <a:ln>
                <a:solidFill>
                  <a:srgbClr val="002060"/>
                </a:solidFill>
              </a:ln>
            </c:spPr>
          </c:dPt>
          <c:dPt>
            <c:idx val="1"/>
            <c:invertIfNegative val="0"/>
            <c:bubble3D val="0"/>
            <c:spPr>
              <a:solidFill>
                <a:srgbClr val="7030A0"/>
              </a:solidFill>
              <a:ln>
                <a:solidFill>
                  <a:srgbClr val="002060"/>
                </a:solidFill>
              </a:ln>
            </c:spPr>
          </c:dPt>
          <c:dPt>
            <c:idx val="2"/>
            <c:invertIfNegative val="0"/>
            <c:bubble3D val="0"/>
            <c:spPr>
              <a:solidFill>
                <a:srgbClr val="FF0000"/>
              </a:solidFill>
              <a:ln>
                <a:solidFill>
                  <a:srgbClr val="002060"/>
                </a:solidFill>
              </a:ln>
            </c:spPr>
          </c:dPt>
          <c:dPt>
            <c:idx val="3"/>
            <c:invertIfNegative val="0"/>
            <c:bubble3D val="0"/>
            <c:spPr>
              <a:solidFill>
                <a:srgbClr val="FFC000"/>
              </a:solidFill>
              <a:ln>
                <a:solidFill>
                  <a:srgbClr val="002060"/>
                </a:solidFill>
              </a:ln>
            </c:spPr>
          </c:dPt>
          <c:dPt>
            <c:idx val="4"/>
            <c:invertIfNegative val="0"/>
            <c:bubble3D val="0"/>
            <c:spPr>
              <a:solidFill>
                <a:srgbClr val="00B050"/>
              </a:solidFill>
              <a:ln>
                <a:solidFill>
                  <a:srgbClr val="002060"/>
                </a:solidFill>
              </a:ln>
            </c:spPr>
          </c:dPt>
          <c:dPt>
            <c:idx val="5"/>
            <c:invertIfNegative val="0"/>
            <c:bubble3D val="0"/>
            <c:spPr>
              <a:solidFill>
                <a:srgbClr val="ED7D31">
                  <a:lumMod val="75000"/>
                </a:srgbClr>
              </a:solidFill>
              <a:ln>
                <a:solidFill>
                  <a:srgbClr val="002060"/>
                </a:solidFill>
              </a:ln>
            </c:spPr>
          </c:dPt>
          <c:dPt>
            <c:idx val="6"/>
            <c:invertIfNegative val="0"/>
            <c:bubble3D val="0"/>
            <c:spPr>
              <a:solidFill>
                <a:srgbClr val="E7E6E6">
                  <a:lumMod val="50000"/>
                </a:srgbClr>
              </a:solidFill>
              <a:ln>
                <a:solidFill>
                  <a:srgbClr val="002060"/>
                </a:solidFill>
              </a:ln>
            </c:spPr>
          </c:dPt>
          <c:dLbls>
            <c:dLbl>
              <c:idx val="1"/>
              <c:layout>
                <c:manualLayout>
                  <c:x val="-4.3494950290744462E-17"/>
                  <c:y val="1.80180180180180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право востановлено</c:v>
                </c:pt>
                <c:pt idx="1">
                  <c:v>нарушений прав не выявлено</c:v>
                </c:pt>
                <c:pt idx="2">
                  <c:v>взято на контроль соответствующими органами</c:v>
                </c:pt>
                <c:pt idx="3">
                  <c:v>оказано необходимое содействие</c:v>
                </c:pt>
                <c:pt idx="4">
                  <c:v>дана юридическая консультация</c:v>
                </c:pt>
              </c:strCache>
            </c:strRef>
          </c:cat>
          <c:val>
            <c:numRef>
              <c:f>Лист1!$B$2:$B$6</c:f>
              <c:numCache>
                <c:formatCode>0.0%</c:formatCode>
                <c:ptCount val="5"/>
                <c:pt idx="0">
                  <c:v>0.24399999999999999</c:v>
                </c:pt>
                <c:pt idx="1">
                  <c:v>0.42</c:v>
                </c:pt>
                <c:pt idx="2">
                  <c:v>0.20200000000000001</c:v>
                </c:pt>
                <c:pt idx="3">
                  <c:v>0.105</c:v>
                </c:pt>
                <c:pt idx="4">
                  <c:v>0.35399999999999998</c:v>
                </c:pt>
              </c:numCache>
            </c:numRef>
          </c:val>
        </c:ser>
        <c:dLbls>
          <c:showLegendKey val="0"/>
          <c:showVal val="0"/>
          <c:showCatName val="0"/>
          <c:showSerName val="0"/>
          <c:showPercent val="0"/>
          <c:showBubbleSize val="0"/>
        </c:dLbls>
        <c:gapWidth val="100"/>
        <c:axId val="290988272"/>
        <c:axId val="290989056"/>
      </c:barChart>
      <c:catAx>
        <c:axId val="290988272"/>
        <c:scaling>
          <c:orientation val="minMax"/>
        </c:scaling>
        <c:delete val="1"/>
        <c:axPos val="b"/>
        <c:numFmt formatCode="General" sourceLinked="1"/>
        <c:majorTickMark val="out"/>
        <c:minorTickMark val="none"/>
        <c:tickLblPos val="nextTo"/>
        <c:crossAx val="290989056"/>
        <c:crosses val="autoZero"/>
        <c:auto val="1"/>
        <c:lblAlgn val="ctr"/>
        <c:lblOffset val="100"/>
        <c:noMultiLvlLbl val="0"/>
      </c:catAx>
      <c:valAx>
        <c:axId val="290989056"/>
        <c:scaling>
          <c:orientation val="minMax"/>
        </c:scaling>
        <c:delete val="0"/>
        <c:axPos val="l"/>
        <c:majorGridlines/>
        <c:numFmt formatCode="0.0%" sourceLinked="1"/>
        <c:majorTickMark val="out"/>
        <c:minorTickMark val="none"/>
        <c:tickLblPos val="nextTo"/>
        <c:crossAx val="290988272"/>
        <c:crosses val="autoZero"/>
        <c:crossBetween val="between"/>
      </c:valAx>
    </c:plotArea>
    <c:legend>
      <c:legendPos val="r"/>
      <c:layout>
        <c:manualLayout>
          <c:xMode val="edge"/>
          <c:yMode val="edge"/>
          <c:x val="0.63393774783127221"/>
          <c:y val="7.8461479079820887E-2"/>
          <c:w val="0.36606225216872768"/>
          <c:h val="0.92153852092017907"/>
        </c:manualLayout>
      </c:layout>
      <c:overlay val="0"/>
      <c:spPr>
        <a:solidFill>
          <a:srgbClr val="ED7D31">
            <a:lumMod val="40000"/>
            <a:lumOff val="60000"/>
            <a:alpha val="56000"/>
          </a:srgbClr>
        </a:solidFill>
        <a:ln>
          <a:solidFill>
            <a:srgbClr val="002060"/>
          </a:solidFill>
        </a:ln>
      </c:spPr>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rgbClr val="E7E6E6">
        <a:lumMod val="90000"/>
      </a:srgbClr>
    </a:soli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564113322424396E-2"/>
          <c:y val="0.20913459501772805"/>
          <c:w val="0.79517209549516787"/>
          <c:h val="0.65962959893171247"/>
        </c:manualLayout>
      </c:layout>
      <c:barChart>
        <c:barDir val="col"/>
        <c:grouping val="clustered"/>
        <c:varyColors val="0"/>
        <c:ser>
          <c:idx val="0"/>
          <c:order val="0"/>
          <c:tx>
            <c:strRef>
              <c:f>Лист1!$B$1</c:f>
              <c:strCache>
                <c:ptCount val="1"/>
                <c:pt idx="0">
                  <c:v>Количество детей – сирот и детей, оставшихся без попечения родителей (чел.), в Камчатском крае</c:v>
                </c:pt>
              </c:strCache>
            </c:strRef>
          </c:tx>
          <c:spPr>
            <a:solidFill>
              <a:srgbClr val="FFFF00"/>
            </a:solidFill>
            <a:ln>
              <a:solidFill>
                <a:srgbClr val="002060"/>
              </a:solidFill>
            </a:ln>
          </c:spPr>
          <c:invertIfNegative val="0"/>
          <c:dPt>
            <c:idx val="0"/>
            <c:invertIfNegative val="0"/>
            <c:bubble3D val="0"/>
            <c:spPr>
              <a:solidFill>
                <a:srgbClr val="FFFF00"/>
              </a:solidFill>
              <a:ln>
                <a:solidFill>
                  <a:srgbClr val="002060"/>
                </a:solidFill>
              </a:ln>
              <a:effectLst/>
            </c:spPr>
          </c:dPt>
          <c:dPt>
            <c:idx val="1"/>
            <c:invertIfNegative val="0"/>
            <c:bubble3D val="0"/>
            <c:spPr>
              <a:solidFill>
                <a:srgbClr val="FF0000"/>
              </a:solidFill>
              <a:ln>
                <a:solidFill>
                  <a:srgbClr val="002060"/>
                </a:solidFill>
              </a:ln>
            </c:spPr>
          </c:dPt>
          <c:dPt>
            <c:idx val="2"/>
            <c:invertIfNegative val="0"/>
            <c:bubble3D val="0"/>
            <c:spPr>
              <a:solidFill>
                <a:srgbClr val="00B0F0"/>
              </a:solidFill>
              <a:ln>
                <a:solidFill>
                  <a:srgbClr val="002060"/>
                </a:solidFill>
              </a:ln>
            </c:spPr>
          </c:dPt>
          <c:dLbls>
            <c:dLbl>
              <c:idx val="0"/>
              <c:layout>
                <c:manualLayout>
                  <c:x val="0"/>
                  <c:y val="7.435281116176267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325971448689E-3"/>
                  <c:y val="8.604871759451078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682652457074323E-3"/>
                  <c:y val="-2.394329349608006E-2"/>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6.2238010657193608E-2"/>
                      <c:h val="7.5813049684578901E-2"/>
                    </c:manualLayout>
                  </c15:layout>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c:v>
                </c:pt>
                <c:pt idx="1">
                  <c:v>2015 г.</c:v>
                </c:pt>
                <c:pt idx="2">
                  <c:v>2016 г.</c:v>
                </c:pt>
              </c:strCache>
            </c:strRef>
          </c:cat>
          <c:val>
            <c:numRef>
              <c:f>Лист1!$B$2:$B$4</c:f>
              <c:numCache>
                <c:formatCode>General</c:formatCode>
                <c:ptCount val="3"/>
                <c:pt idx="0">
                  <c:v>1523</c:v>
                </c:pt>
                <c:pt idx="1">
                  <c:v>1555</c:v>
                </c:pt>
                <c:pt idx="2">
                  <c:v>1468</c:v>
                </c:pt>
              </c:numCache>
            </c:numRef>
          </c:val>
        </c:ser>
        <c:dLbls>
          <c:showLegendKey val="0"/>
          <c:showVal val="0"/>
          <c:showCatName val="0"/>
          <c:showSerName val="0"/>
          <c:showPercent val="0"/>
          <c:showBubbleSize val="0"/>
        </c:dLbls>
        <c:gapWidth val="150"/>
        <c:axId val="443789960"/>
        <c:axId val="443786040"/>
      </c:barChart>
      <c:catAx>
        <c:axId val="443789960"/>
        <c:scaling>
          <c:orientation val="minMax"/>
        </c:scaling>
        <c:delete val="0"/>
        <c:axPos val="b"/>
        <c:numFmt formatCode="General" sourceLinked="1"/>
        <c:majorTickMark val="out"/>
        <c:minorTickMark val="none"/>
        <c:tickLblPos val="nextTo"/>
        <c:crossAx val="443786040"/>
        <c:crosses val="autoZero"/>
        <c:auto val="1"/>
        <c:lblAlgn val="ctr"/>
        <c:lblOffset val="100"/>
        <c:noMultiLvlLbl val="0"/>
      </c:catAx>
      <c:valAx>
        <c:axId val="443786040"/>
        <c:scaling>
          <c:orientation val="minMax"/>
        </c:scaling>
        <c:delete val="0"/>
        <c:axPos val="l"/>
        <c:majorGridlines/>
        <c:numFmt formatCode="General" sourceLinked="1"/>
        <c:majorTickMark val="out"/>
        <c:minorTickMark val="none"/>
        <c:tickLblPos val="nextTo"/>
        <c:crossAx val="443789960"/>
        <c:crosses val="autoZero"/>
        <c:crossBetween val="between"/>
      </c:valAx>
      <c:spPr>
        <a:solidFill>
          <a:sysClr val="window" lastClr="FFFFFF"/>
        </a:solidFill>
      </c:spPr>
    </c:plotArea>
    <c:plotVisOnly val="1"/>
    <c:dispBlanksAs val="gap"/>
    <c:showDLblsOverMax val="0"/>
  </c:chart>
  <c:spPr>
    <a:solidFill>
      <a:srgbClr val="E7E6E6">
        <a:lumMod val="90000"/>
      </a:srgbClr>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132428485349839E-2"/>
          <c:y val="0.18527532543280578"/>
          <c:w val="0.90281058617672794"/>
          <c:h val="0.6479733467659976"/>
        </c:manualLayout>
      </c:layout>
      <c:barChart>
        <c:barDir val="col"/>
        <c:grouping val="clustered"/>
        <c:varyColors val="0"/>
        <c:ser>
          <c:idx val="0"/>
          <c:order val="0"/>
          <c:tx>
            <c:strRef>
              <c:f>Лист1!$B$1</c:f>
              <c:strCache>
                <c:ptCount val="1"/>
                <c:pt idx="0">
                  <c:v>Количество детей – сирот и детей, оставшихся без попечения родителей, содержащихся в стационарных учреждениях (чел.)</c:v>
                </c:pt>
              </c:strCache>
            </c:strRef>
          </c:tx>
          <c:spPr>
            <a:ln>
              <a:solidFill>
                <a:srgbClr val="002060"/>
              </a:solidFill>
            </a:ln>
          </c:spPr>
          <c:invertIfNegative val="0"/>
          <c:dPt>
            <c:idx val="0"/>
            <c:invertIfNegative val="0"/>
            <c:bubble3D val="0"/>
            <c:spPr>
              <a:solidFill>
                <a:srgbClr val="00B050"/>
              </a:solidFill>
              <a:ln>
                <a:solidFill>
                  <a:srgbClr val="002060"/>
                </a:solidFill>
              </a:ln>
            </c:spPr>
          </c:dPt>
          <c:dPt>
            <c:idx val="1"/>
            <c:invertIfNegative val="0"/>
            <c:bubble3D val="0"/>
            <c:spPr>
              <a:solidFill>
                <a:srgbClr val="FF0000"/>
              </a:solidFill>
              <a:ln>
                <a:solidFill>
                  <a:srgbClr val="002060"/>
                </a:solidFill>
              </a:ln>
            </c:spPr>
          </c:dPt>
          <c:dPt>
            <c:idx val="2"/>
            <c:invertIfNegative val="0"/>
            <c:bubble3D val="0"/>
            <c:spPr>
              <a:solidFill>
                <a:srgbClr val="7030A0"/>
              </a:solidFill>
              <a:ln>
                <a:solidFill>
                  <a:srgbClr val="002060"/>
                </a:solidFill>
              </a:ln>
            </c:spPr>
          </c:dPt>
          <c:dLbls>
            <c:dLbl>
              <c:idx val="0"/>
              <c:layout>
                <c:manualLayout>
                  <c:x val="-5.1880674448768075E-3"/>
                  <c:y val="-1.3468013468013467E-2"/>
                </c:manualLayout>
              </c:layout>
              <c:tx>
                <c:rich>
                  <a:bodyPr/>
                  <a:lstStyle/>
                  <a:p>
                    <a:r>
                      <a:rPr lang="ru-RU"/>
                      <a:t>414</a:t>
                    </a:r>
                    <a:r>
                      <a:rPr lang="ru-RU" baseline="0"/>
                      <a:t> чел.</a:t>
                    </a:r>
                    <a:endParaRPr lang="ru-RU"/>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9.5113471063806945E-17"/>
                  <c:y val="9.4276094276094277E-2"/>
                </c:manualLayout>
              </c:layout>
              <c:tx>
                <c:rich>
                  <a:bodyPr/>
                  <a:lstStyle/>
                  <a:p>
                    <a:r>
                      <a:rPr lang="ru-RU"/>
                      <a:t>423</a:t>
                    </a:r>
                    <a:r>
                      <a:rPr lang="ru-RU" baseline="0"/>
                      <a:t> </a:t>
                    </a:r>
                    <a:r>
                      <a:rPr lang="ru-RU"/>
                      <a:t>чел.</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a:t>368 чел.</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c:v>
                </c:pt>
                <c:pt idx="1">
                  <c:v>2015 г.</c:v>
                </c:pt>
                <c:pt idx="2">
                  <c:v>2016 г.</c:v>
                </c:pt>
              </c:strCache>
            </c:strRef>
          </c:cat>
          <c:val>
            <c:numRef>
              <c:f>Лист1!$B$2:$B$4</c:f>
              <c:numCache>
                <c:formatCode>General</c:formatCode>
                <c:ptCount val="3"/>
                <c:pt idx="0">
                  <c:v>414</c:v>
                </c:pt>
                <c:pt idx="1">
                  <c:v>423</c:v>
                </c:pt>
                <c:pt idx="2">
                  <c:v>368</c:v>
                </c:pt>
              </c:numCache>
            </c:numRef>
          </c:val>
        </c:ser>
        <c:dLbls>
          <c:showLegendKey val="0"/>
          <c:showVal val="0"/>
          <c:showCatName val="0"/>
          <c:showSerName val="0"/>
          <c:showPercent val="0"/>
          <c:showBubbleSize val="0"/>
        </c:dLbls>
        <c:gapWidth val="150"/>
        <c:axId val="443790352"/>
        <c:axId val="443792704"/>
      </c:barChart>
      <c:catAx>
        <c:axId val="443790352"/>
        <c:scaling>
          <c:orientation val="minMax"/>
        </c:scaling>
        <c:delete val="0"/>
        <c:axPos val="b"/>
        <c:numFmt formatCode="General" sourceLinked="0"/>
        <c:majorTickMark val="out"/>
        <c:minorTickMark val="none"/>
        <c:tickLblPos val="nextTo"/>
        <c:crossAx val="443792704"/>
        <c:crosses val="autoZero"/>
        <c:auto val="1"/>
        <c:lblAlgn val="ctr"/>
        <c:lblOffset val="100"/>
        <c:noMultiLvlLbl val="0"/>
      </c:catAx>
      <c:valAx>
        <c:axId val="443792704"/>
        <c:scaling>
          <c:orientation val="minMax"/>
        </c:scaling>
        <c:delete val="0"/>
        <c:axPos val="l"/>
        <c:majorGridlines/>
        <c:numFmt formatCode="@" sourceLinked="0"/>
        <c:majorTickMark val="out"/>
        <c:minorTickMark val="none"/>
        <c:tickLblPos val="nextTo"/>
        <c:crossAx val="443790352"/>
        <c:crosses val="autoZero"/>
        <c:crossBetween val="between"/>
      </c:valAx>
      <c:spPr>
        <a:solidFill>
          <a:sysClr val="window" lastClr="FFFFFF"/>
        </a:solidFill>
        <a:ln>
          <a:solidFill>
            <a:srgbClr val="5B9BD5">
              <a:lumMod val="20000"/>
              <a:lumOff val="80000"/>
            </a:srgbClr>
          </a:solidFill>
        </a:ln>
      </c:spPr>
    </c:plotArea>
    <c:plotVisOnly val="1"/>
    <c:dispBlanksAs val="gap"/>
    <c:showDLblsOverMax val="0"/>
  </c:chart>
  <c:spPr>
    <a:solidFill>
      <a:srgbClr val="E7E6E6">
        <a:lumMod val="90000"/>
      </a:srgbClr>
    </a:soli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711612896636945E-2"/>
          <c:y val="0.12242459591540961"/>
          <c:w val="0.87427617267685898"/>
          <c:h val="0.75122811668743428"/>
        </c:manualLayout>
      </c:layout>
      <c:barChart>
        <c:barDir val="col"/>
        <c:grouping val="clustered"/>
        <c:varyColors val="0"/>
        <c:ser>
          <c:idx val="0"/>
          <c:order val="0"/>
          <c:tx>
            <c:strRef>
              <c:f>Лист1!$B$1</c:f>
              <c:strCache>
                <c:ptCount val="1"/>
                <c:pt idx="0">
                  <c:v>План</c:v>
                </c:pt>
              </c:strCache>
            </c:strRef>
          </c:tx>
          <c:spPr>
            <a:solidFill>
              <a:srgbClr val="00B0F0"/>
            </a:solidFill>
            <a:ln>
              <a:solidFill>
                <a:srgbClr val="002060"/>
              </a:solidFill>
            </a:ln>
          </c:spPr>
          <c:invertIfNegative val="0"/>
          <c:dPt>
            <c:idx val="0"/>
            <c:invertIfNegative val="0"/>
            <c:bubble3D val="0"/>
          </c:dPt>
          <c:dPt>
            <c:idx val="1"/>
            <c:invertIfNegative val="0"/>
            <c:bubble3D val="0"/>
          </c:dPt>
          <c:dPt>
            <c:idx val="2"/>
            <c:invertIfNegative val="0"/>
            <c:bubble3D val="0"/>
          </c:dPt>
          <c:dLbls>
            <c:dLbl>
              <c:idx val="0"/>
              <c:layout>
                <c:manualLayout>
                  <c:x val="-5.1880674448767832E-3"/>
                  <c:y val="-4.4893378226711972E-3"/>
                </c:manualLayout>
              </c:layout>
              <c:tx>
                <c:rich>
                  <a:bodyPr/>
                  <a:lstStyle/>
                  <a:p>
                    <a:r>
                      <a:rPr lang="en-US" baseline="0"/>
                      <a:t>50523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5.1880674448767832E-3"/>
                  <c:y val="1.3468013468013428E-2"/>
                </c:manualLayout>
              </c:layout>
              <c:tx>
                <c:rich>
                  <a:bodyPr/>
                  <a:lstStyle/>
                  <a:p>
                    <a:r>
                      <a:rPr lang="en-US"/>
                      <a:t>56313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51590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2014 г.</c:v>
                </c:pt>
                <c:pt idx="1">
                  <c:v>2015 г.</c:v>
                </c:pt>
                <c:pt idx="2">
                  <c:v>2016 г.</c:v>
                </c:pt>
              </c:strCache>
            </c:strRef>
          </c:cat>
          <c:val>
            <c:numRef>
              <c:f>Лист1!$B$2:$B$5</c:f>
              <c:numCache>
                <c:formatCode>General</c:formatCode>
                <c:ptCount val="4"/>
                <c:pt idx="0">
                  <c:v>50523</c:v>
                </c:pt>
                <c:pt idx="1">
                  <c:v>56313</c:v>
                </c:pt>
                <c:pt idx="2">
                  <c:v>51590</c:v>
                </c:pt>
              </c:numCache>
            </c:numRef>
          </c:val>
        </c:ser>
        <c:ser>
          <c:idx val="1"/>
          <c:order val="1"/>
          <c:tx>
            <c:strRef>
              <c:f>Лист1!$C$1</c:f>
              <c:strCache>
                <c:ptCount val="1"/>
                <c:pt idx="0">
                  <c:v>Фактически</c:v>
                </c:pt>
              </c:strCache>
            </c:strRef>
          </c:tx>
          <c:spPr>
            <a:solidFill>
              <a:srgbClr val="FF0000"/>
            </a:solidFill>
            <a:ln>
              <a:solidFill>
                <a:srgbClr val="002060"/>
              </a:solidFill>
            </a:ln>
          </c:spPr>
          <c:invertIfNegative val="0"/>
          <c:dLbls>
            <c:dLbl>
              <c:idx val="0"/>
              <c:layout>
                <c:manualLayout>
                  <c:x val="1.2970168612191959E-2"/>
                  <c:y val="0"/>
                </c:manualLayout>
              </c:layout>
              <c:tx>
                <c:rich>
                  <a:bodyPr wrap="square" lIns="38100" tIns="19050" rIns="38100" bIns="19050" anchor="ctr">
                    <a:noAutofit/>
                  </a:bodyPr>
                  <a:lstStyle/>
                  <a:p>
                    <a:pPr>
                      <a:defRPr sz="1100" b="1"/>
                    </a:pPr>
                    <a:fld id="{72456676-0F12-4796-A887-6D932F444DAF}" type="VALUE">
                      <a:rPr lang="en-US" sz="1100"/>
                      <a:pPr>
                        <a:defRPr sz="1100" b="1"/>
                      </a:pPr>
                      <a:t>[ЗНАЧЕНИЕ]</a:t>
                    </a:fld>
                    <a:r>
                      <a:rPr lang="en-US" sz="1100"/>
                      <a:t>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dLbl>
              <c:idx val="1"/>
              <c:layout>
                <c:manualLayout>
                  <c:x val="1.815823605706874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564202334630255E-2"/>
                  <c:y val="8.97867564534231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2014 г.</c:v>
                </c:pt>
                <c:pt idx="1">
                  <c:v>2015 г.</c:v>
                </c:pt>
                <c:pt idx="2">
                  <c:v>2016 г.</c:v>
                </c:pt>
              </c:strCache>
            </c:strRef>
          </c:cat>
          <c:val>
            <c:numRef>
              <c:f>Лист1!$C$2:$C$5</c:f>
              <c:numCache>
                <c:formatCode>General</c:formatCode>
                <c:ptCount val="4"/>
                <c:pt idx="0">
                  <c:v>19056</c:v>
                </c:pt>
                <c:pt idx="1">
                  <c:v>40231</c:v>
                </c:pt>
                <c:pt idx="2">
                  <c:v>34324</c:v>
                </c:pt>
              </c:numCache>
            </c:numRef>
          </c:val>
        </c:ser>
        <c:dLbls>
          <c:showLegendKey val="0"/>
          <c:showVal val="0"/>
          <c:showCatName val="0"/>
          <c:showSerName val="0"/>
          <c:showPercent val="0"/>
          <c:showBubbleSize val="0"/>
        </c:dLbls>
        <c:gapWidth val="150"/>
        <c:axId val="443793488"/>
        <c:axId val="443787216"/>
      </c:barChart>
      <c:catAx>
        <c:axId val="443793488"/>
        <c:scaling>
          <c:orientation val="minMax"/>
        </c:scaling>
        <c:delete val="0"/>
        <c:axPos val="b"/>
        <c:numFmt formatCode="General" sourceLinked="0"/>
        <c:majorTickMark val="out"/>
        <c:minorTickMark val="none"/>
        <c:tickLblPos val="nextTo"/>
        <c:crossAx val="443787216"/>
        <c:crosses val="autoZero"/>
        <c:auto val="1"/>
        <c:lblAlgn val="ctr"/>
        <c:lblOffset val="100"/>
        <c:noMultiLvlLbl val="0"/>
      </c:catAx>
      <c:valAx>
        <c:axId val="443787216"/>
        <c:scaling>
          <c:orientation val="minMax"/>
        </c:scaling>
        <c:delete val="0"/>
        <c:axPos val="l"/>
        <c:majorGridlines/>
        <c:numFmt formatCode="@" sourceLinked="0"/>
        <c:majorTickMark val="out"/>
        <c:minorTickMark val="none"/>
        <c:tickLblPos val="nextTo"/>
        <c:crossAx val="443793488"/>
        <c:crosses val="autoZero"/>
        <c:crossBetween val="between"/>
      </c:valAx>
      <c:spPr>
        <a:solidFill>
          <a:sysClr val="window" lastClr="FFFFFF"/>
        </a:solidFill>
        <a:ln>
          <a:solidFill>
            <a:srgbClr val="5B9BD5">
              <a:lumMod val="20000"/>
              <a:lumOff val="80000"/>
            </a:srgbClr>
          </a:solidFill>
        </a:ln>
      </c:spPr>
    </c:plotArea>
    <c:legend>
      <c:legendPos val="r"/>
      <c:layout>
        <c:manualLayout>
          <c:xMode val="edge"/>
          <c:yMode val="edge"/>
          <c:x val="0.7519337806509595"/>
          <c:y val="0.35051618547681546"/>
          <c:w val="0.18321537628808071"/>
          <c:h val="0.50278321270447257"/>
        </c:manualLayout>
      </c:layout>
      <c:overlay val="0"/>
      <c:spPr>
        <a:solidFill>
          <a:srgbClr val="ED7D31">
            <a:lumMod val="40000"/>
            <a:lumOff val="60000"/>
          </a:srgbClr>
        </a:solidFill>
        <a:ln>
          <a:solidFill>
            <a:srgbClr val="002060"/>
          </a:solidFill>
        </a:ln>
      </c:spPr>
    </c:legend>
    <c:plotVisOnly val="1"/>
    <c:dispBlanksAs val="gap"/>
    <c:showDLblsOverMax val="0"/>
  </c:chart>
  <c:spPr>
    <a:solidFill>
      <a:srgbClr val="E7E6E6">
        <a:lumMod val="90000"/>
      </a:srgbClr>
    </a:soli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711612896636945E-2"/>
          <c:y val="0.1403819472060942"/>
          <c:w val="0.87427617267685898"/>
          <c:h val="0.73327076539674974"/>
        </c:manualLayout>
      </c:layout>
      <c:barChart>
        <c:barDir val="col"/>
        <c:grouping val="clustered"/>
        <c:varyColors val="0"/>
        <c:ser>
          <c:idx val="0"/>
          <c:order val="0"/>
          <c:tx>
            <c:strRef>
              <c:f>Лист1!$B$1</c:f>
              <c:strCache>
                <c:ptCount val="1"/>
                <c:pt idx="0">
                  <c:v>План</c:v>
                </c:pt>
              </c:strCache>
            </c:strRef>
          </c:tx>
          <c:spPr>
            <a:solidFill>
              <a:srgbClr val="00FFFF"/>
            </a:solidFill>
            <a:ln>
              <a:solidFill>
                <a:srgbClr val="002060"/>
              </a:solidFill>
            </a:ln>
          </c:spPr>
          <c:invertIfNegative val="0"/>
          <c:dPt>
            <c:idx val="0"/>
            <c:invertIfNegative val="0"/>
            <c:bubble3D val="0"/>
          </c:dPt>
          <c:dPt>
            <c:idx val="1"/>
            <c:invertIfNegative val="0"/>
            <c:bubble3D val="0"/>
          </c:dPt>
          <c:dPt>
            <c:idx val="2"/>
            <c:invertIfNegative val="0"/>
            <c:bubble3D val="0"/>
          </c:dPt>
          <c:dLbls>
            <c:dLbl>
              <c:idx val="0"/>
              <c:layout>
                <c:manualLayout>
                  <c:x val="-5.1880674448767832E-3"/>
                  <c:y val="-4.4893378226711972E-3"/>
                </c:manualLayout>
              </c:layout>
              <c:tx>
                <c:rich>
                  <a:bodyPr/>
                  <a:lstStyle/>
                  <a:p>
                    <a:r>
                      <a:rPr lang="en-US" baseline="0"/>
                      <a:t>756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5.1880674448767832E-3"/>
                  <c:y val="1.3468013468013428E-2"/>
                </c:manualLayout>
              </c:layout>
              <c:tx>
                <c:rich>
                  <a:bodyPr/>
                  <a:lstStyle/>
                  <a:p>
                    <a:r>
                      <a:rPr lang="en-US"/>
                      <a:t>727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2014 г.</c:v>
                </c:pt>
                <c:pt idx="1">
                  <c:v>2015 г.</c:v>
                </c:pt>
                <c:pt idx="2">
                  <c:v>2016 г.</c:v>
                </c:pt>
              </c:strCache>
            </c:strRef>
          </c:cat>
          <c:val>
            <c:numRef>
              <c:f>Лист1!$B$2:$B$5</c:f>
              <c:numCache>
                <c:formatCode>General</c:formatCode>
                <c:ptCount val="4"/>
                <c:pt idx="0">
                  <c:v>756</c:v>
                </c:pt>
                <c:pt idx="1">
                  <c:v>727</c:v>
                </c:pt>
                <c:pt idx="2">
                  <c:v>668</c:v>
                </c:pt>
              </c:numCache>
            </c:numRef>
          </c:val>
        </c:ser>
        <c:ser>
          <c:idx val="1"/>
          <c:order val="1"/>
          <c:tx>
            <c:strRef>
              <c:f>Лист1!$C$1</c:f>
              <c:strCache>
                <c:ptCount val="1"/>
                <c:pt idx="0">
                  <c:v>Фактически</c:v>
                </c:pt>
              </c:strCache>
            </c:strRef>
          </c:tx>
          <c:spPr>
            <a:solidFill>
              <a:srgbClr val="FF0000"/>
            </a:solidFill>
            <a:ln>
              <a:solidFill>
                <a:srgbClr val="002060"/>
              </a:solidFill>
            </a:ln>
          </c:spPr>
          <c:invertIfNegative val="0"/>
          <c:dLbls>
            <c:dLbl>
              <c:idx val="0"/>
              <c:layout>
                <c:manualLayout>
                  <c:x val="1.2970168612191959E-2"/>
                  <c:y val="0"/>
                </c:manualLayout>
              </c:layout>
              <c:tx>
                <c:rich>
                  <a:bodyPr wrap="square" lIns="38100" tIns="19050" rIns="38100" bIns="19050" anchor="ctr">
                    <a:noAutofit/>
                  </a:bodyPr>
                  <a:lstStyle/>
                  <a:p>
                    <a:pPr>
                      <a:defRPr sz="1100" b="1"/>
                    </a:pPr>
                    <a:fld id="{72456676-0F12-4796-A887-6D932F444DAF}" type="VALUE">
                      <a:rPr lang="en-US" sz="1100"/>
                      <a:pPr>
                        <a:defRPr sz="1100" b="1"/>
                      </a:pPr>
                      <a:t>[ЗНАЧЕНИЕ]</a:t>
                    </a:fld>
                    <a:r>
                      <a:rPr lang="en-US" sz="1100"/>
                      <a:t>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dLbl>
              <c:idx val="1"/>
              <c:layout>
                <c:manualLayout>
                  <c:x val="1.815823605706874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564202334630255E-2"/>
                  <c:y val="8.97867564534231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2014 г.</c:v>
                </c:pt>
                <c:pt idx="1">
                  <c:v>2015 г.</c:v>
                </c:pt>
                <c:pt idx="2">
                  <c:v>2016 г.</c:v>
                </c:pt>
              </c:strCache>
            </c:strRef>
          </c:cat>
          <c:val>
            <c:numRef>
              <c:f>Лист1!$C$2:$C$5</c:f>
              <c:numCache>
                <c:formatCode>General</c:formatCode>
                <c:ptCount val="4"/>
                <c:pt idx="0">
                  <c:v>756</c:v>
                </c:pt>
                <c:pt idx="1">
                  <c:v>719</c:v>
                </c:pt>
                <c:pt idx="2">
                  <c:v>668</c:v>
                </c:pt>
              </c:numCache>
            </c:numRef>
          </c:val>
        </c:ser>
        <c:dLbls>
          <c:showLegendKey val="0"/>
          <c:showVal val="0"/>
          <c:showCatName val="0"/>
          <c:showSerName val="0"/>
          <c:showPercent val="0"/>
          <c:showBubbleSize val="0"/>
        </c:dLbls>
        <c:gapWidth val="150"/>
        <c:axId val="443789568"/>
        <c:axId val="443787608"/>
      </c:barChart>
      <c:catAx>
        <c:axId val="443789568"/>
        <c:scaling>
          <c:orientation val="minMax"/>
        </c:scaling>
        <c:delete val="0"/>
        <c:axPos val="b"/>
        <c:numFmt formatCode="General" sourceLinked="0"/>
        <c:majorTickMark val="out"/>
        <c:minorTickMark val="none"/>
        <c:tickLblPos val="nextTo"/>
        <c:crossAx val="443787608"/>
        <c:crosses val="autoZero"/>
        <c:auto val="1"/>
        <c:lblAlgn val="ctr"/>
        <c:lblOffset val="100"/>
        <c:noMultiLvlLbl val="0"/>
      </c:catAx>
      <c:valAx>
        <c:axId val="443787608"/>
        <c:scaling>
          <c:orientation val="minMax"/>
        </c:scaling>
        <c:delete val="0"/>
        <c:axPos val="l"/>
        <c:majorGridlines/>
        <c:numFmt formatCode="@" sourceLinked="0"/>
        <c:majorTickMark val="out"/>
        <c:minorTickMark val="none"/>
        <c:tickLblPos val="nextTo"/>
        <c:crossAx val="443789568"/>
        <c:crosses val="autoZero"/>
        <c:crossBetween val="between"/>
      </c:valAx>
      <c:spPr>
        <a:solidFill>
          <a:sysClr val="window" lastClr="FFFFFF"/>
        </a:solidFill>
        <a:ln>
          <a:solidFill>
            <a:srgbClr val="5B9BD5">
              <a:lumMod val="20000"/>
              <a:lumOff val="80000"/>
            </a:srgbClr>
          </a:solidFill>
        </a:ln>
      </c:spPr>
    </c:plotArea>
    <c:legend>
      <c:legendPos val="r"/>
      <c:layout>
        <c:manualLayout>
          <c:xMode val="edge"/>
          <c:yMode val="edge"/>
          <c:x val="0.7519337806509595"/>
          <c:y val="0.35051618547681546"/>
          <c:w val="0.18321537628808071"/>
          <c:h val="0.50278321270447257"/>
        </c:manualLayout>
      </c:layout>
      <c:overlay val="0"/>
      <c:spPr>
        <a:solidFill>
          <a:srgbClr val="ED7D31">
            <a:lumMod val="60000"/>
            <a:lumOff val="40000"/>
          </a:srgbClr>
        </a:solidFill>
        <a:ln>
          <a:solidFill>
            <a:srgbClr val="002060"/>
          </a:solidFill>
        </a:ln>
      </c:spPr>
    </c:legend>
    <c:plotVisOnly val="1"/>
    <c:dispBlanksAs val="gap"/>
    <c:showDLblsOverMax val="0"/>
  </c:chart>
  <c:spPr>
    <a:solidFill>
      <a:srgbClr val="E7E6E6">
        <a:lumMod val="90000"/>
      </a:srgbClr>
    </a:solid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26462207788222E-2"/>
          <c:y val="0.12691393373808077"/>
          <c:w val="0.90281058617672794"/>
          <c:h val="0.76020679233277655"/>
        </c:manualLayout>
      </c:layout>
      <c:barChart>
        <c:barDir val="col"/>
        <c:grouping val="clustered"/>
        <c:varyColors val="0"/>
        <c:ser>
          <c:idx val="0"/>
          <c:order val="0"/>
          <c:tx>
            <c:strRef>
              <c:f>Лист1!$B$1</c:f>
              <c:strCache>
                <c:ptCount val="1"/>
                <c:pt idx="0">
                  <c:v>План</c:v>
                </c:pt>
              </c:strCache>
            </c:strRef>
          </c:tx>
          <c:spPr>
            <a:solidFill>
              <a:srgbClr val="6666FF"/>
            </a:solidFill>
            <a:ln>
              <a:solidFill>
                <a:srgbClr val="002060"/>
              </a:solidFill>
            </a:ln>
          </c:spPr>
          <c:invertIfNegative val="0"/>
          <c:dPt>
            <c:idx val="0"/>
            <c:invertIfNegative val="0"/>
            <c:bubble3D val="0"/>
          </c:dPt>
          <c:dPt>
            <c:idx val="1"/>
            <c:invertIfNegative val="0"/>
            <c:bubble3D val="0"/>
          </c:dPt>
          <c:dPt>
            <c:idx val="2"/>
            <c:invertIfNegative val="0"/>
            <c:bubble3D val="0"/>
          </c:dPt>
          <c:dLbls>
            <c:dLbl>
              <c:idx val="0"/>
              <c:layout>
                <c:manualLayout>
                  <c:x val="-5.1880674448767832E-3"/>
                  <c:y val="-4.4893378226711972E-3"/>
                </c:manualLayout>
              </c:layout>
              <c:tx>
                <c:rich>
                  <a:bodyPr/>
                  <a:lstStyle/>
                  <a:p>
                    <a:r>
                      <a:rPr lang="en-US" baseline="0"/>
                      <a:t>600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5.1880674448767832E-3"/>
                  <c:y val="1.3468013468013428E-2"/>
                </c:manualLayout>
              </c:layout>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657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2014 г.</c:v>
                </c:pt>
                <c:pt idx="1">
                  <c:v>2015 г.</c:v>
                </c:pt>
                <c:pt idx="2">
                  <c:v>2016 г.</c:v>
                </c:pt>
              </c:strCache>
            </c:strRef>
          </c:cat>
          <c:val>
            <c:numRef>
              <c:f>Лист1!$B$2:$B$5</c:f>
              <c:numCache>
                <c:formatCode>General</c:formatCode>
                <c:ptCount val="4"/>
                <c:pt idx="0">
                  <c:v>600</c:v>
                </c:pt>
                <c:pt idx="1">
                  <c:v>625</c:v>
                </c:pt>
                <c:pt idx="2">
                  <c:v>657</c:v>
                </c:pt>
              </c:numCache>
            </c:numRef>
          </c:val>
        </c:ser>
        <c:ser>
          <c:idx val="1"/>
          <c:order val="1"/>
          <c:tx>
            <c:strRef>
              <c:f>Лист1!$C$1</c:f>
              <c:strCache>
                <c:ptCount val="1"/>
                <c:pt idx="0">
                  <c:v>Фактически</c:v>
                </c:pt>
              </c:strCache>
            </c:strRef>
          </c:tx>
          <c:spPr>
            <a:solidFill>
              <a:srgbClr val="FF0000"/>
            </a:solidFill>
            <a:ln>
              <a:solidFill>
                <a:srgbClr val="002060"/>
              </a:solidFill>
            </a:ln>
          </c:spPr>
          <c:invertIfNegative val="0"/>
          <c:dLbls>
            <c:dLbl>
              <c:idx val="0"/>
              <c:tx>
                <c:rich>
                  <a:bodyPr wrap="square" lIns="38100" tIns="19050" rIns="38100" bIns="19050" anchor="ctr">
                    <a:noAutofit/>
                  </a:bodyPr>
                  <a:lstStyle/>
                  <a:p>
                    <a:pPr>
                      <a:defRPr sz="1100" b="1"/>
                    </a:pPr>
                    <a:fld id="{72456676-0F12-4796-A887-6D932F444DAF}" type="VALUE">
                      <a:rPr lang="en-US" sz="1100"/>
                      <a:pPr>
                        <a:defRPr sz="1100" b="1"/>
                      </a:pPr>
                      <a:t>[ЗНАЧЕНИЕ]</a:t>
                    </a:fld>
                    <a:r>
                      <a:rPr lang="en-US" sz="1100"/>
                      <a:t>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3"/>
                <c:pt idx="0">
                  <c:v>2014 г.</c:v>
                </c:pt>
                <c:pt idx="1">
                  <c:v>2015 г.</c:v>
                </c:pt>
                <c:pt idx="2">
                  <c:v>2016 г.</c:v>
                </c:pt>
              </c:strCache>
            </c:strRef>
          </c:cat>
          <c:val>
            <c:numRef>
              <c:f>Лист1!$C$2:$C$5</c:f>
              <c:numCache>
                <c:formatCode>General</c:formatCode>
                <c:ptCount val="4"/>
                <c:pt idx="0">
                  <c:v>426</c:v>
                </c:pt>
                <c:pt idx="1">
                  <c:v>423</c:v>
                </c:pt>
                <c:pt idx="2">
                  <c:v>631</c:v>
                </c:pt>
              </c:numCache>
            </c:numRef>
          </c:val>
        </c:ser>
        <c:dLbls>
          <c:showLegendKey val="0"/>
          <c:showVal val="0"/>
          <c:showCatName val="0"/>
          <c:showSerName val="0"/>
          <c:showPercent val="0"/>
          <c:showBubbleSize val="0"/>
        </c:dLbls>
        <c:gapWidth val="150"/>
        <c:axId val="443788000"/>
        <c:axId val="443791920"/>
      </c:barChart>
      <c:catAx>
        <c:axId val="443788000"/>
        <c:scaling>
          <c:orientation val="minMax"/>
        </c:scaling>
        <c:delete val="0"/>
        <c:axPos val="b"/>
        <c:numFmt formatCode="General" sourceLinked="0"/>
        <c:majorTickMark val="out"/>
        <c:minorTickMark val="none"/>
        <c:tickLblPos val="nextTo"/>
        <c:crossAx val="443791920"/>
        <c:crosses val="autoZero"/>
        <c:auto val="1"/>
        <c:lblAlgn val="ctr"/>
        <c:lblOffset val="100"/>
        <c:noMultiLvlLbl val="0"/>
      </c:catAx>
      <c:valAx>
        <c:axId val="443791920"/>
        <c:scaling>
          <c:orientation val="minMax"/>
        </c:scaling>
        <c:delete val="0"/>
        <c:axPos val="l"/>
        <c:majorGridlines/>
        <c:numFmt formatCode="@" sourceLinked="0"/>
        <c:majorTickMark val="out"/>
        <c:minorTickMark val="none"/>
        <c:tickLblPos val="nextTo"/>
        <c:crossAx val="443788000"/>
        <c:crosses val="autoZero"/>
        <c:crossBetween val="between"/>
      </c:valAx>
      <c:spPr>
        <a:solidFill>
          <a:sysClr val="window" lastClr="FFFFFF"/>
        </a:solidFill>
        <a:ln>
          <a:solidFill>
            <a:srgbClr val="5B9BD5">
              <a:lumMod val="20000"/>
              <a:lumOff val="80000"/>
            </a:srgbClr>
          </a:solidFill>
        </a:ln>
      </c:spPr>
    </c:plotArea>
    <c:legend>
      <c:legendPos val="r"/>
      <c:layout>
        <c:manualLayout>
          <c:xMode val="edge"/>
          <c:yMode val="edge"/>
          <c:x val="0.7519337806509595"/>
          <c:y val="0.35051618547681546"/>
          <c:w val="0.18321537628808071"/>
          <c:h val="0.50278321270447257"/>
        </c:manualLayout>
      </c:layout>
      <c:overlay val="0"/>
      <c:spPr>
        <a:solidFill>
          <a:srgbClr val="ED7D31">
            <a:lumMod val="60000"/>
            <a:lumOff val="40000"/>
          </a:srgbClr>
        </a:solidFill>
        <a:ln>
          <a:solidFill>
            <a:srgbClr val="002060"/>
          </a:solidFill>
        </a:ln>
      </c:spPr>
    </c:legend>
    <c:plotVisOnly val="1"/>
    <c:dispBlanksAs val="gap"/>
    <c:showDLblsOverMax val="0"/>
  </c:chart>
  <c:spPr>
    <a:solidFill>
      <a:srgbClr val="E7E6E6">
        <a:lumMod val="90000"/>
      </a:srgb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C4E9-BB8A-4215-A04F-4BD3849A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Pages>
  <Words>39210</Words>
  <Characters>223500</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Артюшкин</dc:creator>
  <cp:lastModifiedBy>Палата Уполномоченных</cp:lastModifiedBy>
  <cp:revision>281</cp:revision>
  <cp:lastPrinted>2017-03-29T04:30:00Z</cp:lastPrinted>
  <dcterms:created xsi:type="dcterms:W3CDTF">2017-03-12T23:13:00Z</dcterms:created>
  <dcterms:modified xsi:type="dcterms:W3CDTF">2017-04-10T00:38:00Z</dcterms:modified>
</cp:coreProperties>
</file>